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8DBDC" w14:textId="77777777" w:rsidR="007475C7" w:rsidRDefault="000407C0" w:rsidP="00E36CF1">
      <w:pPr>
        <w:pStyle w:val="DocumentTitle"/>
      </w:pPr>
      <w:r>
        <w:rPr>
          <w:noProof/>
        </w:rPr>
        <mc:AlternateContent>
          <mc:Choice Requires="wps">
            <w:drawing>
              <wp:anchor distT="0" distB="0" distL="114300" distR="114300" simplePos="0" relativeHeight="251658242" behindDoc="1" locked="0" layoutInCell="1" allowOverlap="1" wp14:anchorId="30871103" wp14:editId="48A47FFF">
                <wp:simplePos x="0" y="0"/>
                <wp:positionH relativeFrom="column">
                  <wp:posOffset>-1143000</wp:posOffset>
                </wp:positionH>
                <wp:positionV relativeFrom="paragraph">
                  <wp:posOffset>-800100</wp:posOffset>
                </wp:positionV>
                <wp:extent cx="7658100" cy="1727835"/>
                <wp:effectExtent l="0" t="0" r="0" b="0"/>
                <wp:wrapNone/>
                <wp:docPr id="1831080286" name="Rectangle 1831080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8100" cy="172783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76E68" id="Rectangle 1831080286" o:spid="_x0000_s1026" style="position:absolute;margin-left:-90pt;margin-top:-63pt;width:603pt;height:136.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" fillcolor="#036" stroked="f">
                <v:path arrowok="t"/>
              </v:rect>
            </w:pict>
          </mc:Fallback>
        </mc:AlternateContent>
      </w:r>
      <w:r>
        <w:rPr>
          <w:noProof/>
        </w:rPr>
        <mc:AlternateContent>
          <mc:Choice Requires="wps">
            <w:drawing>
              <wp:anchor distT="0" distB="0" distL="114300" distR="114300" simplePos="0" relativeHeight="251658241" behindDoc="0" locked="0" layoutInCell="1" allowOverlap="1" wp14:anchorId="69CF46A8" wp14:editId="4FD67FE2">
                <wp:simplePos x="0" y="0"/>
                <wp:positionH relativeFrom="column">
                  <wp:posOffset>-95250</wp:posOffset>
                </wp:positionH>
                <wp:positionV relativeFrom="paragraph">
                  <wp:posOffset>-114300</wp:posOffset>
                </wp:positionV>
                <wp:extent cx="4299585" cy="914400"/>
                <wp:effectExtent l="0" t="0" r="0" b="0"/>
                <wp:wrapNone/>
                <wp:docPr id="1768571616" name="Text Box 176857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9958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B786A" w14:textId="77777777" w:rsidR="001C20D7" w:rsidRDefault="001C20D7" w:rsidP="001C20D7">
                            <w:pPr>
                              <w:pStyle w:val="DocumentTitle"/>
                            </w:pPr>
                          </w:p>
                          <w:p w14:paraId="2EA76CDA" w14:textId="77777777" w:rsidR="001C20D7" w:rsidRPr="00E36CF1" w:rsidRDefault="001C20D7" w:rsidP="001C20D7">
                            <w:pPr>
                              <w:pStyle w:val="DocumentTitle"/>
                            </w:pPr>
                            <w:r w:rsidRPr="00E36CF1">
                              <w:t>POSITION DESCRIPTION</w:t>
                            </w:r>
                            <w:r w:rsidRPr="00E36CF1">
                              <w:br/>
                            </w:r>
                          </w:p>
                          <w:p w14:paraId="6807A1DD" w14:textId="77777777" w:rsidR="001C20D7" w:rsidRDefault="001C20D7" w:rsidP="001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F46A8" id="_x0000_t202" coordsize="21600,21600" o:spt="202" path="m,l,21600r21600,l21600,xe">
                <v:stroke joinstyle="miter"/>
                <v:path gradientshapeok="t" o:connecttype="rect"/>
              </v:shapetype>
              <v:shape id="Text Box 1768571616" o:spid="_x0000_s1026" type="#_x0000_t202" style="position:absolute;margin-left:-7.5pt;margin-top:-9pt;width:338.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" filled="f" stroked="f">
                <v:path arrowok="t"/>
                <v:textbox>
                  <w:txbxContent>
                    <w:p w14:paraId="70DB786A" w14:textId="77777777" w:rsidR="001C20D7" w:rsidRDefault="001C20D7" w:rsidP="001C20D7">
                      <w:pPr>
                        <w:pStyle w:val="DocumentTitle"/>
                      </w:pPr>
                    </w:p>
                    <w:p w14:paraId="2EA76CDA" w14:textId="77777777" w:rsidR="001C20D7" w:rsidRPr="00E36CF1" w:rsidRDefault="001C20D7" w:rsidP="001C20D7">
                      <w:pPr>
                        <w:pStyle w:val="DocumentTitle"/>
                      </w:pPr>
                      <w:r w:rsidRPr="00E36CF1">
                        <w:t>POSITION DESCRIPTION</w:t>
                      </w:r>
                      <w:r w:rsidRPr="00E36CF1">
                        <w:br/>
                      </w:r>
                    </w:p>
                    <w:p w14:paraId="6807A1DD" w14:textId="77777777" w:rsidR="001C20D7" w:rsidRDefault="001C20D7" w:rsidP="001C20D7"/>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2F4EDAB" wp14:editId="394EC0E4">
                <wp:simplePos x="0" y="0"/>
                <wp:positionH relativeFrom="column">
                  <wp:posOffset>4695825</wp:posOffset>
                </wp:positionH>
                <wp:positionV relativeFrom="paragraph">
                  <wp:posOffset>-742950</wp:posOffset>
                </wp:positionV>
                <wp:extent cx="1586865" cy="1295400"/>
                <wp:effectExtent l="0" t="0" r="0" b="0"/>
                <wp:wrapNone/>
                <wp:docPr id="1663750248" name="Text Box 1663750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86865" cy="129540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9AF6D" w14:textId="77777777" w:rsidR="001C20D7" w:rsidRDefault="000407C0" w:rsidP="001C20D7">
                            <w:pPr>
                              <w:jc w:val="right"/>
                            </w:pPr>
                            <w:r w:rsidRPr="006A5FF7">
                              <w:rPr>
                                <w:noProof/>
                              </w:rPr>
                              <w:drawing>
                                <wp:inline distT="0" distB="0" distL="0" distR="0" wp14:anchorId="353D8D42" wp14:editId="1560F1E0">
                                  <wp:extent cx="902335" cy="915035"/>
                                  <wp:effectExtent l="0" t="0" r="0" b="0"/>
                                  <wp:docPr id="1" name="Picture 1" descr="The University of Melbourne &#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335" cy="915035"/>
                                          </a:xfrm>
                                          <a:prstGeom prst="rect">
                                            <a:avLst/>
                                          </a:prstGeom>
                                          <a:noFill/>
                                          <a:ln>
                                            <a:noFill/>
                                          </a:ln>
                                        </pic:spPr>
                                      </pic:pic>
                                    </a:graphicData>
                                  </a:graphic>
                                </wp:inline>
                              </w:drawing>
                            </w:r>
                          </w:p>
                        </w:txbxContent>
                      </wps:txbx>
                      <wps:bodyPr rot="0" vert="horz" wrap="none" lIns="234000" tIns="334800" rIns="450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F4EDAB" id="Text Box 1663750248" o:spid="_x0000_s1027" type="#_x0000_t202" style="position:absolute;margin-left:369.75pt;margin-top:-58.5pt;width:124.95pt;height:10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" fillcolor="#036" stroked="f">
                <v:path arrowok="t"/>
                <v:textbox style="mso-fit-shape-to-text:t" inset="6.5mm,9.3mm,12.5mm">
                  <w:txbxContent>
                    <w:p w14:paraId="3DB9AF6D" w14:textId="77777777" w:rsidR="001C20D7" w:rsidRDefault="000407C0" w:rsidP="001C20D7">
                      <w:pPr>
                        <w:jc w:val="right"/>
                      </w:pPr>
                      <w:r w:rsidRPr="006A5FF7">
                        <w:rPr>
                          <w:noProof/>
                        </w:rPr>
                        <w:drawing>
                          <wp:inline distT="0" distB="0" distL="0" distR="0" wp14:anchorId="353D8D42" wp14:editId="1560F1E0">
                            <wp:extent cx="902335" cy="915035"/>
                            <wp:effectExtent l="0" t="0" r="0" b="0"/>
                            <wp:docPr id="1" name="Picture 1" descr="The University of Melbourne &#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335" cy="915035"/>
                                    </a:xfrm>
                                    <a:prstGeom prst="rect">
                                      <a:avLst/>
                                    </a:prstGeom>
                                    <a:noFill/>
                                    <a:ln>
                                      <a:noFill/>
                                    </a:ln>
                                  </pic:spPr>
                                </pic:pic>
                              </a:graphicData>
                            </a:graphic>
                          </wp:inline>
                        </w:drawing>
                      </w:r>
                    </w:p>
                  </w:txbxContent>
                </v:textbox>
              </v:shape>
            </w:pict>
          </mc:Fallback>
        </mc:AlternateContent>
      </w:r>
    </w:p>
    <w:p w14:paraId="3E273E98" w14:textId="77777777" w:rsidR="00AB7707" w:rsidRDefault="00AB7707" w:rsidP="00E36CF1">
      <w:pPr>
        <w:pStyle w:val="DocumentTitle"/>
      </w:pPr>
    </w:p>
    <w:p w14:paraId="11C19F3E" w14:textId="77777777" w:rsidR="004663E4" w:rsidRDefault="004663E4" w:rsidP="00BB2B59">
      <w:pPr>
        <w:pStyle w:val="BodyText"/>
      </w:pPr>
    </w:p>
    <w:p w14:paraId="56D42347" w14:textId="77777777" w:rsidR="00495BC4" w:rsidRDefault="00495BC4" w:rsidP="00BB2B59">
      <w:pPr>
        <w:pStyle w:val="BodyText"/>
      </w:pPr>
    </w:p>
    <w:p w14:paraId="483FDED6" w14:textId="1AC36F2B" w:rsidR="005C2A25" w:rsidRPr="00641A00" w:rsidRDefault="00641A00" w:rsidP="00BB2B59">
      <w:pPr>
        <w:pStyle w:val="BodyText"/>
      </w:pPr>
      <w:r w:rsidRPr="00641A00">
        <w:t xml:space="preserve">Melbourne Law School </w:t>
      </w:r>
    </w:p>
    <w:p w14:paraId="55549AF3" w14:textId="20258F46" w:rsidR="00601B18" w:rsidRPr="005C2A25" w:rsidRDefault="004D4FF1" w:rsidP="000F05EB">
      <w:pPr>
        <w:pStyle w:val="PositionTitle"/>
        <w:spacing w:before="600"/>
      </w:pPr>
      <w:r>
        <w:t xml:space="preserve">Graduate Researcher </w:t>
      </w:r>
      <w:r w:rsidR="00C87860">
        <w:t xml:space="preserve">Academic </w:t>
      </w:r>
      <w:r>
        <w:t xml:space="preserve">Associate </w:t>
      </w:r>
    </w:p>
    <w:tbl>
      <w:tblPr>
        <w:tblW w:w="8757" w:type="dxa"/>
        <w:tblBorders>
          <w:insideH w:val="dotted" w:sz="4" w:space="0" w:color="C0C0C0"/>
        </w:tblBorders>
        <w:tblLayout w:type="fixed"/>
        <w:tblLook w:val="01E0" w:firstRow="1" w:lastRow="1" w:firstColumn="1" w:lastColumn="1" w:noHBand="0" w:noVBand="0"/>
      </w:tblPr>
      <w:tblGrid>
        <w:gridCol w:w="2304"/>
        <w:gridCol w:w="6453"/>
      </w:tblGrid>
      <w:tr w:rsidR="005806D9" w:rsidRPr="00B25A95" w14:paraId="771F73B7" w14:textId="77777777" w:rsidTr="00D72F1F">
        <w:trPr>
          <w:trHeight w:val="484"/>
        </w:trPr>
        <w:tc>
          <w:tcPr>
            <w:tcW w:w="2304" w:type="dxa"/>
          </w:tcPr>
          <w:p w14:paraId="27B5087E" w14:textId="77777777" w:rsidR="005806D9" w:rsidRPr="00743F3C" w:rsidRDefault="005806D9" w:rsidP="00BB2B59">
            <w:pPr>
              <w:pStyle w:val="BodyText"/>
            </w:pPr>
            <w:r w:rsidRPr="00743F3C">
              <w:t>Position No</w:t>
            </w:r>
          </w:p>
        </w:tc>
        <w:tc>
          <w:tcPr>
            <w:tcW w:w="6453" w:type="dxa"/>
          </w:tcPr>
          <w:p w14:paraId="6713A14A" w14:textId="2282961D" w:rsidR="005806D9" w:rsidRPr="005B6661" w:rsidRDefault="00B03935" w:rsidP="00BB2B59">
            <w:pPr>
              <w:pStyle w:val="BodyText"/>
            </w:pPr>
            <w:r>
              <w:t>Multiple new positions</w:t>
            </w:r>
          </w:p>
        </w:tc>
      </w:tr>
      <w:tr w:rsidR="005806D9" w:rsidRPr="00B25A95" w14:paraId="5ADCB82D" w14:textId="77777777" w:rsidTr="00D72F1F">
        <w:trPr>
          <w:trHeight w:val="472"/>
        </w:trPr>
        <w:tc>
          <w:tcPr>
            <w:tcW w:w="2304" w:type="dxa"/>
          </w:tcPr>
          <w:p w14:paraId="0CA71989" w14:textId="77777777" w:rsidR="005806D9" w:rsidRPr="00743F3C" w:rsidRDefault="005806D9" w:rsidP="00BB2B59">
            <w:pPr>
              <w:pStyle w:val="BodyText"/>
            </w:pPr>
            <w:r w:rsidRPr="00743F3C">
              <w:t>Classification</w:t>
            </w:r>
          </w:p>
        </w:tc>
        <w:tc>
          <w:tcPr>
            <w:tcW w:w="6453" w:type="dxa"/>
          </w:tcPr>
          <w:p w14:paraId="018B5F89" w14:textId="27058DFD" w:rsidR="005806D9" w:rsidRPr="005B6661" w:rsidRDefault="004D4FF1" w:rsidP="00BB2B59">
            <w:pPr>
              <w:pStyle w:val="BodyText"/>
            </w:pPr>
            <w:r>
              <w:t xml:space="preserve">Level </w:t>
            </w:r>
            <w:r w:rsidRPr="00E5047D">
              <w:t>A</w:t>
            </w:r>
            <w:r w:rsidR="00FA60E1">
              <w:t>, Education</w:t>
            </w:r>
            <w:r w:rsidR="00453183">
              <w:t xml:space="preserve"> &amp; Research</w:t>
            </w:r>
          </w:p>
        </w:tc>
      </w:tr>
      <w:tr w:rsidR="005806D9" w:rsidRPr="00B25A95" w14:paraId="499D969F" w14:textId="77777777" w:rsidTr="00D72F1F">
        <w:trPr>
          <w:trHeight w:val="472"/>
        </w:trPr>
        <w:tc>
          <w:tcPr>
            <w:tcW w:w="2304" w:type="dxa"/>
          </w:tcPr>
          <w:p w14:paraId="60927309" w14:textId="77777777" w:rsidR="005806D9" w:rsidRPr="00743F3C" w:rsidRDefault="005806D9" w:rsidP="00BB2B59">
            <w:pPr>
              <w:pStyle w:val="BodyText"/>
            </w:pPr>
            <w:r w:rsidRPr="00743F3C">
              <w:t>Salary</w:t>
            </w:r>
          </w:p>
        </w:tc>
        <w:tc>
          <w:tcPr>
            <w:tcW w:w="6453" w:type="dxa"/>
          </w:tcPr>
          <w:p w14:paraId="6D53F9A8" w14:textId="35B3C6B2" w:rsidR="005806D9" w:rsidRPr="005B6661" w:rsidRDefault="00E5047D" w:rsidP="00BB2B59">
            <w:pPr>
              <w:pStyle w:val="BodyText"/>
            </w:pPr>
            <w:r w:rsidRPr="003F41B8">
              <w:t>$83,468 - $113,262 (pro rata for part-time)</w:t>
            </w:r>
          </w:p>
        </w:tc>
      </w:tr>
      <w:tr w:rsidR="005806D9" w:rsidRPr="00B25A95" w14:paraId="753FB757" w14:textId="77777777" w:rsidTr="00D72F1F">
        <w:trPr>
          <w:trHeight w:val="484"/>
        </w:trPr>
        <w:tc>
          <w:tcPr>
            <w:tcW w:w="2304" w:type="dxa"/>
          </w:tcPr>
          <w:p w14:paraId="3DA81D84" w14:textId="77777777" w:rsidR="005806D9" w:rsidRPr="00743F3C" w:rsidRDefault="005806D9" w:rsidP="00BB2B59">
            <w:pPr>
              <w:pStyle w:val="BodyText"/>
            </w:pPr>
            <w:r w:rsidRPr="00743F3C">
              <w:t>Superannuation</w:t>
            </w:r>
          </w:p>
        </w:tc>
        <w:tc>
          <w:tcPr>
            <w:tcW w:w="6453" w:type="dxa"/>
          </w:tcPr>
          <w:p w14:paraId="75811CED" w14:textId="77777777" w:rsidR="005806D9" w:rsidRPr="005B6661" w:rsidRDefault="00605D33" w:rsidP="00BB2B59">
            <w:pPr>
              <w:pStyle w:val="BodyText"/>
            </w:pPr>
            <w:r w:rsidRPr="005B6661">
              <w:t>E</w:t>
            </w:r>
            <w:r w:rsidR="007C444E" w:rsidRPr="005B6661">
              <w:t>mployer contribution</w:t>
            </w:r>
            <w:r w:rsidR="005806D9" w:rsidRPr="005B6661">
              <w:t xml:space="preserve"> of </w:t>
            </w:r>
            <w:r w:rsidR="004D4FF1">
              <w:t>17%</w:t>
            </w:r>
          </w:p>
        </w:tc>
      </w:tr>
      <w:tr w:rsidR="005806D9" w:rsidRPr="00B25A95" w14:paraId="71ED91EC" w14:textId="77777777" w:rsidTr="00D72F1F">
        <w:trPr>
          <w:trHeight w:val="846"/>
        </w:trPr>
        <w:tc>
          <w:tcPr>
            <w:tcW w:w="2304" w:type="dxa"/>
          </w:tcPr>
          <w:p w14:paraId="28697F91" w14:textId="77777777" w:rsidR="005806D9" w:rsidRPr="00743F3C" w:rsidRDefault="00275E8A" w:rsidP="00BB2B59">
            <w:pPr>
              <w:pStyle w:val="BodyText"/>
            </w:pPr>
            <w:r>
              <w:t>WORKING HOURS</w:t>
            </w:r>
          </w:p>
        </w:tc>
        <w:tc>
          <w:tcPr>
            <w:tcW w:w="6453" w:type="dxa"/>
          </w:tcPr>
          <w:p w14:paraId="501D1ADF" w14:textId="47E0975B" w:rsidR="003A32F5" w:rsidRPr="003A32F5" w:rsidRDefault="001F6B2C" w:rsidP="00BB2B59">
            <w:pPr>
              <w:pStyle w:val="BodyText"/>
            </w:pPr>
            <w:r w:rsidRPr="003A32F5">
              <w:t xml:space="preserve">Full-time Graduate Researcher: min. FTE: 0.2 </w:t>
            </w:r>
            <w:r w:rsidR="00B92EBE">
              <w:t>max. FTE</w:t>
            </w:r>
            <w:r w:rsidR="00971ACF">
              <w:t xml:space="preserve"> 0.3</w:t>
            </w:r>
          </w:p>
          <w:p w14:paraId="724F93FF" w14:textId="091C8C01" w:rsidR="00F90547" w:rsidRPr="005B6661" w:rsidRDefault="004C2528" w:rsidP="00BB2B59">
            <w:pPr>
              <w:pStyle w:val="BodyText"/>
            </w:pPr>
            <w:r w:rsidRPr="003A32F5">
              <w:t>Part-time Graduate Researcher</w:t>
            </w:r>
            <w:r w:rsidR="00CB5CE8" w:rsidRPr="003A32F5">
              <w:t>: min. FTE: 0.1</w:t>
            </w:r>
            <w:r w:rsidR="002E67CF">
              <w:t xml:space="preserve"> max. FTE 0.15</w:t>
            </w:r>
          </w:p>
        </w:tc>
      </w:tr>
      <w:tr w:rsidR="00275E8A" w:rsidRPr="00B25A95" w14:paraId="52F3586E" w14:textId="77777777" w:rsidTr="00D72F1F">
        <w:trPr>
          <w:trHeight w:val="2138"/>
        </w:trPr>
        <w:tc>
          <w:tcPr>
            <w:tcW w:w="2304" w:type="dxa"/>
          </w:tcPr>
          <w:p w14:paraId="42040757" w14:textId="77777777" w:rsidR="00275E8A" w:rsidRPr="00743F3C" w:rsidRDefault="00275E8A" w:rsidP="00BB2B59">
            <w:pPr>
              <w:pStyle w:val="BodyText"/>
            </w:pPr>
            <w:r>
              <w:t>BASIS OF EMPLOYMENT</w:t>
            </w:r>
          </w:p>
        </w:tc>
        <w:tc>
          <w:tcPr>
            <w:tcW w:w="6453" w:type="dxa"/>
          </w:tcPr>
          <w:p w14:paraId="44E096E9" w14:textId="66688FA5" w:rsidR="00DB6387" w:rsidRDefault="00C16843" w:rsidP="00BB2B59">
            <w:pPr>
              <w:pStyle w:val="BodyText"/>
            </w:pPr>
            <w:r>
              <w:t xml:space="preserve">Part-time </w:t>
            </w:r>
            <w:proofErr w:type="gramStart"/>
            <w:r w:rsidR="00F600F6">
              <w:t>Fixed-term</w:t>
            </w:r>
            <w:proofErr w:type="gramEnd"/>
            <w:r w:rsidR="00F600F6" w:rsidRPr="005B6661">
              <w:t xml:space="preserve"> </w:t>
            </w:r>
            <w:r w:rsidR="00DB24B7">
              <w:t>for 12 months</w:t>
            </w:r>
            <w:r w:rsidR="00DB6387">
              <w:t xml:space="preserve"> from 3 March 2025</w:t>
            </w:r>
            <w:r w:rsidR="00F600F6">
              <w:t xml:space="preserve"> </w:t>
            </w:r>
          </w:p>
          <w:p w14:paraId="2F9A7125" w14:textId="28EDC663" w:rsidR="00FD2177" w:rsidRPr="005B6661" w:rsidRDefault="00DB6387" w:rsidP="00BB2B59">
            <w:pPr>
              <w:pStyle w:val="BodyText"/>
            </w:pPr>
            <w:r>
              <w:rPr>
                <w:rStyle w:val="ui-provider"/>
              </w:rPr>
              <w:t xml:space="preserve">Melbourne Law School </w:t>
            </w:r>
            <w:r w:rsidR="00FD2177" w:rsidRPr="149D4DF9">
              <w:rPr>
                <w:rStyle w:val="ui-provider"/>
              </w:rPr>
              <w:t>recognises the University’s primary commitment and priority is to the successful completion of the GR's academic studies when arranging GRAA hours of work and workload; and as such an individual may not engage with other University of Melbourne work outside of the GRAA contract.</w:t>
            </w:r>
          </w:p>
        </w:tc>
      </w:tr>
      <w:tr w:rsidR="005806D9" w:rsidRPr="00B25A95" w14:paraId="45B6A10D" w14:textId="77777777" w:rsidTr="00D72F1F">
        <w:trPr>
          <w:trHeight w:val="472"/>
        </w:trPr>
        <w:tc>
          <w:tcPr>
            <w:tcW w:w="2304" w:type="dxa"/>
          </w:tcPr>
          <w:p w14:paraId="5C945272" w14:textId="77777777" w:rsidR="005806D9" w:rsidRPr="00743F3C" w:rsidRDefault="005806D9" w:rsidP="00BB2B59">
            <w:pPr>
              <w:pStyle w:val="BodyText"/>
            </w:pPr>
            <w:r w:rsidRPr="00743F3C">
              <w:t>Other Benefits</w:t>
            </w:r>
          </w:p>
        </w:tc>
        <w:tc>
          <w:tcPr>
            <w:tcW w:w="6453" w:type="dxa"/>
          </w:tcPr>
          <w:p w14:paraId="412BBB20" w14:textId="77777777" w:rsidR="001C41E1" w:rsidRPr="005B6661" w:rsidRDefault="00000000" w:rsidP="00BB2B59">
            <w:pPr>
              <w:pStyle w:val="BodyText"/>
            </w:pPr>
            <w:hyperlink r:id="rId12" w:history="1">
              <w:r w:rsidR="001C41E1" w:rsidRPr="00396F2E">
                <w:rPr>
                  <w:rStyle w:val="Hyperlink"/>
                </w:rPr>
                <w:t>https://about.unimelb.edu.au/careers/staff-benefits</w:t>
              </w:r>
            </w:hyperlink>
          </w:p>
        </w:tc>
      </w:tr>
      <w:tr w:rsidR="009037D9" w:rsidRPr="00B25A95" w14:paraId="72E4BBFD" w14:textId="77777777" w:rsidTr="00D72F1F">
        <w:trPr>
          <w:trHeight w:val="1263"/>
        </w:trPr>
        <w:tc>
          <w:tcPr>
            <w:tcW w:w="2304" w:type="dxa"/>
          </w:tcPr>
          <w:p w14:paraId="0A4D552E" w14:textId="77777777" w:rsidR="009037D9" w:rsidRPr="00743F3C" w:rsidRDefault="009037D9" w:rsidP="00BB2B59">
            <w:pPr>
              <w:pStyle w:val="BodyText"/>
            </w:pPr>
            <w:r w:rsidRPr="00743F3C">
              <w:t>How to Apply</w:t>
            </w:r>
          </w:p>
        </w:tc>
        <w:tc>
          <w:tcPr>
            <w:tcW w:w="6453" w:type="dxa"/>
          </w:tcPr>
          <w:p w14:paraId="53C976F0" w14:textId="77777777" w:rsidR="009037D9" w:rsidRPr="005B6661" w:rsidRDefault="009037D9" w:rsidP="00BB2B59">
            <w:pPr>
              <w:pStyle w:val="BodyText"/>
            </w:pPr>
            <w:r w:rsidRPr="005B6661">
              <w:t xml:space="preserve">Online applications are preferred. Go to </w:t>
            </w:r>
            <w:hyperlink r:id="rId13" w:history="1">
              <w:r w:rsidRPr="002F65E1">
                <w:rPr>
                  <w:rStyle w:val="Hyperlink"/>
                </w:rPr>
                <w:t>http://</w:t>
              </w:r>
              <w:r w:rsidR="00920FFA">
                <w:rPr>
                  <w:rStyle w:val="Hyperlink"/>
                </w:rPr>
                <w:t>about</w:t>
              </w:r>
              <w:r w:rsidRPr="002F65E1">
                <w:rPr>
                  <w:rStyle w:val="Hyperlink"/>
                </w:rPr>
                <w:t>.unimelb.edu.au/careers</w:t>
              </w:r>
            </w:hyperlink>
            <w:r>
              <w:t>,</w:t>
            </w:r>
            <w:r w:rsidR="00391019">
              <w:t xml:space="preserve"> </w:t>
            </w:r>
            <w:r>
              <w:t>select the</w:t>
            </w:r>
            <w:r w:rsidR="006F76B8">
              <w:t xml:space="preserve"> relevant option (‘Current Opportunities</w:t>
            </w:r>
            <w:r>
              <w:t>’ or ‘</w:t>
            </w:r>
            <w:r w:rsidR="00945879">
              <w:t>Jobs available to c</w:t>
            </w:r>
            <w:r w:rsidR="006F76B8">
              <w:t>urrent</w:t>
            </w:r>
            <w:r>
              <w:t xml:space="preserve"> </w:t>
            </w:r>
            <w:r w:rsidR="00945879">
              <w:t>s</w:t>
            </w:r>
            <w:r>
              <w:t xml:space="preserve">taff’), then </w:t>
            </w:r>
            <w:r w:rsidRPr="005B6661">
              <w:t>find the position by title or number.</w:t>
            </w:r>
          </w:p>
        </w:tc>
      </w:tr>
      <w:tr w:rsidR="005806D9" w:rsidRPr="00B25A95" w14:paraId="64CAF923" w14:textId="77777777" w:rsidTr="00D72F1F">
        <w:trPr>
          <w:trHeight w:val="1360"/>
        </w:trPr>
        <w:tc>
          <w:tcPr>
            <w:tcW w:w="2304" w:type="dxa"/>
          </w:tcPr>
          <w:p w14:paraId="4C0CBAD7" w14:textId="77777777" w:rsidR="005806D9" w:rsidRPr="00743F3C" w:rsidRDefault="009A4ED7" w:rsidP="00BB2B59">
            <w:pPr>
              <w:pStyle w:val="BodyText"/>
            </w:pPr>
            <w:r w:rsidRPr="00743F3C">
              <w:t>contact</w:t>
            </w:r>
            <w:r>
              <w:br/>
            </w:r>
            <w:r w:rsidR="005806D9" w:rsidRPr="00743F3C">
              <w:t>For enquiries only</w:t>
            </w:r>
          </w:p>
        </w:tc>
        <w:tc>
          <w:tcPr>
            <w:tcW w:w="6453" w:type="dxa"/>
          </w:tcPr>
          <w:p w14:paraId="1F68B388" w14:textId="465FC0C6" w:rsidR="005806D9" w:rsidRPr="005B6661" w:rsidRDefault="004670D0" w:rsidP="00BB2B59">
            <w:pPr>
              <w:pStyle w:val="BodyText"/>
            </w:pPr>
            <w:r>
              <w:t>Dr Madeline Grey</w:t>
            </w:r>
            <w:r w:rsidR="009A4ED7" w:rsidRPr="005B6661">
              <w:br/>
            </w:r>
            <w:r w:rsidR="00E919E4">
              <w:t>Te</w:t>
            </w:r>
            <w:r>
              <w:t>l 0466322704</w:t>
            </w:r>
            <w:r w:rsidR="009A4ED7" w:rsidRPr="005B6661">
              <w:br/>
            </w:r>
            <w:r w:rsidR="00AB2455" w:rsidRPr="005B6661">
              <w:t>Email</w:t>
            </w:r>
            <w:r>
              <w:t xml:space="preserve"> greym</w:t>
            </w:r>
            <w:r w:rsidR="005806D9" w:rsidRPr="005B6661">
              <w:t>@unimelb.edu.au</w:t>
            </w:r>
          </w:p>
          <w:p w14:paraId="0EBC31B1" w14:textId="77777777" w:rsidR="005806D9" w:rsidRPr="005B6661" w:rsidRDefault="005806D9" w:rsidP="00BB2B59">
            <w:pPr>
              <w:pStyle w:val="BodyText"/>
              <w:rPr>
                <w:rStyle w:val="Inlineitalic"/>
              </w:rPr>
            </w:pPr>
            <w:r w:rsidRPr="005B6661">
              <w:rPr>
                <w:rStyle w:val="Inlineitalic"/>
              </w:rPr>
              <w:t>Please do not send your application to th</w:t>
            </w:r>
            <w:r w:rsidR="009A4ED7" w:rsidRPr="005B6661">
              <w:rPr>
                <w:rStyle w:val="Inlineitalic"/>
              </w:rPr>
              <w:t xml:space="preserve">is </w:t>
            </w:r>
            <w:r w:rsidR="00AB2455" w:rsidRPr="005B6661">
              <w:rPr>
                <w:rStyle w:val="Inlineitalic"/>
              </w:rPr>
              <w:t>c</w:t>
            </w:r>
            <w:r w:rsidR="009A4ED7" w:rsidRPr="005B6661">
              <w:rPr>
                <w:rStyle w:val="Inlineitalic"/>
              </w:rPr>
              <w:t>ontact</w:t>
            </w:r>
          </w:p>
        </w:tc>
      </w:tr>
    </w:tbl>
    <w:p w14:paraId="59C4A980" w14:textId="77777777" w:rsidR="004B00AD" w:rsidRPr="004B00AD" w:rsidRDefault="00EA4C92" w:rsidP="001014CC">
      <w:pPr>
        <w:pStyle w:val="URLboxsmall"/>
        <w:spacing w:line="280" w:lineRule="exact"/>
      </w:pPr>
      <w:r w:rsidRPr="004444E3">
        <w:t>For information about working for the University of Melbourne, v</w:t>
      </w:r>
      <w:r w:rsidR="00994926" w:rsidRPr="004444E3">
        <w:t>isit our website:</w:t>
      </w:r>
      <w:r w:rsidR="004B00AD">
        <w:t xml:space="preserve"> </w:t>
      </w:r>
      <w:r w:rsidR="001014CC">
        <w:br/>
      </w:r>
      <w:hyperlink r:id="rId14" w:history="1">
        <w:r w:rsidR="00A415CF" w:rsidRPr="00945879">
          <w:rPr>
            <w:rStyle w:val="Hyperlink"/>
          </w:rPr>
          <w:t>about.unimelb.edu.au/careers</w:t>
        </w:r>
      </w:hyperlink>
      <w:r w:rsidR="00A415CF" w:rsidRPr="00BC02FC">
        <w:rPr>
          <w:color w:val="336699"/>
        </w:rPr>
        <w:t xml:space="preserve"> </w:t>
      </w:r>
    </w:p>
    <w:p w14:paraId="68A78204" w14:textId="77777777" w:rsidR="008824A0" w:rsidRPr="00C4774E" w:rsidRDefault="00EA4C92" w:rsidP="008824A0">
      <w:pPr>
        <w:pStyle w:val="PositionSummary"/>
      </w:pPr>
      <w:r>
        <w:rPr>
          <w:rStyle w:val="URLonfrontpageChar"/>
        </w:rPr>
        <w:br w:type="page"/>
      </w:r>
      <w:r w:rsidR="008824A0" w:rsidRPr="00C4774E">
        <w:lastRenderedPageBreak/>
        <w:t xml:space="preserve">Acknowledgement of Country </w:t>
      </w:r>
    </w:p>
    <w:p w14:paraId="7D33D094" w14:textId="77777777" w:rsidR="00871497" w:rsidRPr="000F3FDF" w:rsidRDefault="00871497" w:rsidP="004D4FF1">
      <w:pPr>
        <w:pStyle w:val="PositionSummary"/>
        <w:spacing w:line="280" w:lineRule="exact"/>
        <w:rPr>
          <w:rFonts w:ascii="Arial" w:hAnsi="Arial" w:cs="Arial"/>
          <w:b w:val="0"/>
          <w:bCs/>
          <w:i w:val="0"/>
          <w:iCs/>
          <w:color w:val="auto"/>
          <w:sz w:val="20"/>
          <w:szCs w:val="20"/>
        </w:rPr>
      </w:pPr>
      <w:r w:rsidRPr="000F3FDF">
        <w:rPr>
          <w:rFonts w:ascii="Arial" w:hAnsi="Arial" w:cs="Arial"/>
          <w:b w:val="0"/>
          <w:bCs/>
          <w:i w:val="0"/>
          <w:iCs/>
          <w:color w:val="auto"/>
          <w:sz w:val="20"/>
          <w:szCs w:val="20"/>
        </w:rPr>
        <w:t xml:space="preserve">The University of Melbourne acknowledges the Traditional Owners of the unceded land on which we work, learn and live: the Wurundjeri </w:t>
      </w:r>
      <w:proofErr w:type="spellStart"/>
      <w:r w:rsidRPr="000F3FDF">
        <w:rPr>
          <w:rFonts w:ascii="Arial" w:hAnsi="Arial" w:cs="Arial"/>
          <w:b w:val="0"/>
          <w:bCs/>
          <w:i w:val="0"/>
          <w:iCs/>
          <w:color w:val="auto"/>
          <w:sz w:val="20"/>
          <w:szCs w:val="20"/>
        </w:rPr>
        <w:t>Woi</w:t>
      </w:r>
      <w:proofErr w:type="spellEnd"/>
      <w:r w:rsidRPr="000F3FDF">
        <w:rPr>
          <w:rFonts w:ascii="Arial" w:hAnsi="Arial" w:cs="Arial"/>
          <w:b w:val="0"/>
          <w:bCs/>
          <w:i w:val="0"/>
          <w:iCs/>
          <w:color w:val="auto"/>
          <w:sz w:val="20"/>
          <w:szCs w:val="20"/>
        </w:rPr>
        <w:t xml:space="preserve"> Wurrung and Bunurong peoples (Burnley, </w:t>
      </w:r>
      <w:proofErr w:type="spellStart"/>
      <w:r w:rsidRPr="000F3FDF">
        <w:rPr>
          <w:rFonts w:ascii="Arial" w:hAnsi="Arial" w:cs="Arial"/>
          <w:b w:val="0"/>
          <w:bCs/>
          <w:i w:val="0"/>
          <w:iCs/>
          <w:color w:val="auto"/>
          <w:sz w:val="20"/>
          <w:szCs w:val="20"/>
        </w:rPr>
        <w:t>Fishermans</w:t>
      </w:r>
      <w:proofErr w:type="spellEnd"/>
      <w:r w:rsidRPr="000F3FDF">
        <w:rPr>
          <w:rFonts w:ascii="Arial" w:hAnsi="Arial" w:cs="Arial"/>
          <w:b w:val="0"/>
          <w:bCs/>
          <w:i w:val="0"/>
          <w:iCs/>
          <w:color w:val="auto"/>
          <w:sz w:val="20"/>
          <w:szCs w:val="20"/>
        </w:rPr>
        <w:t xml:space="preserve"> Bend, Parkville, Southbank and Werribee campuses), the Yorta </w:t>
      </w:r>
      <w:proofErr w:type="spellStart"/>
      <w:r w:rsidRPr="000F3FDF">
        <w:rPr>
          <w:rFonts w:ascii="Arial" w:hAnsi="Arial" w:cs="Arial"/>
          <w:b w:val="0"/>
          <w:bCs/>
          <w:i w:val="0"/>
          <w:iCs/>
          <w:color w:val="auto"/>
          <w:sz w:val="20"/>
          <w:szCs w:val="20"/>
        </w:rPr>
        <w:t>Yorta</w:t>
      </w:r>
      <w:proofErr w:type="spellEnd"/>
      <w:r w:rsidRPr="000F3FDF">
        <w:rPr>
          <w:rFonts w:ascii="Arial" w:hAnsi="Arial" w:cs="Arial"/>
          <w:b w:val="0"/>
          <w:bCs/>
          <w:i w:val="0"/>
          <w:iCs/>
          <w:color w:val="auto"/>
          <w:sz w:val="20"/>
          <w:szCs w:val="20"/>
        </w:rPr>
        <w:t xml:space="preserve"> Nation (Dookie and Shepparton campuses), and the Dja </w:t>
      </w:r>
      <w:proofErr w:type="spellStart"/>
      <w:r w:rsidRPr="000F3FDF">
        <w:rPr>
          <w:rFonts w:ascii="Arial" w:hAnsi="Arial" w:cs="Arial"/>
          <w:b w:val="0"/>
          <w:bCs/>
          <w:i w:val="0"/>
          <w:iCs/>
          <w:color w:val="auto"/>
          <w:sz w:val="20"/>
          <w:szCs w:val="20"/>
        </w:rPr>
        <w:t>Dja</w:t>
      </w:r>
      <w:proofErr w:type="spellEnd"/>
      <w:r w:rsidRPr="000F3FDF">
        <w:rPr>
          <w:rFonts w:ascii="Arial" w:hAnsi="Arial" w:cs="Arial"/>
          <w:b w:val="0"/>
          <w:bCs/>
          <w:i w:val="0"/>
          <w:iCs/>
          <w:color w:val="auto"/>
          <w:sz w:val="20"/>
          <w:szCs w:val="20"/>
        </w:rPr>
        <w:t xml:space="preserve"> Wurrung people (Creswick campus).</w:t>
      </w:r>
    </w:p>
    <w:p w14:paraId="47D5CB01" w14:textId="77777777" w:rsidR="00871497" w:rsidRPr="000F3FDF" w:rsidRDefault="00871497" w:rsidP="004D4FF1">
      <w:pPr>
        <w:pStyle w:val="PositionSummary"/>
        <w:spacing w:line="280" w:lineRule="exact"/>
        <w:rPr>
          <w:rFonts w:ascii="Arial" w:hAnsi="Arial" w:cs="Arial"/>
          <w:b w:val="0"/>
          <w:bCs/>
          <w:i w:val="0"/>
          <w:iCs/>
          <w:color w:val="auto"/>
          <w:sz w:val="20"/>
          <w:szCs w:val="20"/>
        </w:rPr>
      </w:pPr>
      <w:r w:rsidRPr="000F3FDF">
        <w:rPr>
          <w:rFonts w:ascii="Arial" w:hAnsi="Arial" w:cs="Arial"/>
          <w:b w:val="0"/>
          <w:bCs/>
          <w:i w:val="0"/>
          <w:iCs/>
          <w:color w:val="auto"/>
          <w:sz w:val="20"/>
          <w:szCs w:val="20"/>
        </w:rPr>
        <w:t>The University also acknowledges and is grateful to the Traditional Owners, Elders and Knowledge Holders of all Indigenous nations and clans who have been instrumental in our reconciliation journey.</w:t>
      </w:r>
    </w:p>
    <w:p w14:paraId="6FD9CE56" w14:textId="77777777" w:rsidR="00871497" w:rsidRPr="000F3FDF" w:rsidRDefault="00871497" w:rsidP="004D4FF1">
      <w:pPr>
        <w:pStyle w:val="PositionSummary"/>
        <w:spacing w:line="280" w:lineRule="exact"/>
        <w:rPr>
          <w:rFonts w:ascii="Arial" w:hAnsi="Arial" w:cs="Arial"/>
          <w:b w:val="0"/>
          <w:bCs/>
          <w:i w:val="0"/>
          <w:iCs/>
          <w:color w:val="auto"/>
          <w:sz w:val="20"/>
          <w:szCs w:val="20"/>
        </w:rPr>
      </w:pPr>
      <w:r w:rsidRPr="000F3FDF">
        <w:rPr>
          <w:rFonts w:ascii="Arial" w:hAnsi="Arial" w:cs="Arial"/>
          <w:b w:val="0"/>
          <w:bCs/>
          <w:i w:val="0"/>
          <w:iCs/>
          <w:color w:val="auto"/>
          <w:sz w:val="20"/>
          <w:szCs w:val="20"/>
        </w:rPr>
        <w:t>We recognise the unique place held by Aboriginal and Torres Strait Islander peoples as the original owners and custodians of the lands and waterways across the Australian continent, with histories of continuous connection dating back more than 60,000 years. We also acknowledge their enduring cultural practices of caring for Country.</w:t>
      </w:r>
    </w:p>
    <w:p w14:paraId="11CDA571" w14:textId="77777777" w:rsidR="00871497" w:rsidRDefault="00871497" w:rsidP="004D4FF1">
      <w:pPr>
        <w:pStyle w:val="PositionSummary"/>
        <w:spacing w:line="280" w:lineRule="exact"/>
        <w:rPr>
          <w:rFonts w:ascii="Arial" w:hAnsi="Arial" w:cs="Arial"/>
          <w:b w:val="0"/>
          <w:bCs/>
          <w:i w:val="0"/>
          <w:iCs/>
          <w:color w:val="auto"/>
          <w:sz w:val="20"/>
          <w:szCs w:val="20"/>
        </w:rPr>
      </w:pPr>
      <w:r w:rsidRPr="000F3FDF">
        <w:rPr>
          <w:rFonts w:ascii="Arial" w:hAnsi="Arial" w:cs="Arial"/>
          <w:b w:val="0"/>
          <w:bCs/>
          <w:i w:val="0"/>
          <w:iCs/>
          <w:color w:val="auto"/>
          <w:sz w:val="20"/>
          <w:szCs w:val="20"/>
        </w:rPr>
        <w:t>We pay respect to Elders past, present and future, and acknowledge the importance of Indigenous knowledge in the Academy. As a community of researchers, teachers, professional staff and students we are privileged to work and learn every day with Indigenous colleagues and partners</w:t>
      </w:r>
      <w:r w:rsidRPr="009959FF">
        <w:rPr>
          <w:rFonts w:ascii="Arial" w:hAnsi="Arial" w:cs="Arial"/>
          <w:b w:val="0"/>
          <w:bCs/>
          <w:i w:val="0"/>
          <w:iCs/>
          <w:color w:val="auto"/>
          <w:sz w:val="20"/>
          <w:szCs w:val="20"/>
        </w:rPr>
        <w:t xml:space="preserve">.  </w:t>
      </w:r>
    </w:p>
    <w:p w14:paraId="19509E9E" w14:textId="77777777" w:rsidR="00EC127B" w:rsidRDefault="00EC127B" w:rsidP="00B36A9E">
      <w:pPr>
        <w:pStyle w:val="PositionSummary"/>
        <w:rPr>
          <w:rFonts w:ascii="Arial" w:hAnsi="Arial"/>
          <w:b w:val="0"/>
          <w:i w:val="0"/>
          <w:color w:val="auto"/>
          <w:sz w:val="20"/>
          <w:lang w:val="en-US" w:eastAsia="en-US"/>
        </w:rPr>
      </w:pPr>
    </w:p>
    <w:p w14:paraId="44E1E093" w14:textId="77777777" w:rsidR="00F072CF" w:rsidRDefault="00F072CF" w:rsidP="00B36A9E">
      <w:pPr>
        <w:pStyle w:val="PositionSummary"/>
      </w:pPr>
      <w:r>
        <w:t>Position Summary</w:t>
      </w:r>
    </w:p>
    <w:p w14:paraId="5D51C0BA" w14:textId="6DBB3209" w:rsidR="002C6F32" w:rsidRPr="00157EE8" w:rsidRDefault="002C6F32" w:rsidP="00AA1A62">
      <w:pPr>
        <w:spacing w:before="120" w:after="120" w:line="280" w:lineRule="exact"/>
        <w:rPr>
          <w:rFonts w:ascii="Arial" w:hAnsi="Arial" w:cs="Arial"/>
          <w:b/>
          <w:bCs/>
          <w:sz w:val="20"/>
          <w:szCs w:val="20"/>
        </w:rPr>
      </w:pPr>
      <w:r w:rsidRPr="00157EE8">
        <w:rPr>
          <w:rFonts w:ascii="Arial" w:hAnsi="Arial" w:cs="Arial"/>
          <w:b/>
          <w:bCs/>
          <w:sz w:val="20"/>
          <w:szCs w:val="20"/>
        </w:rPr>
        <w:t xml:space="preserve">The </w:t>
      </w:r>
      <w:r w:rsidR="004670D0">
        <w:rPr>
          <w:rFonts w:ascii="Arial" w:hAnsi="Arial" w:cs="Arial"/>
          <w:b/>
          <w:bCs/>
          <w:sz w:val="20"/>
          <w:szCs w:val="20"/>
        </w:rPr>
        <w:t xml:space="preserve">MLS </w:t>
      </w:r>
      <w:r w:rsidRPr="00157EE8">
        <w:rPr>
          <w:rFonts w:ascii="Arial" w:hAnsi="Arial" w:cs="Arial"/>
          <w:b/>
          <w:bCs/>
          <w:sz w:val="20"/>
          <w:szCs w:val="20"/>
        </w:rPr>
        <w:t xml:space="preserve">Graduate Researcher </w:t>
      </w:r>
      <w:r w:rsidR="003809BD">
        <w:rPr>
          <w:rFonts w:ascii="Arial" w:hAnsi="Arial" w:cs="Arial"/>
          <w:b/>
          <w:bCs/>
          <w:sz w:val="20"/>
          <w:szCs w:val="20"/>
        </w:rPr>
        <w:t xml:space="preserve">Academic </w:t>
      </w:r>
      <w:r w:rsidRPr="00157EE8">
        <w:rPr>
          <w:rFonts w:ascii="Arial" w:hAnsi="Arial" w:cs="Arial"/>
          <w:b/>
          <w:bCs/>
          <w:sz w:val="20"/>
          <w:szCs w:val="20"/>
        </w:rPr>
        <w:t xml:space="preserve">Associate </w:t>
      </w:r>
      <w:r w:rsidR="00A951EE">
        <w:rPr>
          <w:rFonts w:ascii="Arial" w:hAnsi="Arial" w:cs="Arial"/>
          <w:b/>
          <w:bCs/>
          <w:sz w:val="20"/>
          <w:szCs w:val="20"/>
        </w:rPr>
        <w:t xml:space="preserve">(GRAA) </w:t>
      </w:r>
      <w:r w:rsidRPr="00157EE8">
        <w:rPr>
          <w:rFonts w:ascii="Arial" w:hAnsi="Arial" w:cs="Arial"/>
          <w:b/>
          <w:bCs/>
          <w:sz w:val="20"/>
          <w:szCs w:val="20"/>
        </w:rPr>
        <w:t>Position</w:t>
      </w:r>
    </w:p>
    <w:p w14:paraId="56252F9D" w14:textId="050C500E" w:rsidR="00E91B6C" w:rsidRDefault="00285FFB" w:rsidP="5957D1EE">
      <w:pPr>
        <w:spacing w:before="120" w:after="120" w:line="280" w:lineRule="exact"/>
        <w:rPr>
          <w:rFonts w:ascii="Arial" w:hAnsi="Arial" w:cs="Arial"/>
          <w:sz w:val="20"/>
          <w:szCs w:val="20"/>
        </w:rPr>
      </w:pPr>
      <w:r>
        <w:rPr>
          <w:rFonts w:ascii="Arial" w:hAnsi="Arial" w:cs="Arial"/>
          <w:sz w:val="20"/>
          <w:szCs w:val="20"/>
        </w:rPr>
        <w:t xml:space="preserve">This </w:t>
      </w:r>
      <w:r w:rsidR="00A951EE">
        <w:rPr>
          <w:rFonts w:ascii="Arial" w:hAnsi="Arial" w:cs="Arial"/>
          <w:sz w:val="20"/>
          <w:szCs w:val="20"/>
        </w:rPr>
        <w:t xml:space="preserve">GRAA </w:t>
      </w:r>
      <w:r>
        <w:rPr>
          <w:rFonts w:ascii="Arial" w:hAnsi="Arial" w:cs="Arial"/>
          <w:sz w:val="20"/>
          <w:szCs w:val="20"/>
        </w:rPr>
        <w:t>position is an Education</w:t>
      </w:r>
      <w:r w:rsidR="00A312C2">
        <w:rPr>
          <w:rFonts w:ascii="Arial" w:hAnsi="Arial" w:cs="Arial"/>
          <w:sz w:val="20"/>
          <w:szCs w:val="20"/>
        </w:rPr>
        <w:t xml:space="preserve"> and Research</w:t>
      </w:r>
      <w:r>
        <w:rPr>
          <w:rFonts w:ascii="Arial" w:hAnsi="Arial" w:cs="Arial"/>
          <w:sz w:val="20"/>
          <w:szCs w:val="20"/>
        </w:rPr>
        <w:t xml:space="preserve"> </w:t>
      </w:r>
      <w:r w:rsidR="00480248">
        <w:rPr>
          <w:rFonts w:ascii="Arial" w:hAnsi="Arial" w:cs="Arial"/>
          <w:sz w:val="20"/>
          <w:szCs w:val="20"/>
        </w:rPr>
        <w:t>f</w:t>
      </w:r>
      <w:r>
        <w:rPr>
          <w:rFonts w:ascii="Arial" w:hAnsi="Arial" w:cs="Arial"/>
          <w:sz w:val="20"/>
          <w:szCs w:val="20"/>
        </w:rPr>
        <w:t xml:space="preserve">ocussed </w:t>
      </w:r>
      <w:r w:rsidR="00CC73D3" w:rsidRPr="5CF41DC1">
        <w:rPr>
          <w:rFonts w:ascii="Arial" w:hAnsi="Arial" w:cs="Arial"/>
          <w:sz w:val="20"/>
          <w:szCs w:val="20"/>
        </w:rPr>
        <w:t>role</w:t>
      </w:r>
      <w:r w:rsidR="002934A2">
        <w:rPr>
          <w:rFonts w:ascii="Arial" w:hAnsi="Arial" w:cs="Arial"/>
          <w:sz w:val="20"/>
          <w:szCs w:val="20"/>
        </w:rPr>
        <w:t xml:space="preserve"> that </w:t>
      </w:r>
      <w:r w:rsidR="002934A2" w:rsidRPr="002934A2">
        <w:rPr>
          <w:rFonts w:ascii="Arial" w:hAnsi="Arial" w:cs="Arial"/>
          <w:sz w:val="20"/>
          <w:szCs w:val="20"/>
        </w:rPr>
        <w:t>contribute</w:t>
      </w:r>
      <w:r w:rsidR="002934A2">
        <w:rPr>
          <w:rFonts w:ascii="Arial" w:hAnsi="Arial" w:cs="Arial"/>
          <w:sz w:val="20"/>
          <w:szCs w:val="20"/>
        </w:rPr>
        <w:t>s</w:t>
      </w:r>
      <w:r w:rsidR="002934A2" w:rsidRPr="002934A2">
        <w:rPr>
          <w:rFonts w:ascii="Arial" w:hAnsi="Arial" w:cs="Arial"/>
          <w:sz w:val="20"/>
          <w:szCs w:val="20"/>
        </w:rPr>
        <w:t xml:space="preserve"> positively, both individually and as part of a team, to educating, inspiring and supporting students</w:t>
      </w:r>
      <w:r w:rsidR="00480248">
        <w:rPr>
          <w:rFonts w:ascii="Arial" w:hAnsi="Arial" w:cs="Arial"/>
          <w:sz w:val="20"/>
          <w:szCs w:val="20"/>
        </w:rPr>
        <w:t>.</w:t>
      </w:r>
      <w:r w:rsidR="0061348D">
        <w:rPr>
          <w:rFonts w:ascii="Arial" w:hAnsi="Arial" w:cs="Arial"/>
          <w:sz w:val="20"/>
          <w:szCs w:val="20"/>
        </w:rPr>
        <w:t xml:space="preserve"> </w:t>
      </w:r>
      <w:r w:rsidR="00004E9A">
        <w:rPr>
          <w:rFonts w:ascii="Arial" w:hAnsi="Arial" w:cs="Arial"/>
          <w:sz w:val="20"/>
          <w:szCs w:val="20"/>
        </w:rPr>
        <w:t xml:space="preserve">The role </w:t>
      </w:r>
      <w:r w:rsidR="00697AF7">
        <w:rPr>
          <w:rFonts w:ascii="Arial" w:hAnsi="Arial" w:cs="Arial"/>
          <w:sz w:val="20"/>
          <w:szCs w:val="20"/>
        </w:rPr>
        <w:t xml:space="preserve">makes important contributions </w:t>
      </w:r>
      <w:r w:rsidR="00E91B6C">
        <w:rPr>
          <w:rFonts w:ascii="Arial" w:hAnsi="Arial" w:cs="Arial"/>
          <w:sz w:val="20"/>
          <w:szCs w:val="20"/>
        </w:rPr>
        <w:t xml:space="preserve">to the quality of </w:t>
      </w:r>
      <w:r w:rsidR="00415A11">
        <w:rPr>
          <w:rFonts w:ascii="Arial" w:hAnsi="Arial" w:cs="Arial"/>
          <w:sz w:val="20"/>
          <w:szCs w:val="20"/>
        </w:rPr>
        <w:t>student experience, learning and outcomes</w:t>
      </w:r>
      <w:r w:rsidR="00826E99">
        <w:rPr>
          <w:rFonts w:ascii="Arial" w:hAnsi="Arial" w:cs="Arial"/>
          <w:sz w:val="20"/>
          <w:szCs w:val="20"/>
        </w:rPr>
        <w:t>,</w:t>
      </w:r>
      <w:r w:rsidR="00E87FF3">
        <w:rPr>
          <w:rFonts w:ascii="Arial" w:hAnsi="Arial" w:cs="Arial"/>
          <w:sz w:val="20"/>
          <w:szCs w:val="20"/>
        </w:rPr>
        <w:t xml:space="preserve"> </w:t>
      </w:r>
      <w:r w:rsidR="00415A11">
        <w:rPr>
          <w:rFonts w:ascii="Arial" w:hAnsi="Arial" w:cs="Arial"/>
          <w:sz w:val="20"/>
          <w:szCs w:val="20"/>
        </w:rPr>
        <w:t xml:space="preserve">working </w:t>
      </w:r>
      <w:r w:rsidR="00E91B6C">
        <w:rPr>
          <w:rFonts w:ascii="Arial" w:hAnsi="Arial" w:cs="Arial"/>
          <w:sz w:val="20"/>
          <w:szCs w:val="20"/>
        </w:rPr>
        <w:t>across the dimensions of the University’s Framework for Educational Excellence.</w:t>
      </w:r>
    </w:p>
    <w:p w14:paraId="092E9E4C" w14:textId="414EB237" w:rsidR="007A269B" w:rsidRDefault="00C03FBF" w:rsidP="5957D1EE">
      <w:pPr>
        <w:spacing w:before="120" w:after="120" w:line="280" w:lineRule="exact"/>
        <w:rPr>
          <w:rFonts w:ascii="Arial" w:hAnsi="Arial" w:cs="Arial"/>
          <w:sz w:val="20"/>
          <w:szCs w:val="20"/>
        </w:rPr>
      </w:pPr>
      <w:r>
        <w:rPr>
          <w:rFonts w:ascii="Arial" w:hAnsi="Arial" w:cs="Arial"/>
          <w:sz w:val="20"/>
          <w:szCs w:val="20"/>
        </w:rPr>
        <w:t xml:space="preserve">The role also offers </w:t>
      </w:r>
      <w:bookmarkStart w:id="0" w:name="_Int_lF6khw6W"/>
      <w:r w:rsidR="0047120A" w:rsidRPr="3E5BA4C8">
        <w:rPr>
          <w:rFonts w:ascii="Arial" w:hAnsi="Arial" w:cs="Arial"/>
          <w:sz w:val="20"/>
          <w:szCs w:val="20"/>
        </w:rPr>
        <w:t>the opportunity to</w:t>
      </w:r>
      <w:bookmarkEnd w:id="0"/>
      <w:r w:rsidR="0047120A" w:rsidRPr="3E5BA4C8">
        <w:rPr>
          <w:rFonts w:ascii="Arial" w:hAnsi="Arial" w:cs="Arial"/>
          <w:sz w:val="20"/>
          <w:szCs w:val="20"/>
        </w:rPr>
        <w:t xml:space="preserve"> </w:t>
      </w:r>
      <w:proofErr w:type="gramStart"/>
      <w:r>
        <w:rPr>
          <w:rFonts w:ascii="Arial" w:hAnsi="Arial" w:cs="Arial"/>
          <w:sz w:val="20"/>
          <w:szCs w:val="20"/>
        </w:rPr>
        <w:t xml:space="preserve">make a </w:t>
      </w:r>
      <w:r w:rsidR="00480248">
        <w:rPr>
          <w:rFonts w:ascii="Arial" w:hAnsi="Arial" w:cs="Arial"/>
          <w:sz w:val="20"/>
          <w:szCs w:val="20"/>
        </w:rPr>
        <w:t>contribution</w:t>
      </w:r>
      <w:proofErr w:type="gramEnd"/>
      <w:r w:rsidR="00480248">
        <w:rPr>
          <w:rFonts w:ascii="Arial" w:hAnsi="Arial" w:cs="Arial"/>
          <w:sz w:val="20"/>
          <w:szCs w:val="20"/>
        </w:rPr>
        <w:t xml:space="preserve"> to academic life at MLS through providing research support for </w:t>
      </w:r>
      <w:r w:rsidR="00F1644A">
        <w:rPr>
          <w:rFonts w:ascii="Arial" w:hAnsi="Arial" w:cs="Arial"/>
          <w:sz w:val="20"/>
          <w:szCs w:val="20"/>
        </w:rPr>
        <w:t xml:space="preserve">one of </w:t>
      </w:r>
      <w:r w:rsidR="00480248">
        <w:rPr>
          <w:rFonts w:ascii="Arial" w:hAnsi="Arial" w:cs="Arial"/>
          <w:sz w:val="20"/>
          <w:szCs w:val="20"/>
        </w:rPr>
        <w:t>our Research Hubs</w:t>
      </w:r>
      <w:r w:rsidR="00480248" w:rsidRPr="00CC73D3">
        <w:rPr>
          <w:rFonts w:ascii="Arial" w:hAnsi="Arial" w:cs="Arial"/>
          <w:sz w:val="20"/>
          <w:szCs w:val="20"/>
        </w:rPr>
        <w:t>.</w:t>
      </w:r>
    </w:p>
    <w:p w14:paraId="0851E8A7" w14:textId="5F3BE003" w:rsidR="008F3303" w:rsidRDefault="008F3303" w:rsidP="5957D1EE">
      <w:pPr>
        <w:spacing w:before="120" w:after="120" w:line="280" w:lineRule="exact"/>
        <w:rPr>
          <w:rFonts w:ascii="Arial" w:hAnsi="Arial" w:cs="Arial"/>
          <w:sz w:val="20"/>
          <w:szCs w:val="20"/>
        </w:rPr>
      </w:pPr>
      <w:r w:rsidRPr="3E5BA4C8">
        <w:rPr>
          <w:rFonts w:ascii="Arial" w:hAnsi="Arial" w:cs="Arial"/>
          <w:sz w:val="20"/>
          <w:szCs w:val="20"/>
        </w:rPr>
        <w:t xml:space="preserve">It is an opportunity for the graduate researcher to build skills in communication in the small classroom setting and gain experience with teaching in the undergraduate </w:t>
      </w:r>
      <w:r w:rsidR="001C2701">
        <w:rPr>
          <w:rFonts w:ascii="Arial" w:hAnsi="Arial" w:cs="Arial"/>
          <w:sz w:val="20"/>
          <w:szCs w:val="20"/>
        </w:rPr>
        <w:t xml:space="preserve">and JD </w:t>
      </w:r>
      <w:r w:rsidRPr="3E5BA4C8">
        <w:rPr>
          <w:rFonts w:ascii="Arial" w:hAnsi="Arial" w:cs="Arial"/>
          <w:sz w:val="20"/>
          <w:szCs w:val="20"/>
        </w:rPr>
        <w:t xml:space="preserve">teaching space, as well as broaden their research experience through providing research support on different </w:t>
      </w:r>
      <w:r w:rsidR="001C2701">
        <w:rPr>
          <w:rFonts w:ascii="Arial" w:hAnsi="Arial" w:cs="Arial"/>
          <w:sz w:val="20"/>
          <w:szCs w:val="20"/>
        </w:rPr>
        <w:t xml:space="preserve">Research Hub </w:t>
      </w:r>
      <w:r w:rsidRPr="3E5BA4C8">
        <w:rPr>
          <w:rFonts w:ascii="Arial" w:hAnsi="Arial" w:cs="Arial"/>
          <w:sz w:val="20"/>
          <w:szCs w:val="20"/>
        </w:rPr>
        <w:t>projects.</w:t>
      </w:r>
    </w:p>
    <w:p w14:paraId="4996E681" w14:textId="4FDA2ACA" w:rsidR="00275E8A" w:rsidRPr="009C300E" w:rsidRDefault="00B71666" w:rsidP="5957D1EE">
      <w:pPr>
        <w:spacing w:before="120" w:after="120" w:line="280" w:lineRule="exact"/>
        <w:rPr>
          <w:rFonts w:ascii="Arial" w:hAnsi="Arial" w:cs="Arial"/>
          <w:sz w:val="20"/>
          <w:szCs w:val="20"/>
        </w:rPr>
      </w:pPr>
      <w:r>
        <w:rPr>
          <w:rFonts w:ascii="Arial" w:hAnsi="Arial" w:cs="Arial"/>
          <w:sz w:val="20"/>
          <w:szCs w:val="20"/>
        </w:rPr>
        <w:t xml:space="preserve">In this role, the GRAA will </w:t>
      </w:r>
      <w:r w:rsidR="00CC73D3" w:rsidRPr="00A927BD">
        <w:rPr>
          <w:rFonts w:ascii="Arial" w:hAnsi="Arial" w:cs="Arial"/>
          <w:sz w:val="20"/>
          <w:szCs w:val="20"/>
        </w:rPr>
        <w:t>work closely with Subject Coordinators to successfully administer and deliver the</w:t>
      </w:r>
      <w:r w:rsidR="00CC73D3" w:rsidRPr="00CC73D3">
        <w:rPr>
          <w:rFonts w:ascii="Arial" w:hAnsi="Arial" w:cs="Arial"/>
          <w:sz w:val="20"/>
          <w:szCs w:val="20"/>
        </w:rPr>
        <w:t xml:space="preserve"> subject</w:t>
      </w:r>
      <w:r w:rsidR="0697BA64" w:rsidRPr="31067C32">
        <w:rPr>
          <w:rFonts w:ascii="Arial" w:hAnsi="Arial" w:cs="Arial"/>
          <w:sz w:val="20"/>
          <w:szCs w:val="20"/>
        </w:rPr>
        <w:t>/s</w:t>
      </w:r>
      <w:r w:rsidR="21184014" w:rsidRPr="7B0F6C66">
        <w:rPr>
          <w:rFonts w:ascii="Arial" w:hAnsi="Arial" w:cs="Arial"/>
          <w:sz w:val="20"/>
          <w:szCs w:val="20"/>
        </w:rPr>
        <w:t xml:space="preserve">, engaging </w:t>
      </w:r>
      <w:r w:rsidR="00CC73D3" w:rsidRPr="00CC73D3">
        <w:rPr>
          <w:rFonts w:ascii="Arial" w:hAnsi="Arial" w:cs="Arial"/>
          <w:sz w:val="20"/>
          <w:szCs w:val="20"/>
        </w:rPr>
        <w:t xml:space="preserve">in leading-edge educational pedagogies. The successful </w:t>
      </w:r>
      <w:r w:rsidR="00CC73D3" w:rsidRPr="03D143CA">
        <w:rPr>
          <w:rFonts w:ascii="Arial" w:hAnsi="Arial" w:cs="Arial"/>
          <w:sz w:val="20"/>
          <w:szCs w:val="20"/>
        </w:rPr>
        <w:t>candidate</w:t>
      </w:r>
      <w:r w:rsidR="00CC73D3" w:rsidRPr="00CC73D3">
        <w:rPr>
          <w:rFonts w:ascii="Arial" w:hAnsi="Arial" w:cs="Arial"/>
          <w:sz w:val="20"/>
          <w:szCs w:val="20"/>
        </w:rPr>
        <w:t xml:space="preserve"> will be passionate about education in</w:t>
      </w:r>
      <w:r w:rsidR="000C060D">
        <w:rPr>
          <w:rFonts w:ascii="Arial" w:hAnsi="Arial" w:cs="Arial"/>
          <w:sz w:val="20"/>
          <w:szCs w:val="20"/>
        </w:rPr>
        <w:t xml:space="preserve"> the Law School </w:t>
      </w:r>
      <w:r w:rsidR="00CC73D3" w:rsidRPr="00CC73D3">
        <w:rPr>
          <w:rFonts w:ascii="Arial" w:hAnsi="Arial" w:cs="Arial"/>
          <w:sz w:val="20"/>
          <w:szCs w:val="20"/>
        </w:rPr>
        <w:t xml:space="preserve">and </w:t>
      </w:r>
      <w:proofErr w:type="gramStart"/>
      <w:r w:rsidR="00CC73D3" w:rsidRPr="00CC73D3">
        <w:rPr>
          <w:rFonts w:ascii="Arial" w:hAnsi="Arial" w:cs="Arial"/>
          <w:sz w:val="20"/>
          <w:szCs w:val="20"/>
        </w:rPr>
        <w:t>enjoy</w:t>
      </w:r>
      <w:proofErr w:type="gramEnd"/>
      <w:r w:rsidR="00CC73D3" w:rsidRPr="00CC73D3">
        <w:rPr>
          <w:rFonts w:ascii="Arial" w:hAnsi="Arial" w:cs="Arial"/>
          <w:sz w:val="20"/>
          <w:szCs w:val="20"/>
        </w:rPr>
        <w:t xml:space="preserve"> teaching. They will recognise the unique opportunity to create and deliver a program from the ground up, establish a more effective relationship with</w:t>
      </w:r>
      <w:r w:rsidR="00A927BD">
        <w:rPr>
          <w:rFonts w:ascii="Arial" w:hAnsi="Arial" w:cs="Arial"/>
          <w:sz w:val="20"/>
          <w:szCs w:val="20"/>
        </w:rPr>
        <w:t xml:space="preserve"> </w:t>
      </w:r>
      <w:r w:rsidR="00CC73D3" w:rsidRPr="00CC73D3">
        <w:rPr>
          <w:rFonts w:ascii="Arial" w:hAnsi="Arial" w:cs="Arial"/>
          <w:sz w:val="20"/>
          <w:szCs w:val="20"/>
        </w:rPr>
        <w:t>relevant industries as well as appreciate the challenges to implement changes through the subjects taught at</w:t>
      </w:r>
      <w:r w:rsidR="000C060D">
        <w:rPr>
          <w:rFonts w:ascii="Arial" w:hAnsi="Arial" w:cs="Arial"/>
          <w:sz w:val="20"/>
          <w:szCs w:val="20"/>
        </w:rPr>
        <w:t xml:space="preserve"> Melbourne Law School.</w:t>
      </w:r>
    </w:p>
    <w:p w14:paraId="0658FDAD" w14:textId="77777777" w:rsidR="004A7A1F" w:rsidRPr="00AA1A62" w:rsidRDefault="004A7A1F" w:rsidP="004A7A1F">
      <w:pPr>
        <w:spacing w:before="120" w:after="120" w:line="280" w:lineRule="exact"/>
        <w:rPr>
          <w:rFonts w:ascii="Arial" w:hAnsi="Arial" w:cs="Arial"/>
          <w:sz w:val="20"/>
          <w:szCs w:val="20"/>
        </w:rPr>
      </w:pPr>
      <w:r w:rsidRPr="00AA1A62">
        <w:rPr>
          <w:rFonts w:ascii="Arial" w:hAnsi="Arial" w:cs="Arial"/>
          <w:sz w:val="20"/>
          <w:szCs w:val="20"/>
        </w:rPr>
        <w:t xml:space="preserve">Note: </w:t>
      </w:r>
    </w:p>
    <w:p w14:paraId="1F087FE3" w14:textId="77777777" w:rsidR="004A7A1F" w:rsidRPr="00E765DE" w:rsidRDefault="004A7A1F" w:rsidP="006B74EC">
      <w:pPr>
        <w:pStyle w:val="ListParagraph"/>
        <w:numPr>
          <w:ilvl w:val="0"/>
          <w:numId w:val="16"/>
        </w:numPr>
        <w:spacing w:before="120" w:after="120" w:line="280" w:lineRule="exact"/>
        <w:rPr>
          <w:rFonts w:ascii="Arial" w:hAnsi="Arial" w:cs="Arial"/>
          <w:sz w:val="20"/>
          <w:szCs w:val="20"/>
        </w:rPr>
      </w:pPr>
      <w:r w:rsidRPr="00E765DE">
        <w:rPr>
          <w:rFonts w:ascii="Arial" w:hAnsi="Arial" w:cs="Arial"/>
          <w:sz w:val="20"/>
          <w:szCs w:val="20"/>
        </w:rPr>
        <w:t xml:space="preserve">Supervision of employment and graduate research are undertaken independently by different members of staff, but communication between </w:t>
      </w:r>
      <w:r>
        <w:rPr>
          <w:rFonts w:ascii="Arial" w:hAnsi="Arial" w:cs="Arial"/>
          <w:sz w:val="20"/>
          <w:szCs w:val="20"/>
        </w:rPr>
        <w:t xml:space="preserve">both </w:t>
      </w:r>
      <w:r w:rsidRPr="00E765DE">
        <w:rPr>
          <w:rFonts w:ascii="Arial" w:hAnsi="Arial" w:cs="Arial"/>
          <w:sz w:val="20"/>
          <w:szCs w:val="20"/>
        </w:rPr>
        <w:t>supervisors and graduate researchers is key to the successful progression of study</w:t>
      </w:r>
      <w:r w:rsidRPr="00A10A2F">
        <w:rPr>
          <w:rFonts w:ascii="Arial" w:hAnsi="Arial" w:cs="Arial"/>
          <w:sz w:val="20"/>
          <w:szCs w:val="20"/>
        </w:rPr>
        <w:t xml:space="preserve"> </w:t>
      </w:r>
      <w:r>
        <w:rPr>
          <w:rFonts w:ascii="Arial" w:hAnsi="Arial" w:cs="Arial"/>
          <w:sz w:val="20"/>
          <w:szCs w:val="20"/>
        </w:rPr>
        <w:t xml:space="preserve">and </w:t>
      </w:r>
      <w:r w:rsidRPr="00E765DE">
        <w:rPr>
          <w:rFonts w:ascii="Arial" w:hAnsi="Arial" w:cs="Arial"/>
          <w:sz w:val="20"/>
          <w:szCs w:val="20"/>
        </w:rPr>
        <w:t>performance of paid work</w:t>
      </w:r>
    </w:p>
    <w:p w14:paraId="34DF941A" w14:textId="77777777" w:rsidR="00004E9A" w:rsidRDefault="00004E9A">
      <w:pPr>
        <w:rPr>
          <w:rFonts w:ascii="Arial" w:hAnsi="Arial" w:cs="Arial"/>
          <w:b/>
          <w:bCs/>
          <w:caps/>
          <w:color w:val="7791AD"/>
          <w:spacing w:val="22"/>
          <w:sz w:val="20"/>
          <w:szCs w:val="28"/>
        </w:rPr>
      </w:pPr>
      <w:r>
        <w:br w:type="page"/>
      </w:r>
    </w:p>
    <w:p w14:paraId="63CC28A2" w14:textId="1BEB81CF" w:rsidR="00275E8A" w:rsidRPr="009C300E" w:rsidRDefault="00275E8A" w:rsidP="00BB2B59">
      <w:pPr>
        <w:pStyle w:val="Heading2"/>
      </w:pPr>
      <w:r w:rsidRPr="009C300E">
        <w:lastRenderedPageBreak/>
        <w:t>Key Responsibilities</w:t>
      </w:r>
    </w:p>
    <w:p w14:paraId="52EF1EE6" w14:textId="77777777" w:rsidR="00640C15" w:rsidRPr="00AA7278" w:rsidRDefault="00640C15" w:rsidP="00BB2B59">
      <w:pPr>
        <w:pStyle w:val="Heading2"/>
      </w:pPr>
      <w:r w:rsidRPr="00AA7278">
        <w:t>Education</w:t>
      </w:r>
    </w:p>
    <w:p w14:paraId="3A814209" w14:textId="28F068D3" w:rsidR="00640C15" w:rsidRPr="006C5C5F" w:rsidRDefault="00640C15" w:rsidP="00640C15">
      <w:pPr>
        <w:pStyle w:val="ListBullet"/>
        <w:rPr>
          <w:rFonts w:eastAsia="Arial"/>
        </w:rPr>
      </w:pPr>
      <w:r w:rsidRPr="006C5C5F">
        <w:rPr>
          <w:rFonts w:eastAsia="Arial"/>
        </w:rPr>
        <w:t>Teach into one second-year subject each in Semester 1 and Semester 2.</w:t>
      </w:r>
    </w:p>
    <w:p w14:paraId="0BCF1D01" w14:textId="17C982B3" w:rsidR="00640C15" w:rsidRPr="006C5C5F" w:rsidRDefault="00640C15" w:rsidP="00640C15">
      <w:pPr>
        <w:pStyle w:val="ListBullet"/>
        <w:rPr>
          <w:rFonts w:eastAsia="Arial"/>
        </w:rPr>
      </w:pPr>
      <w:r w:rsidRPr="006C5C5F">
        <w:rPr>
          <w:rFonts w:eastAsia="Arial"/>
        </w:rPr>
        <w:t>Mark into one second-year subject each in Semester 1 and Semester 2.</w:t>
      </w:r>
    </w:p>
    <w:p w14:paraId="239858A7" w14:textId="77777777" w:rsidR="00640C15" w:rsidRPr="006C5C5F" w:rsidRDefault="00640C15" w:rsidP="00640C15">
      <w:pPr>
        <w:pStyle w:val="ListBullet"/>
        <w:rPr>
          <w:rFonts w:eastAsia="Arial"/>
        </w:rPr>
      </w:pPr>
      <w:r w:rsidRPr="006C5C5F">
        <w:rPr>
          <w:rFonts w:eastAsia="Arial"/>
        </w:rPr>
        <w:t>Engage in relevant tutorial preparation as required and directed.</w:t>
      </w:r>
    </w:p>
    <w:p w14:paraId="268DB55E" w14:textId="77777777" w:rsidR="00640C15" w:rsidRPr="006C5C5F" w:rsidRDefault="00640C15" w:rsidP="00640C15">
      <w:pPr>
        <w:pStyle w:val="ListBullet"/>
        <w:rPr>
          <w:rFonts w:eastAsia="Arial"/>
        </w:rPr>
      </w:pPr>
      <w:r w:rsidRPr="006C5C5F">
        <w:rPr>
          <w:rFonts w:eastAsia="Arial"/>
        </w:rPr>
        <w:t>Participate in tutorial briefings and relevant academic meetings.</w:t>
      </w:r>
    </w:p>
    <w:p w14:paraId="2573A18E" w14:textId="77777777" w:rsidR="00640C15" w:rsidRPr="006C5C5F" w:rsidRDefault="00640C15" w:rsidP="00640C15">
      <w:pPr>
        <w:pStyle w:val="ListBullet"/>
        <w:rPr>
          <w:rFonts w:eastAsia="Arial"/>
        </w:rPr>
      </w:pPr>
      <w:r w:rsidRPr="006C5C5F">
        <w:rPr>
          <w:rFonts w:eastAsia="Arial"/>
        </w:rPr>
        <w:t>Participate in tutor training and other relevant professional development.</w:t>
      </w:r>
    </w:p>
    <w:p w14:paraId="60098639" w14:textId="79F8ED52" w:rsidR="00640C15" w:rsidRDefault="00C243DD" w:rsidP="00640C15">
      <w:pPr>
        <w:pStyle w:val="ListBullet"/>
        <w:rPr>
          <w:rFonts w:eastAsia="Arial"/>
        </w:rPr>
      </w:pPr>
      <w:r>
        <w:rPr>
          <w:rFonts w:eastAsia="Arial"/>
        </w:rPr>
        <w:t>Coordinate s</w:t>
      </w:r>
      <w:r w:rsidR="00640C15" w:rsidRPr="006C5C5F">
        <w:rPr>
          <w:rFonts w:eastAsia="Arial"/>
        </w:rPr>
        <w:t>ubject-related activity as required on the University’s Learning Management System (LMS).</w:t>
      </w:r>
    </w:p>
    <w:p w14:paraId="6CB3BF1A" w14:textId="77777777" w:rsidR="004A6E6A" w:rsidRPr="006C5C5F" w:rsidRDefault="004A6E6A" w:rsidP="004A6E6A">
      <w:pPr>
        <w:pStyle w:val="ListBullet"/>
        <w:rPr>
          <w:rFonts w:eastAsia="Arial"/>
        </w:rPr>
      </w:pPr>
      <w:r w:rsidRPr="006C5C5F">
        <w:rPr>
          <w:rFonts w:eastAsia="Arial"/>
        </w:rPr>
        <w:t>Participate in relevant professional development.</w:t>
      </w:r>
    </w:p>
    <w:p w14:paraId="686F170A" w14:textId="77777777" w:rsidR="00640C15" w:rsidRPr="00E44523" w:rsidRDefault="00640C15" w:rsidP="00BB2B59">
      <w:pPr>
        <w:pStyle w:val="Heading2"/>
      </w:pPr>
      <w:r w:rsidRPr="00E44523">
        <w:t>Research</w:t>
      </w:r>
    </w:p>
    <w:p w14:paraId="5E8C7EB0" w14:textId="77777777" w:rsidR="00BF04E0" w:rsidRPr="00C53007" w:rsidRDefault="00BF04E0" w:rsidP="00C53007">
      <w:pPr>
        <w:pStyle w:val="ListParagraph"/>
        <w:numPr>
          <w:ilvl w:val="0"/>
          <w:numId w:val="18"/>
        </w:numPr>
        <w:ind w:left="833"/>
        <w:rPr>
          <w:rFonts w:ascii="Arial" w:hAnsi="Arial" w:cs="Arial"/>
          <w:sz w:val="20"/>
          <w:szCs w:val="20"/>
        </w:rPr>
      </w:pPr>
      <w:r w:rsidRPr="00C53007">
        <w:rPr>
          <w:rFonts w:ascii="Arial" w:hAnsi="Arial" w:cs="Arial"/>
          <w:sz w:val="20"/>
          <w:szCs w:val="20"/>
        </w:rPr>
        <w:t xml:space="preserve">Support the Research Hub Director in the governance, planning and strategic direction of the </w:t>
      </w:r>
      <w:proofErr w:type="gramStart"/>
      <w:r w:rsidRPr="00C53007">
        <w:rPr>
          <w:rFonts w:ascii="Arial" w:hAnsi="Arial" w:cs="Arial"/>
          <w:sz w:val="20"/>
          <w:szCs w:val="20"/>
        </w:rPr>
        <w:t>Hub;</w:t>
      </w:r>
      <w:proofErr w:type="gramEnd"/>
    </w:p>
    <w:p w14:paraId="4EE507B8" w14:textId="77777777" w:rsidR="00BF04E0" w:rsidRPr="00C53007" w:rsidRDefault="00BF04E0" w:rsidP="00C53007">
      <w:pPr>
        <w:pStyle w:val="ListParagraph"/>
        <w:numPr>
          <w:ilvl w:val="0"/>
          <w:numId w:val="18"/>
        </w:numPr>
        <w:ind w:left="833"/>
        <w:rPr>
          <w:rFonts w:ascii="Arial" w:hAnsi="Arial" w:cs="Arial"/>
          <w:sz w:val="20"/>
          <w:szCs w:val="20"/>
        </w:rPr>
      </w:pPr>
      <w:r w:rsidRPr="00C53007">
        <w:rPr>
          <w:rFonts w:ascii="Arial" w:hAnsi="Arial" w:cs="Arial"/>
          <w:sz w:val="20"/>
          <w:szCs w:val="20"/>
        </w:rPr>
        <w:t xml:space="preserve">Initiate, develop, write, edit and manage research content on the Hub website to communicate research activities, content and outputs, including liaison with Hub members, and professional IT, web and marketing </w:t>
      </w:r>
      <w:proofErr w:type="gramStart"/>
      <w:r w:rsidRPr="00C53007">
        <w:rPr>
          <w:rFonts w:ascii="Arial" w:hAnsi="Arial" w:cs="Arial"/>
          <w:sz w:val="20"/>
          <w:szCs w:val="20"/>
        </w:rPr>
        <w:t>teams;</w:t>
      </w:r>
      <w:proofErr w:type="gramEnd"/>
      <w:r w:rsidRPr="00C53007">
        <w:rPr>
          <w:rFonts w:ascii="Arial" w:hAnsi="Arial" w:cs="Arial"/>
          <w:sz w:val="20"/>
          <w:szCs w:val="20"/>
        </w:rPr>
        <w:t xml:space="preserve"> </w:t>
      </w:r>
    </w:p>
    <w:p w14:paraId="4365F942" w14:textId="77777777" w:rsidR="00BF04E0" w:rsidRPr="00C53007" w:rsidRDefault="00BF04E0" w:rsidP="00C53007">
      <w:pPr>
        <w:pStyle w:val="ListParagraph"/>
        <w:numPr>
          <w:ilvl w:val="0"/>
          <w:numId w:val="18"/>
        </w:numPr>
        <w:ind w:left="833"/>
        <w:rPr>
          <w:rFonts w:ascii="Arial" w:hAnsi="Arial" w:cs="Arial"/>
          <w:sz w:val="20"/>
          <w:szCs w:val="20"/>
        </w:rPr>
      </w:pPr>
      <w:r w:rsidRPr="00C53007">
        <w:rPr>
          <w:rFonts w:ascii="Arial" w:hAnsi="Arial" w:cs="Arial"/>
          <w:sz w:val="20"/>
          <w:szCs w:val="20"/>
        </w:rPr>
        <w:t xml:space="preserve">Initiate, prepare and deliver content for the Hub’s </w:t>
      </w:r>
      <w:proofErr w:type="gramStart"/>
      <w:r w:rsidRPr="00C53007">
        <w:rPr>
          <w:rFonts w:ascii="Arial" w:hAnsi="Arial" w:cs="Arial"/>
          <w:sz w:val="20"/>
          <w:szCs w:val="20"/>
        </w:rPr>
        <w:t>newsletter;</w:t>
      </w:r>
      <w:proofErr w:type="gramEnd"/>
      <w:r w:rsidRPr="00C53007">
        <w:rPr>
          <w:rFonts w:ascii="Arial" w:hAnsi="Arial" w:cs="Arial"/>
          <w:sz w:val="20"/>
          <w:szCs w:val="20"/>
        </w:rPr>
        <w:t xml:space="preserve"> </w:t>
      </w:r>
    </w:p>
    <w:p w14:paraId="3A182388" w14:textId="77777777" w:rsidR="00BF04E0" w:rsidRPr="00C53007" w:rsidRDefault="00BF04E0" w:rsidP="00C53007">
      <w:pPr>
        <w:pStyle w:val="ListParagraph"/>
        <w:numPr>
          <w:ilvl w:val="0"/>
          <w:numId w:val="18"/>
        </w:numPr>
        <w:ind w:left="833"/>
        <w:rPr>
          <w:rFonts w:ascii="Arial" w:hAnsi="Arial" w:cs="Arial"/>
          <w:sz w:val="20"/>
          <w:szCs w:val="20"/>
        </w:rPr>
      </w:pPr>
      <w:r w:rsidRPr="00C53007">
        <w:rPr>
          <w:rFonts w:ascii="Arial" w:hAnsi="Arial" w:cs="Arial"/>
          <w:sz w:val="20"/>
          <w:szCs w:val="20"/>
        </w:rPr>
        <w:t xml:space="preserve">Develop and support research conferences, seminars and other engagement events, including liaison with Hub members, speakers, audience and MLS professional staff to support co-ordination of these </w:t>
      </w:r>
      <w:proofErr w:type="gramStart"/>
      <w:r w:rsidRPr="00C53007">
        <w:rPr>
          <w:rFonts w:ascii="Arial" w:hAnsi="Arial" w:cs="Arial"/>
          <w:sz w:val="20"/>
          <w:szCs w:val="20"/>
        </w:rPr>
        <w:t>activities;</w:t>
      </w:r>
      <w:proofErr w:type="gramEnd"/>
    </w:p>
    <w:p w14:paraId="4B17E7FB" w14:textId="77777777" w:rsidR="00BF04E0" w:rsidRPr="00C53007" w:rsidRDefault="00BF04E0" w:rsidP="00C53007">
      <w:pPr>
        <w:pStyle w:val="ListParagraph"/>
        <w:numPr>
          <w:ilvl w:val="0"/>
          <w:numId w:val="18"/>
        </w:numPr>
        <w:ind w:left="833"/>
        <w:rPr>
          <w:rFonts w:ascii="Arial" w:hAnsi="Arial" w:cs="Arial"/>
          <w:sz w:val="20"/>
          <w:szCs w:val="20"/>
        </w:rPr>
      </w:pPr>
      <w:r w:rsidRPr="00C53007">
        <w:rPr>
          <w:rFonts w:ascii="Arial" w:hAnsi="Arial" w:cs="Arial"/>
          <w:sz w:val="20"/>
          <w:szCs w:val="20"/>
        </w:rPr>
        <w:t xml:space="preserve">Liaise with MLS professional staff to build and maintain the database of Hub members and stakeholders for communication of Hub research and </w:t>
      </w:r>
      <w:proofErr w:type="gramStart"/>
      <w:r w:rsidRPr="00C53007">
        <w:rPr>
          <w:rFonts w:ascii="Arial" w:hAnsi="Arial" w:cs="Arial"/>
          <w:sz w:val="20"/>
          <w:szCs w:val="20"/>
        </w:rPr>
        <w:t>activities;</w:t>
      </w:r>
      <w:proofErr w:type="gramEnd"/>
    </w:p>
    <w:p w14:paraId="6F2B5E46" w14:textId="77777777" w:rsidR="00BF04E0" w:rsidRPr="00C53007" w:rsidRDefault="00BF04E0" w:rsidP="00C53007">
      <w:pPr>
        <w:pStyle w:val="ListParagraph"/>
        <w:numPr>
          <w:ilvl w:val="0"/>
          <w:numId w:val="18"/>
        </w:numPr>
        <w:ind w:left="833"/>
        <w:rPr>
          <w:rFonts w:ascii="Arial" w:hAnsi="Arial" w:cs="Arial"/>
          <w:sz w:val="20"/>
          <w:szCs w:val="20"/>
        </w:rPr>
      </w:pPr>
      <w:r w:rsidRPr="00C53007">
        <w:rPr>
          <w:rFonts w:ascii="Arial" w:hAnsi="Arial" w:cs="Arial"/>
          <w:sz w:val="20"/>
          <w:szCs w:val="20"/>
        </w:rPr>
        <w:t xml:space="preserve">Support the Hub Director, in liaison with professional staff, in collegial hosting of academic visitors, interns, GRD candidates, Fellows and external stakeholders who participate in or visit the </w:t>
      </w:r>
      <w:proofErr w:type="gramStart"/>
      <w:r w:rsidRPr="00C53007">
        <w:rPr>
          <w:rFonts w:ascii="Arial" w:hAnsi="Arial" w:cs="Arial"/>
          <w:sz w:val="20"/>
          <w:szCs w:val="20"/>
        </w:rPr>
        <w:t>Hub;</w:t>
      </w:r>
      <w:proofErr w:type="gramEnd"/>
    </w:p>
    <w:p w14:paraId="6DCC9851" w14:textId="17916B01" w:rsidR="00BF04E0" w:rsidRPr="00C53007" w:rsidRDefault="00BF04E0" w:rsidP="00C53007">
      <w:pPr>
        <w:pStyle w:val="ListParagraph"/>
        <w:numPr>
          <w:ilvl w:val="0"/>
          <w:numId w:val="18"/>
        </w:numPr>
        <w:ind w:left="833"/>
        <w:rPr>
          <w:rFonts w:ascii="Arial" w:hAnsi="Arial" w:cs="Arial"/>
          <w:sz w:val="20"/>
          <w:szCs w:val="20"/>
        </w:rPr>
      </w:pPr>
      <w:r w:rsidRPr="00C53007">
        <w:rPr>
          <w:rFonts w:ascii="Arial" w:hAnsi="Arial" w:cs="Arial"/>
          <w:sz w:val="20"/>
          <w:szCs w:val="20"/>
        </w:rPr>
        <w:t xml:space="preserve">Undertake research for the Hub in collaboration with, and under the direction of the Hub </w:t>
      </w:r>
      <w:proofErr w:type="gramStart"/>
      <w:r w:rsidRPr="00C53007">
        <w:rPr>
          <w:rFonts w:ascii="Arial" w:hAnsi="Arial" w:cs="Arial"/>
          <w:sz w:val="20"/>
          <w:szCs w:val="20"/>
        </w:rPr>
        <w:t>Director;</w:t>
      </w:r>
      <w:proofErr w:type="gramEnd"/>
      <w:r w:rsidRPr="00C53007">
        <w:rPr>
          <w:rFonts w:ascii="Arial" w:hAnsi="Arial" w:cs="Arial"/>
          <w:sz w:val="20"/>
          <w:szCs w:val="20"/>
        </w:rPr>
        <w:t xml:space="preserve"> </w:t>
      </w:r>
    </w:p>
    <w:p w14:paraId="5CFC430D" w14:textId="77777777" w:rsidR="00BF04E0" w:rsidRPr="00C53007" w:rsidRDefault="00BF04E0" w:rsidP="00C53007">
      <w:pPr>
        <w:pStyle w:val="ListParagraph"/>
        <w:numPr>
          <w:ilvl w:val="0"/>
          <w:numId w:val="18"/>
        </w:numPr>
        <w:ind w:left="833"/>
        <w:rPr>
          <w:rFonts w:ascii="Arial" w:hAnsi="Arial" w:cs="Arial"/>
          <w:sz w:val="20"/>
          <w:szCs w:val="20"/>
        </w:rPr>
      </w:pPr>
      <w:r w:rsidRPr="00C53007">
        <w:rPr>
          <w:rFonts w:ascii="Arial" w:hAnsi="Arial" w:cs="Arial"/>
          <w:sz w:val="20"/>
          <w:szCs w:val="20"/>
        </w:rPr>
        <w:t>Undertake Hub projects and other duties as required by the Hub Director.</w:t>
      </w:r>
    </w:p>
    <w:p w14:paraId="67E56FA2" w14:textId="77777777" w:rsidR="00640C15" w:rsidRPr="00C53007" w:rsidRDefault="00640C15" w:rsidP="00C53007">
      <w:pPr>
        <w:pStyle w:val="ListBullet"/>
        <w:rPr>
          <w:rFonts w:eastAsia="Arial"/>
        </w:rPr>
      </w:pPr>
      <w:r w:rsidRPr="00C53007">
        <w:rPr>
          <w:rFonts w:eastAsia="Arial"/>
        </w:rPr>
        <w:t>Participate in relevant professional development.</w:t>
      </w:r>
    </w:p>
    <w:p w14:paraId="2101AEFD" w14:textId="77777777" w:rsidR="00D03B48" w:rsidRPr="002C6F32" w:rsidRDefault="00D03B48" w:rsidP="005E5CCE">
      <w:pPr>
        <w:pStyle w:val="ListBullet"/>
        <w:numPr>
          <w:ilvl w:val="0"/>
          <w:numId w:val="0"/>
        </w:numPr>
        <w:ind w:left="720" w:hanging="360"/>
        <w:rPr>
          <w:bCs/>
          <w:highlight w:val="yellow"/>
        </w:rPr>
      </w:pPr>
    </w:p>
    <w:p w14:paraId="7C0DF219" w14:textId="6F3E29DA" w:rsidR="00331080" w:rsidRDefault="00331080" w:rsidP="00BB2B59">
      <w:pPr>
        <w:pStyle w:val="Heading2"/>
      </w:pPr>
      <w:r>
        <w:t>Professional development</w:t>
      </w:r>
    </w:p>
    <w:p w14:paraId="3E0DB26D" w14:textId="7BBCAB74" w:rsidR="008B5909" w:rsidRDefault="008B5909" w:rsidP="00A927BD">
      <w:pPr>
        <w:pStyle w:val="ListBullet"/>
        <w:numPr>
          <w:ilvl w:val="0"/>
          <w:numId w:val="0"/>
        </w:numPr>
        <w:spacing w:after="120" w:line="280" w:lineRule="exact"/>
        <w:rPr>
          <w:bCs/>
        </w:rPr>
      </w:pPr>
      <w:r w:rsidRPr="00E34A6A">
        <w:t>Undertaking University required training sessions/programmes</w:t>
      </w:r>
      <w:r w:rsidR="006D0290">
        <w:t>.</w:t>
      </w:r>
    </w:p>
    <w:p w14:paraId="2E82D77D" w14:textId="1E5F7130" w:rsidR="008B5909" w:rsidRPr="00BD4857" w:rsidRDefault="008B5909" w:rsidP="00A927BD">
      <w:pPr>
        <w:pStyle w:val="ListBullet"/>
        <w:numPr>
          <w:ilvl w:val="0"/>
          <w:numId w:val="0"/>
        </w:numPr>
        <w:spacing w:after="120" w:line="280" w:lineRule="exact"/>
        <w:rPr>
          <w:bCs/>
        </w:rPr>
      </w:pPr>
      <w:r w:rsidRPr="00BD4857">
        <w:t xml:space="preserve">Attendance at </w:t>
      </w:r>
      <w:r w:rsidR="4433472A">
        <w:t xml:space="preserve">regular </w:t>
      </w:r>
      <w:r w:rsidR="006D0290">
        <w:t xml:space="preserve">Faculty </w:t>
      </w:r>
      <w:r w:rsidRPr="00BD4857">
        <w:t>meetings as required and directed by the</w:t>
      </w:r>
      <w:r w:rsidR="7EEB1391">
        <w:t xml:space="preserve"> </w:t>
      </w:r>
      <w:r w:rsidRPr="00BD4857">
        <w:t>University</w:t>
      </w:r>
      <w:r w:rsidR="006D0290">
        <w:t>.</w:t>
      </w:r>
    </w:p>
    <w:p w14:paraId="6C91B2B8" w14:textId="660E7FFB" w:rsidR="00331080" w:rsidRPr="00331080" w:rsidRDefault="00331080" w:rsidP="00CC6696">
      <w:pPr>
        <w:pStyle w:val="ListBullet"/>
        <w:spacing w:after="120" w:line="280" w:lineRule="exact"/>
        <w:ind w:hanging="357"/>
      </w:pPr>
      <w:r w:rsidRPr="00331080">
        <w:t xml:space="preserve">For graduate researchers where it is intended that their employment includes teaching responsibilities, </w:t>
      </w:r>
      <w:r w:rsidR="008B5909">
        <w:t xml:space="preserve">this position </w:t>
      </w:r>
      <w:r w:rsidRPr="00331080">
        <w:t xml:space="preserve">would provide graduate researchers with 30 hours paid time to undertake University of Melbourne certified teaching development. These are anticipated to include one of two CSHE certificate courses: </w:t>
      </w:r>
    </w:p>
    <w:p w14:paraId="2C8234A8" w14:textId="77777777" w:rsidR="00331080" w:rsidRPr="00331080" w:rsidRDefault="00331080" w:rsidP="006B74EC">
      <w:pPr>
        <w:pStyle w:val="ListBullet"/>
        <w:numPr>
          <w:ilvl w:val="1"/>
          <w:numId w:val="7"/>
        </w:numPr>
        <w:spacing w:after="120" w:line="280" w:lineRule="exact"/>
        <w:ind w:hanging="357"/>
      </w:pPr>
      <w:r w:rsidRPr="00331080">
        <w:t xml:space="preserve">The </w:t>
      </w:r>
      <w:hyperlink r:id="rId15" w:history="1">
        <w:r w:rsidRPr="00331080">
          <w:rPr>
            <w:rStyle w:val="Hyperlink"/>
          </w:rPr>
          <w:t>Certificate in Small-Group Teaching CSGT</w:t>
        </w:r>
      </w:hyperlink>
      <w:r w:rsidRPr="00331080">
        <w:t>, a professional development program for those new to university teaching and those interested in solidifying their understanding of key principles and practices of effective teaching and learning. The CSGT is focused primarily on aspects of teaching and learning related to small-group contexts, such as tutorials, seminars, and demonstration; and</w:t>
      </w:r>
    </w:p>
    <w:p w14:paraId="1A2AD598" w14:textId="77777777" w:rsidR="00331080" w:rsidRPr="00331080" w:rsidRDefault="00331080" w:rsidP="006B74EC">
      <w:pPr>
        <w:pStyle w:val="ListBullet"/>
        <w:numPr>
          <w:ilvl w:val="1"/>
          <w:numId w:val="7"/>
        </w:numPr>
        <w:spacing w:after="120" w:line="280" w:lineRule="exact"/>
        <w:ind w:hanging="357"/>
      </w:pPr>
      <w:r w:rsidRPr="00331080">
        <w:lastRenderedPageBreak/>
        <w:t xml:space="preserve">The </w:t>
      </w:r>
      <w:hyperlink r:id="rId16" w:history="1">
        <w:r w:rsidRPr="00331080">
          <w:rPr>
            <w:rStyle w:val="Hyperlink"/>
          </w:rPr>
          <w:t>Melbourne Teaching Certificate (MTC)</w:t>
        </w:r>
      </w:hyperlink>
      <w:r w:rsidRPr="00331080">
        <w:t xml:space="preserve">, a professional development program for University of Melbourne staff with teaching-related responsibilities. The MTC is a cohort-based program completed across one semester, and participants must demonstrate some previous teaching experience and teaching responsibilities at the University of Melbourne in the semester in which they undertake the MTC program. </w:t>
      </w:r>
    </w:p>
    <w:p w14:paraId="7850E369" w14:textId="371E8E58" w:rsidR="008B5909" w:rsidRDefault="00331080" w:rsidP="00CC6696">
      <w:pPr>
        <w:pStyle w:val="ListBullet"/>
        <w:spacing w:after="120" w:line="280" w:lineRule="exact"/>
        <w:ind w:hanging="357"/>
      </w:pPr>
      <w:r w:rsidRPr="00331080">
        <w:t xml:space="preserve">For graduate researchers where it is intended that their employment responsibilities are other than teaching, </w:t>
      </w:r>
      <w:r w:rsidR="008B5909">
        <w:t xml:space="preserve">this position </w:t>
      </w:r>
      <w:r w:rsidRPr="00331080">
        <w:t xml:space="preserve">would provide graduate researchers with 30 hours of paid time </w:t>
      </w:r>
      <w:r w:rsidR="00581DD0">
        <w:t xml:space="preserve">annually </w:t>
      </w:r>
      <w:r w:rsidRPr="00331080">
        <w:t>to undertake certified University of Melbourne development programs or activities related to their work and career</w:t>
      </w:r>
      <w:r w:rsidR="008B5909">
        <w:t>:</w:t>
      </w:r>
      <w:r w:rsidRPr="00331080">
        <w:t xml:space="preserve"> </w:t>
      </w:r>
    </w:p>
    <w:p w14:paraId="52312004" w14:textId="2FB16F02" w:rsidR="00331080" w:rsidRPr="00331080" w:rsidRDefault="00331080" w:rsidP="006B74EC">
      <w:pPr>
        <w:pStyle w:val="ListBullet"/>
        <w:numPr>
          <w:ilvl w:val="1"/>
          <w:numId w:val="7"/>
        </w:numPr>
        <w:spacing w:after="120" w:line="280" w:lineRule="exact"/>
        <w:ind w:hanging="357"/>
      </w:pPr>
      <w:r w:rsidRPr="00331080">
        <w:t>The identification of and participation in programs and activities must be undertaken in agreement with the relevant employment supervisor and must include certification of completion and learning outcomes</w:t>
      </w:r>
      <w:r w:rsidR="0027749B">
        <w:t>.</w:t>
      </w:r>
    </w:p>
    <w:p w14:paraId="41A61072" w14:textId="77777777" w:rsidR="00F072CF" w:rsidRDefault="00F072CF" w:rsidP="00BB2B59">
      <w:pPr>
        <w:pStyle w:val="Heading2"/>
      </w:pPr>
      <w:r>
        <w:t>Selection Criteria</w:t>
      </w:r>
    </w:p>
    <w:p w14:paraId="1AD1BAD6" w14:textId="77777777" w:rsidR="00F072CF" w:rsidRDefault="00F072CF" w:rsidP="00BB2B59">
      <w:pPr>
        <w:pStyle w:val="Heading2"/>
      </w:pPr>
      <w:r>
        <w:t>Essential</w:t>
      </w:r>
    </w:p>
    <w:p w14:paraId="70E6123B" w14:textId="77777777" w:rsidR="00D763B2" w:rsidRPr="00F1773A" w:rsidRDefault="00D763B2" w:rsidP="00D763B2">
      <w:pPr>
        <w:pStyle w:val="ListBullet"/>
      </w:pPr>
      <w:r w:rsidRPr="00F1773A">
        <w:t>Ability to contribute positively, both individually and as part of a team, to educating, inspiring and supporting students</w:t>
      </w:r>
    </w:p>
    <w:p w14:paraId="455666F5" w14:textId="77777777" w:rsidR="00D763B2" w:rsidRPr="00F1773A" w:rsidRDefault="00D763B2" w:rsidP="00D763B2">
      <w:pPr>
        <w:pStyle w:val="ListBullet"/>
        <w:rPr>
          <w:rFonts w:eastAsia="Arial" w:cs="Arial"/>
          <w:szCs w:val="20"/>
        </w:rPr>
      </w:pPr>
      <w:r w:rsidRPr="00F1773A">
        <w:rPr>
          <w:rFonts w:eastAsia="Arial" w:cs="Arial"/>
          <w:szCs w:val="20"/>
        </w:rPr>
        <w:t>Ability to contribute positively, both individually and as part of a team, to engaged, quality and impactful research</w:t>
      </w:r>
    </w:p>
    <w:p w14:paraId="1EB892DB" w14:textId="77777777" w:rsidR="00D763B2" w:rsidRPr="00435A4F" w:rsidRDefault="00D763B2" w:rsidP="00D763B2">
      <w:pPr>
        <w:pStyle w:val="ListBullet"/>
      </w:pPr>
      <w:r>
        <w:t>Excellent written and verbal communication and interpersonal skills</w:t>
      </w:r>
    </w:p>
    <w:p w14:paraId="29E6AAD6" w14:textId="77777777" w:rsidR="00D763B2" w:rsidRPr="00435A4F" w:rsidRDefault="00D763B2" w:rsidP="00D763B2">
      <w:pPr>
        <w:pStyle w:val="ListBullet"/>
      </w:pPr>
      <w:r>
        <w:t>Excellent organisational skills with the ability to manage one’s own time effectively, administer multiple tasks simultaneously and meet deadlines</w:t>
      </w:r>
    </w:p>
    <w:p w14:paraId="11348DF7" w14:textId="77777777" w:rsidR="00D763B2" w:rsidRPr="00611636" w:rsidRDefault="00D763B2" w:rsidP="00D763B2">
      <w:pPr>
        <w:pStyle w:val="ListBullet"/>
      </w:pPr>
      <w:r>
        <w:t>Ability to engage positively in learning and the professional and career development of self and others</w:t>
      </w:r>
    </w:p>
    <w:p w14:paraId="2836F561" w14:textId="77777777" w:rsidR="00D763B2" w:rsidRDefault="00D763B2" w:rsidP="00D763B2">
      <w:pPr>
        <w:pStyle w:val="ListBullet"/>
      </w:pPr>
      <w:r>
        <w:t>Ability to uphold the University’s expectations for appropriate and respectful behaviour, including respect; to uphold the University’s commitment to a safe, diverse and inclusive workplace; and to comply with the University’s statutes, delegations, policies and processes</w:t>
      </w:r>
    </w:p>
    <w:p w14:paraId="5F704A00" w14:textId="4D29A8D0" w:rsidR="00D763B2" w:rsidRPr="00331080" w:rsidRDefault="00D763B2" w:rsidP="00D763B2">
      <w:pPr>
        <w:pStyle w:val="ListBullet"/>
      </w:pPr>
      <w:r>
        <w:t>Currently enrolled as a University of Melbourne student undertaking a graduate research degree (Doctor of Philosophy</w:t>
      </w:r>
      <w:r w:rsidR="005828DC">
        <w:t xml:space="preserve"> </w:t>
      </w:r>
      <w:r>
        <w:t>or</w:t>
      </w:r>
      <w:r w:rsidR="005828DC">
        <w:t xml:space="preserve"> MPhil</w:t>
      </w:r>
      <w:r>
        <w:t xml:space="preserve">) in </w:t>
      </w:r>
      <w:r w:rsidR="005828DC">
        <w:t xml:space="preserve">Melbourne Law School </w:t>
      </w:r>
      <w:r>
        <w:t xml:space="preserve">and have passed their confirmation and are making satisfactory progress in their </w:t>
      </w:r>
      <w:r w:rsidR="00B70032">
        <w:t xml:space="preserve">candidature </w:t>
      </w:r>
      <w:r>
        <w:t xml:space="preserve">or who are otherwise approved by the </w:t>
      </w:r>
      <w:r w:rsidR="00F74A0C">
        <w:t>Associate Dean Research.</w:t>
      </w:r>
    </w:p>
    <w:p w14:paraId="18C1EC58" w14:textId="77777777" w:rsidR="00F55732" w:rsidRPr="00830249" w:rsidRDefault="00F072CF" w:rsidP="00BB2B59">
      <w:pPr>
        <w:pStyle w:val="Heading2"/>
      </w:pPr>
      <w:r w:rsidRPr="00830249">
        <w:t>Desirable</w:t>
      </w:r>
    </w:p>
    <w:p w14:paraId="40C06E9D" w14:textId="6C7B9817" w:rsidR="00265CA0" w:rsidRPr="00A927BD" w:rsidRDefault="003A35E0" w:rsidP="004F5C9A">
      <w:pPr>
        <w:pStyle w:val="ListBullet"/>
      </w:pPr>
      <w:r w:rsidRPr="00A927BD">
        <w:t>Recent and relevant experience teaching in preferred subject cluster</w:t>
      </w:r>
    </w:p>
    <w:p w14:paraId="4FFC5B3E" w14:textId="682B1144" w:rsidR="00C053D8" w:rsidRPr="00830249" w:rsidRDefault="00C053D8" w:rsidP="00BB2B59">
      <w:pPr>
        <w:pStyle w:val="Heading2"/>
      </w:pPr>
      <w:r w:rsidRPr="00830249">
        <w:t>other job</w:t>
      </w:r>
      <w:r w:rsidR="00917B6B">
        <w:t>-</w:t>
      </w:r>
      <w:r w:rsidRPr="00830249">
        <w:t>related information</w:t>
      </w:r>
    </w:p>
    <w:p w14:paraId="1F4545F2" w14:textId="50F78D1A" w:rsidR="00C053D8" w:rsidRPr="00A927BD" w:rsidRDefault="00C053D8" w:rsidP="00C053D8">
      <w:pPr>
        <w:pStyle w:val="ListBullet"/>
        <w:tabs>
          <w:tab w:val="clear" w:pos="720"/>
          <w:tab w:val="num" w:pos="540"/>
        </w:tabs>
        <w:ind w:left="540"/>
      </w:pPr>
      <w:r w:rsidRPr="00830249">
        <w:t xml:space="preserve">This position requires the incumbent to hold a current and valid Working with Children Check. </w:t>
      </w:r>
    </w:p>
    <w:p w14:paraId="4089E2B1" w14:textId="4414B8E9" w:rsidR="434CA8E9" w:rsidRPr="00A927BD" w:rsidRDefault="434CA8E9" w:rsidP="434CA8E9">
      <w:pPr>
        <w:pStyle w:val="ListBullet"/>
        <w:numPr>
          <w:ilvl w:val="0"/>
          <w:numId w:val="0"/>
        </w:numPr>
        <w:tabs>
          <w:tab w:val="num" w:pos="540"/>
        </w:tabs>
      </w:pPr>
    </w:p>
    <w:p w14:paraId="1D15FDB9" w14:textId="77777777" w:rsidR="006149BF" w:rsidRPr="00602292" w:rsidRDefault="006149BF" w:rsidP="00BB2B59">
      <w:pPr>
        <w:pStyle w:val="Heading1"/>
      </w:pPr>
      <w:r w:rsidRPr="00602292">
        <w:lastRenderedPageBreak/>
        <w:t>The Melbourne Graduate Researcher Academic Associate Scheme</w:t>
      </w:r>
    </w:p>
    <w:p w14:paraId="02E6A481" w14:textId="77777777" w:rsidR="00004E9A" w:rsidRDefault="00004E9A" w:rsidP="006149BF">
      <w:pPr>
        <w:spacing w:before="120" w:after="120" w:line="280" w:lineRule="exact"/>
        <w:rPr>
          <w:rFonts w:ascii="Arial" w:hAnsi="Arial" w:cs="Arial"/>
          <w:sz w:val="20"/>
          <w:szCs w:val="20"/>
        </w:rPr>
      </w:pPr>
    </w:p>
    <w:p w14:paraId="6FB35408" w14:textId="131760BB" w:rsidR="006149BF" w:rsidRPr="00AA1A62" w:rsidRDefault="006149BF" w:rsidP="006149BF">
      <w:pPr>
        <w:spacing w:before="120" w:after="120" w:line="280" w:lineRule="exact"/>
        <w:rPr>
          <w:rFonts w:ascii="Arial" w:hAnsi="Arial" w:cs="Arial"/>
          <w:sz w:val="20"/>
          <w:szCs w:val="20"/>
        </w:rPr>
      </w:pPr>
      <w:r w:rsidRPr="00AA1A62">
        <w:rPr>
          <w:rFonts w:ascii="Arial" w:hAnsi="Arial" w:cs="Arial"/>
          <w:sz w:val="20"/>
          <w:szCs w:val="20"/>
        </w:rPr>
        <w:t>The University of Melbourne’s Graduate Researcher</w:t>
      </w:r>
      <w:r>
        <w:rPr>
          <w:rFonts w:ascii="Arial" w:hAnsi="Arial" w:cs="Arial"/>
          <w:sz w:val="20"/>
          <w:szCs w:val="20"/>
        </w:rPr>
        <w:t xml:space="preserve"> </w:t>
      </w:r>
      <w:r w:rsidRPr="00CB5CE8">
        <w:rPr>
          <w:rFonts w:ascii="Arial" w:hAnsi="Arial" w:cs="Arial"/>
          <w:sz w:val="20"/>
          <w:szCs w:val="20"/>
        </w:rPr>
        <w:t>Academic</w:t>
      </w:r>
      <w:r w:rsidRPr="00AA1A62">
        <w:rPr>
          <w:rFonts w:ascii="Arial" w:hAnsi="Arial" w:cs="Arial"/>
          <w:sz w:val="20"/>
          <w:szCs w:val="20"/>
        </w:rPr>
        <w:t xml:space="preserve"> Associate scheme aims to improve the overall experience of Melbourne graduate researchers, including by fostering greater inclusion of graduate researchers within the University’s academic mission, life and community. The scheme invests in the academic training and career development of University of Melbourne graduate researchers</w:t>
      </w:r>
      <w:r>
        <w:rPr>
          <w:rFonts w:ascii="Arial" w:hAnsi="Arial" w:cs="Arial"/>
          <w:sz w:val="20"/>
          <w:szCs w:val="20"/>
        </w:rPr>
        <w:t xml:space="preserve">, while also providing </w:t>
      </w:r>
      <w:r w:rsidRPr="00AA1A62">
        <w:rPr>
          <w:rFonts w:ascii="Arial" w:hAnsi="Arial" w:cs="Arial"/>
          <w:sz w:val="20"/>
          <w:szCs w:val="20"/>
        </w:rPr>
        <w:t>increased job security.</w:t>
      </w:r>
    </w:p>
    <w:p w14:paraId="4DABAF17" w14:textId="77777777" w:rsidR="006149BF" w:rsidRPr="00AA1A62" w:rsidRDefault="006149BF" w:rsidP="006149BF">
      <w:pPr>
        <w:spacing w:before="120" w:after="120" w:line="280" w:lineRule="exact"/>
        <w:rPr>
          <w:rFonts w:ascii="Arial" w:hAnsi="Arial" w:cs="Arial"/>
          <w:sz w:val="20"/>
          <w:szCs w:val="20"/>
        </w:rPr>
      </w:pPr>
    </w:p>
    <w:p w14:paraId="4E68ECAE" w14:textId="77777777" w:rsidR="006149BF" w:rsidRPr="00AA1A62" w:rsidRDefault="006149BF" w:rsidP="006149BF">
      <w:pPr>
        <w:spacing w:before="120" w:after="120" w:line="280" w:lineRule="exact"/>
        <w:rPr>
          <w:rFonts w:ascii="Arial" w:hAnsi="Arial" w:cs="Arial"/>
          <w:sz w:val="20"/>
          <w:szCs w:val="20"/>
        </w:rPr>
      </w:pPr>
      <w:r w:rsidRPr="00AA1A62">
        <w:rPr>
          <w:rFonts w:ascii="Arial" w:hAnsi="Arial" w:cs="Arial"/>
          <w:sz w:val="20"/>
          <w:szCs w:val="20"/>
        </w:rPr>
        <w:t>Key objectives of the scheme:</w:t>
      </w:r>
    </w:p>
    <w:p w14:paraId="2A4CBB8F" w14:textId="77777777" w:rsidR="006149BF" w:rsidRPr="00AA1A62" w:rsidRDefault="006149BF" w:rsidP="006B74EC">
      <w:pPr>
        <w:pStyle w:val="ListParagraph"/>
        <w:numPr>
          <w:ilvl w:val="0"/>
          <w:numId w:val="11"/>
        </w:numPr>
        <w:spacing w:before="120" w:after="120" w:line="280" w:lineRule="exact"/>
        <w:rPr>
          <w:rFonts w:ascii="Arial" w:hAnsi="Arial" w:cs="Arial"/>
          <w:sz w:val="20"/>
          <w:szCs w:val="20"/>
        </w:rPr>
      </w:pPr>
      <w:r w:rsidRPr="00AA1A62">
        <w:rPr>
          <w:rFonts w:ascii="Arial" w:hAnsi="Arial" w:cs="Arial"/>
          <w:sz w:val="20"/>
          <w:szCs w:val="20"/>
        </w:rPr>
        <w:t xml:space="preserve">Provide graduate researchers with career advancing opportunities to undertake meaningful, paid academic work and to develop professional skills across one or both of the academic domains of </w:t>
      </w:r>
      <w:r>
        <w:rPr>
          <w:rFonts w:ascii="Arial" w:hAnsi="Arial" w:cs="Arial"/>
          <w:sz w:val="20"/>
          <w:szCs w:val="20"/>
        </w:rPr>
        <w:t xml:space="preserve">Education </w:t>
      </w:r>
      <w:r w:rsidRPr="00AA1A62">
        <w:rPr>
          <w:rFonts w:ascii="Arial" w:hAnsi="Arial" w:cs="Arial"/>
          <w:sz w:val="20"/>
          <w:szCs w:val="20"/>
        </w:rPr>
        <w:t>and Research</w:t>
      </w:r>
    </w:p>
    <w:p w14:paraId="5CC42973" w14:textId="77777777" w:rsidR="006149BF" w:rsidRPr="00AA1A62" w:rsidRDefault="006149BF" w:rsidP="006B74EC">
      <w:pPr>
        <w:pStyle w:val="ListParagraph"/>
        <w:numPr>
          <w:ilvl w:val="0"/>
          <w:numId w:val="11"/>
        </w:numPr>
        <w:spacing w:before="120" w:after="120" w:line="280" w:lineRule="exact"/>
        <w:rPr>
          <w:rFonts w:ascii="Arial" w:hAnsi="Arial" w:cs="Arial"/>
          <w:sz w:val="20"/>
          <w:szCs w:val="20"/>
        </w:rPr>
      </w:pPr>
      <w:r w:rsidRPr="00AA1A62">
        <w:rPr>
          <w:rFonts w:ascii="Arial" w:hAnsi="Arial" w:cs="Arial"/>
          <w:sz w:val="20"/>
          <w:szCs w:val="20"/>
        </w:rPr>
        <w:t>Provide graduate researchers with paid and certified development to support their professional and career development</w:t>
      </w:r>
    </w:p>
    <w:p w14:paraId="6C770C13" w14:textId="77777777" w:rsidR="006149BF" w:rsidRPr="00AA1A62" w:rsidRDefault="006149BF" w:rsidP="006B74EC">
      <w:pPr>
        <w:pStyle w:val="ListParagraph"/>
        <w:numPr>
          <w:ilvl w:val="0"/>
          <w:numId w:val="11"/>
        </w:numPr>
        <w:spacing w:before="120" w:after="120" w:line="280" w:lineRule="exact"/>
        <w:rPr>
          <w:rFonts w:ascii="Arial" w:hAnsi="Arial" w:cs="Arial"/>
          <w:sz w:val="20"/>
          <w:szCs w:val="20"/>
        </w:rPr>
      </w:pPr>
      <w:r w:rsidRPr="00AA1A62">
        <w:rPr>
          <w:rFonts w:ascii="Arial" w:hAnsi="Arial" w:cs="Arial"/>
          <w:sz w:val="20"/>
          <w:szCs w:val="20"/>
        </w:rPr>
        <w:t xml:space="preserve">Establish new, secure academic employment opportunities for graduate researchers </w:t>
      </w:r>
    </w:p>
    <w:p w14:paraId="2E1712F0" w14:textId="77777777" w:rsidR="006149BF" w:rsidRPr="00AA1A62" w:rsidRDefault="006149BF" w:rsidP="006149BF">
      <w:pPr>
        <w:spacing w:before="120" w:after="120" w:line="280" w:lineRule="exact"/>
        <w:rPr>
          <w:rFonts w:ascii="Arial" w:hAnsi="Arial" w:cs="Arial"/>
          <w:sz w:val="20"/>
          <w:szCs w:val="20"/>
        </w:rPr>
      </w:pPr>
    </w:p>
    <w:p w14:paraId="463E5987" w14:textId="77777777" w:rsidR="006149BF" w:rsidRPr="00004E9A" w:rsidRDefault="006149BF" w:rsidP="006149BF">
      <w:pPr>
        <w:spacing w:before="120" w:after="120" w:line="280" w:lineRule="exact"/>
        <w:rPr>
          <w:rFonts w:ascii="Arial" w:hAnsi="Arial" w:cs="Arial"/>
          <w:sz w:val="20"/>
          <w:szCs w:val="20"/>
        </w:rPr>
      </w:pPr>
      <w:r w:rsidRPr="00004E9A">
        <w:rPr>
          <w:rFonts w:ascii="Arial" w:hAnsi="Arial" w:cs="Arial"/>
          <w:sz w:val="20"/>
          <w:szCs w:val="20"/>
        </w:rPr>
        <w:t xml:space="preserve">Eligibility criteria for Graduate Researcher Associate positions: </w:t>
      </w:r>
    </w:p>
    <w:p w14:paraId="60FD6FCD" w14:textId="77777777" w:rsidR="006149BF" w:rsidRPr="00004E9A" w:rsidRDefault="006149BF" w:rsidP="006B74EC">
      <w:pPr>
        <w:pStyle w:val="ListParagraph"/>
        <w:numPr>
          <w:ilvl w:val="0"/>
          <w:numId w:val="12"/>
        </w:numPr>
        <w:spacing w:before="120" w:after="120" w:line="280" w:lineRule="exact"/>
        <w:rPr>
          <w:rFonts w:ascii="Arial" w:hAnsi="Arial" w:cs="Arial"/>
          <w:sz w:val="20"/>
          <w:szCs w:val="20"/>
        </w:rPr>
      </w:pPr>
      <w:r w:rsidRPr="00004E9A">
        <w:rPr>
          <w:rFonts w:ascii="Arial" w:hAnsi="Arial" w:cs="Arial"/>
          <w:sz w:val="20"/>
          <w:szCs w:val="20"/>
        </w:rPr>
        <w:t xml:space="preserve">All University of Melbourne students undertaking a graduate research degree (Doctor of Philosophy or other research doctorate, Master of Philosophy, and </w:t>
      </w:r>
      <w:proofErr w:type="gramStart"/>
      <w:r w:rsidRPr="00004E9A">
        <w:rPr>
          <w:rFonts w:ascii="Arial" w:hAnsi="Arial" w:cs="Arial"/>
          <w:sz w:val="20"/>
          <w:szCs w:val="20"/>
        </w:rPr>
        <w:t>Masters</w:t>
      </w:r>
      <w:proofErr w:type="gramEnd"/>
      <w:r w:rsidRPr="00004E9A">
        <w:rPr>
          <w:rFonts w:ascii="Arial" w:hAnsi="Arial" w:cs="Arial"/>
          <w:sz w:val="20"/>
          <w:szCs w:val="20"/>
        </w:rPr>
        <w:t xml:space="preserve"> by research) who are:</w:t>
      </w:r>
    </w:p>
    <w:p w14:paraId="75B6EA8E" w14:textId="77777777" w:rsidR="006149BF" w:rsidRPr="00AA1A62" w:rsidRDefault="006149BF" w:rsidP="006B74EC">
      <w:pPr>
        <w:pStyle w:val="ListParagraph"/>
        <w:numPr>
          <w:ilvl w:val="0"/>
          <w:numId w:val="13"/>
        </w:numPr>
        <w:spacing w:before="120" w:after="120" w:line="280" w:lineRule="exact"/>
        <w:rPr>
          <w:rFonts w:ascii="Arial" w:hAnsi="Arial" w:cs="Arial"/>
          <w:sz w:val="20"/>
          <w:szCs w:val="20"/>
        </w:rPr>
      </w:pPr>
      <w:r>
        <w:rPr>
          <w:rFonts w:ascii="Arial" w:hAnsi="Arial" w:cs="Arial"/>
          <w:sz w:val="20"/>
          <w:szCs w:val="20"/>
        </w:rPr>
        <w:t>M</w:t>
      </w:r>
      <w:r w:rsidRPr="00AA1A62">
        <w:rPr>
          <w:rFonts w:ascii="Arial" w:hAnsi="Arial" w:cs="Arial"/>
          <w:sz w:val="20"/>
          <w:szCs w:val="20"/>
        </w:rPr>
        <w:t>aking satisfactory progress in their course and have passed their confirmation, or</w:t>
      </w:r>
    </w:p>
    <w:p w14:paraId="055136AF" w14:textId="77777777" w:rsidR="006149BF" w:rsidRPr="00AA1A62" w:rsidRDefault="006149BF" w:rsidP="006B74EC">
      <w:pPr>
        <w:pStyle w:val="ListParagraph"/>
        <w:numPr>
          <w:ilvl w:val="0"/>
          <w:numId w:val="13"/>
        </w:numPr>
        <w:spacing w:before="120" w:after="120" w:line="280" w:lineRule="exact"/>
        <w:rPr>
          <w:rFonts w:ascii="Arial" w:hAnsi="Arial" w:cs="Arial"/>
          <w:sz w:val="20"/>
          <w:szCs w:val="20"/>
        </w:rPr>
      </w:pPr>
      <w:r>
        <w:rPr>
          <w:rFonts w:ascii="Arial" w:hAnsi="Arial" w:cs="Arial"/>
          <w:sz w:val="20"/>
          <w:szCs w:val="20"/>
        </w:rPr>
        <w:t>O</w:t>
      </w:r>
      <w:r w:rsidRPr="00AA1A62">
        <w:rPr>
          <w:rFonts w:ascii="Arial" w:hAnsi="Arial" w:cs="Arial"/>
          <w:sz w:val="20"/>
          <w:szCs w:val="20"/>
        </w:rPr>
        <w:t>therwise approved by their Head of School</w:t>
      </w:r>
    </w:p>
    <w:p w14:paraId="17AB9D09" w14:textId="77777777" w:rsidR="006149BF" w:rsidRPr="00AA1A62" w:rsidRDefault="006149BF" w:rsidP="006B74EC">
      <w:pPr>
        <w:pStyle w:val="ListParagraph"/>
        <w:numPr>
          <w:ilvl w:val="0"/>
          <w:numId w:val="14"/>
        </w:numPr>
        <w:spacing w:before="120" w:after="120" w:line="280" w:lineRule="exact"/>
        <w:rPr>
          <w:rFonts w:ascii="Arial" w:hAnsi="Arial" w:cs="Arial"/>
          <w:b/>
          <w:sz w:val="20"/>
          <w:szCs w:val="20"/>
        </w:rPr>
      </w:pPr>
      <w:r w:rsidRPr="00AA1A62">
        <w:rPr>
          <w:rFonts w:ascii="Arial" w:hAnsi="Arial" w:cs="Arial"/>
          <w:sz w:val="20"/>
          <w:szCs w:val="20"/>
        </w:rPr>
        <w:t xml:space="preserve">Associates must continue to comply with </w:t>
      </w:r>
      <w:r>
        <w:rPr>
          <w:rFonts w:ascii="Arial" w:hAnsi="Arial" w:cs="Arial"/>
          <w:sz w:val="20"/>
          <w:szCs w:val="20"/>
        </w:rPr>
        <w:t xml:space="preserve">the </w:t>
      </w:r>
      <w:r w:rsidRPr="00AA1A62">
        <w:rPr>
          <w:rFonts w:ascii="Arial" w:hAnsi="Arial" w:cs="Arial"/>
          <w:sz w:val="20"/>
          <w:szCs w:val="20"/>
        </w:rPr>
        <w:t xml:space="preserve">requirements of their candidature, including maintaining the time commitment appropriate for their study load, and continuation of employment in an Associate position is contingent on </w:t>
      </w:r>
      <w:r>
        <w:rPr>
          <w:rFonts w:ascii="Arial" w:hAnsi="Arial" w:cs="Arial"/>
          <w:sz w:val="20"/>
          <w:szCs w:val="20"/>
        </w:rPr>
        <w:t xml:space="preserve">their </w:t>
      </w:r>
      <w:r w:rsidRPr="00AA1A62">
        <w:rPr>
          <w:rFonts w:ascii="Arial" w:hAnsi="Arial" w:cs="Arial"/>
          <w:sz w:val="20"/>
          <w:szCs w:val="20"/>
        </w:rPr>
        <w:t>satisfactory progress</w:t>
      </w:r>
    </w:p>
    <w:p w14:paraId="2DB4245C" w14:textId="77777777" w:rsidR="006149BF" w:rsidRPr="00AA1A62" w:rsidRDefault="006149BF" w:rsidP="006B74EC">
      <w:pPr>
        <w:pStyle w:val="ListParagraph"/>
        <w:numPr>
          <w:ilvl w:val="0"/>
          <w:numId w:val="14"/>
        </w:numPr>
        <w:spacing w:before="120" w:after="120" w:line="280" w:lineRule="exact"/>
        <w:rPr>
          <w:rFonts w:ascii="Arial" w:hAnsi="Arial" w:cs="Arial"/>
          <w:sz w:val="20"/>
          <w:szCs w:val="20"/>
        </w:rPr>
      </w:pPr>
      <w:r w:rsidRPr="00AA1A62">
        <w:rPr>
          <w:rFonts w:ascii="Arial" w:hAnsi="Arial" w:cs="Arial"/>
          <w:sz w:val="20"/>
          <w:szCs w:val="20"/>
        </w:rPr>
        <w:t>Students receiving stipends must continue to comply with the conditions of award of their funding, and conditions on the receipt of income from another source to support living costs while undertaking study may impact eligibility for a Graduate Researcher Associate position</w:t>
      </w:r>
    </w:p>
    <w:p w14:paraId="72E398D6" w14:textId="77777777" w:rsidR="006149BF" w:rsidRPr="00AA1A62" w:rsidDel="00074270" w:rsidRDefault="006149BF" w:rsidP="006B74EC">
      <w:pPr>
        <w:pStyle w:val="ListParagraph"/>
        <w:numPr>
          <w:ilvl w:val="0"/>
          <w:numId w:val="14"/>
        </w:numPr>
        <w:spacing w:before="120" w:after="120" w:line="280" w:lineRule="exact"/>
        <w:rPr>
          <w:rFonts w:ascii="Arial" w:hAnsi="Arial" w:cs="Arial"/>
          <w:sz w:val="20"/>
          <w:szCs w:val="20"/>
        </w:rPr>
      </w:pPr>
      <w:r w:rsidRPr="3C974799">
        <w:rPr>
          <w:rFonts w:ascii="Arial" w:hAnsi="Arial" w:cs="Arial"/>
          <w:sz w:val="20"/>
          <w:szCs w:val="20"/>
        </w:rPr>
        <w:t>Graduate researchers are only eligible to apply for a Graduate Researcher Associate position within the Faculty they are enrolled in as a student</w:t>
      </w:r>
    </w:p>
    <w:p w14:paraId="206B4B85" w14:textId="77777777" w:rsidR="006149BF" w:rsidRPr="00AA1A62" w:rsidRDefault="006149BF" w:rsidP="006149BF">
      <w:pPr>
        <w:spacing w:before="120" w:after="120" w:line="280" w:lineRule="exact"/>
        <w:rPr>
          <w:rFonts w:ascii="Arial" w:hAnsi="Arial" w:cs="Arial"/>
          <w:sz w:val="20"/>
          <w:szCs w:val="20"/>
        </w:rPr>
      </w:pPr>
    </w:p>
    <w:p w14:paraId="4F3CF7DF" w14:textId="77777777" w:rsidR="006149BF" w:rsidRDefault="006149BF" w:rsidP="006149BF">
      <w:pPr>
        <w:spacing w:before="120" w:after="120" w:line="280" w:lineRule="exact"/>
        <w:rPr>
          <w:rFonts w:ascii="Arial" w:hAnsi="Arial" w:cs="Arial"/>
          <w:sz w:val="20"/>
          <w:szCs w:val="20"/>
        </w:rPr>
      </w:pPr>
      <w:r w:rsidRPr="00AA1A62">
        <w:rPr>
          <w:rFonts w:ascii="Arial" w:hAnsi="Arial" w:cs="Arial"/>
          <w:sz w:val="20"/>
          <w:szCs w:val="20"/>
        </w:rPr>
        <w:t xml:space="preserve">Graduate Researcher </w:t>
      </w:r>
      <w:r>
        <w:rPr>
          <w:rFonts w:ascii="Arial" w:hAnsi="Arial" w:cs="Arial"/>
          <w:sz w:val="20"/>
          <w:szCs w:val="20"/>
        </w:rPr>
        <w:t xml:space="preserve">Academic </w:t>
      </w:r>
      <w:r w:rsidRPr="00AA1A62">
        <w:rPr>
          <w:rFonts w:ascii="Arial" w:hAnsi="Arial" w:cs="Arial"/>
          <w:sz w:val="20"/>
          <w:szCs w:val="20"/>
        </w:rPr>
        <w:t xml:space="preserve">Associate positions are </w:t>
      </w:r>
      <w:r>
        <w:rPr>
          <w:rFonts w:ascii="Arial" w:hAnsi="Arial" w:cs="Arial"/>
          <w:sz w:val="20"/>
          <w:szCs w:val="20"/>
        </w:rPr>
        <w:t xml:space="preserve">fixed-term </w:t>
      </w:r>
      <w:r w:rsidRPr="00AA1A62">
        <w:rPr>
          <w:rFonts w:ascii="Arial" w:hAnsi="Arial" w:cs="Arial"/>
          <w:sz w:val="20"/>
          <w:szCs w:val="20"/>
        </w:rPr>
        <w:t xml:space="preserve">part-time, </w:t>
      </w:r>
      <w:r>
        <w:rPr>
          <w:rFonts w:ascii="Arial" w:hAnsi="Arial" w:cs="Arial"/>
          <w:sz w:val="20"/>
          <w:szCs w:val="20"/>
        </w:rPr>
        <w:t>with:</w:t>
      </w:r>
    </w:p>
    <w:p w14:paraId="70FDF595" w14:textId="77777777" w:rsidR="006149BF" w:rsidRDefault="006149BF" w:rsidP="006B74EC">
      <w:pPr>
        <w:pStyle w:val="ListParagraph"/>
        <w:numPr>
          <w:ilvl w:val="0"/>
          <w:numId w:val="17"/>
        </w:numPr>
        <w:spacing w:before="120" w:after="120" w:line="280" w:lineRule="exact"/>
        <w:rPr>
          <w:rFonts w:ascii="Arial" w:hAnsi="Arial" w:cs="Arial"/>
          <w:sz w:val="20"/>
          <w:szCs w:val="20"/>
        </w:rPr>
      </w:pPr>
      <w:r w:rsidRPr="00E0630C">
        <w:rPr>
          <w:rFonts w:ascii="Arial" w:hAnsi="Arial" w:cs="Arial"/>
          <w:sz w:val="20"/>
          <w:szCs w:val="20"/>
        </w:rPr>
        <w:t xml:space="preserve">a minimum FTE of 0.2 </w:t>
      </w:r>
      <w:r>
        <w:rPr>
          <w:rFonts w:ascii="Arial" w:hAnsi="Arial" w:cs="Arial"/>
          <w:sz w:val="20"/>
          <w:szCs w:val="20"/>
        </w:rPr>
        <w:t xml:space="preserve">and a maximum FTE of 0.3 </w:t>
      </w:r>
      <w:r w:rsidRPr="00E0630C">
        <w:rPr>
          <w:rFonts w:ascii="Arial" w:hAnsi="Arial" w:cs="Arial"/>
          <w:sz w:val="20"/>
          <w:szCs w:val="20"/>
        </w:rPr>
        <w:t>for full-time Graduate Research</w:t>
      </w:r>
      <w:r>
        <w:rPr>
          <w:rFonts w:ascii="Arial" w:hAnsi="Arial" w:cs="Arial"/>
          <w:sz w:val="20"/>
          <w:szCs w:val="20"/>
        </w:rPr>
        <w:t>ers</w:t>
      </w:r>
      <w:r w:rsidRPr="00E0630C">
        <w:rPr>
          <w:rFonts w:ascii="Arial" w:hAnsi="Arial" w:cs="Arial"/>
          <w:sz w:val="20"/>
          <w:szCs w:val="20"/>
        </w:rPr>
        <w:t xml:space="preserve"> </w:t>
      </w:r>
    </w:p>
    <w:p w14:paraId="59C35195" w14:textId="77777777" w:rsidR="006149BF" w:rsidRDefault="006149BF" w:rsidP="006B74EC">
      <w:pPr>
        <w:pStyle w:val="ListParagraph"/>
        <w:numPr>
          <w:ilvl w:val="0"/>
          <w:numId w:val="17"/>
        </w:numPr>
        <w:spacing w:before="120" w:after="120" w:line="280" w:lineRule="exact"/>
        <w:rPr>
          <w:rFonts w:ascii="Arial" w:hAnsi="Arial" w:cs="Arial"/>
          <w:sz w:val="20"/>
          <w:szCs w:val="20"/>
        </w:rPr>
      </w:pPr>
      <w:r w:rsidRPr="00E0630C">
        <w:rPr>
          <w:rFonts w:ascii="Arial" w:hAnsi="Arial" w:cs="Arial"/>
          <w:sz w:val="20"/>
          <w:szCs w:val="20"/>
        </w:rPr>
        <w:t xml:space="preserve">a minimum FTE of </w:t>
      </w:r>
      <w:r w:rsidRPr="00D07079">
        <w:rPr>
          <w:rFonts w:ascii="Arial" w:hAnsi="Arial" w:cs="Arial"/>
          <w:sz w:val="20"/>
          <w:szCs w:val="20"/>
        </w:rPr>
        <w:t xml:space="preserve">0.1 and a maximum FTE of 0.15 for part-time Graduate </w:t>
      </w:r>
      <w:r w:rsidRPr="00252535">
        <w:rPr>
          <w:rFonts w:ascii="Arial" w:hAnsi="Arial" w:cs="Arial"/>
          <w:sz w:val="20"/>
          <w:szCs w:val="20"/>
        </w:rPr>
        <w:t>Researchers</w:t>
      </w:r>
    </w:p>
    <w:p w14:paraId="351DB618" w14:textId="77777777" w:rsidR="006149BF" w:rsidRPr="00E0630C" w:rsidRDefault="006149BF" w:rsidP="006B74EC">
      <w:pPr>
        <w:pStyle w:val="ListParagraph"/>
        <w:numPr>
          <w:ilvl w:val="0"/>
          <w:numId w:val="17"/>
        </w:numPr>
        <w:spacing w:before="120" w:after="120" w:line="280" w:lineRule="exact"/>
        <w:rPr>
          <w:rFonts w:ascii="Arial" w:hAnsi="Arial" w:cs="Arial"/>
          <w:sz w:val="20"/>
          <w:szCs w:val="20"/>
        </w:rPr>
      </w:pPr>
      <w:r w:rsidRPr="00E0630C">
        <w:rPr>
          <w:rFonts w:ascii="Arial" w:hAnsi="Arial" w:cs="Arial"/>
          <w:sz w:val="20"/>
          <w:szCs w:val="20"/>
        </w:rPr>
        <w:t xml:space="preserve">minimum 1 year and maximum 5 years in duration, aligned with candidature. </w:t>
      </w:r>
    </w:p>
    <w:p w14:paraId="4FDF7EF3" w14:textId="77777777" w:rsidR="006149BF" w:rsidRPr="00AA1A62" w:rsidRDefault="006149BF" w:rsidP="006149BF">
      <w:pPr>
        <w:spacing w:before="120" w:after="120" w:line="280" w:lineRule="exact"/>
        <w:rPr>
          <w:rFonts w:ascii="Arial" w:hAnsi="Arial" w:cs="Arial"/>
          <w:sz w:val="20"/>
          <w:szCs w:val="20"/>
        </w:rPr>
      </w:pPr>
      <w:r w:rsidRPr="00AA1A62">
        <w:rPr>
          <w:rFonts w:ascii="Arial" w:hAnsi="Arial" w:cs="Arial"/>
          <w:sz w:val="20"/>
          <w:szCs w:val="20"/>
        </w:rPr>
        <w:t xml:space="preserve">Individual positions can be </w:t>
      </w:r>
      <w:r>
        <w:rPr>
          <w:rFonts w:ascii="Arial" w:hAnsi="Arial" w:cs="Arial"/>
          <w:sz w:val="20"/>
          <w:szCs w:val="20"/>
        </w:rPr>
        <w:t xml:space="preserve">created </w:t>
      </w:r>
      <w:r w:rsidRPr="00AA1A62">
        <w:rPr>
          <w:rFonts w:ascii="Arial" w:hAnsi="Arial" w:cs="Arial"/>
          <w:sz w:val="20"/>
          <w:szCs w:val="20"/>
        </w:rPr>
        <w:t>in any work focus category (</w:t>
      </w:r>
      <w:r>
        <w:rPr>
          <w:rFonts w:ascii="Arial" w:hAnsi="Arial" w:cs="Arial"/>
          <w:sz w:val="20"/>
          <w:szCs w:val="20"/>
        </w:rPr>
        <w:t>Education</w:t>
      </w:r>
      <w:r w:rsidRPr="00AA1A62">
        <w:rPr>
          <w:rFonts w:ascii="Arial" w:hAnsi="Arial" w:cs="Arial"/>
          <w:sz w:val="20"/>
          <w:szCs w:val="20"/>
        </w:rPr>
        <w:t xml:space="preserve"> and Research, Research Focussed, </w:t>
      </w:r>
      <w:r>
        <w:rPr>
          <w:rFonts w:ascii="Arial" w:hAnsi="Arial" w:cs="Arial"/>
          <w:sz w:val="20"/>
          <w:szCs w:val="20"/>
        </w:rPr>
        <w:t>Education Focussed</w:t>
      </w:r>
      <w:r w:rsidRPr="00AA1A62">
        <w:rPr>
          <w:rFonts w:ascii="Arial" w:hAnsi="Arial" w:cs="Arial"/>
          <w:sz w:val="20"/>
          <w:szCs w:val="20"/>
        </w:rPr>
        <w:t xml:space="preserve"> and Academic Specialist) and are designed to:</w:t>
      </w:r>
    </w:p>
    <w:p w14:paraId="4C160E03" w14:textId="77777777" w:rsidR="006149BF" w:rsidRPr="00AA1A62" w:rsidRDefault="006149BF" w:rsidP="006B74EC">
      <w:pPr>
        <w:pStyle w:val="ListParagraph"/>
        <w:numPr>
          <w:ilvl w:val="0"/>
          <w:numId w:val="15"/>
        </w:numPr>
        <w:spacing w:before="120" w:after="120" w:line="280" w:lineRule="exact"/>
        <w:rPr>
          <w:rFonts w:ascii="Arial" w:hAnsi="Arial" w:cs="Arial"/>
          <w:sz w:val="20"/>
          <w:szCs w:val="20"/>
        </w:rPr>
      </w:pPr>
      <w:r w:rsidRPr="00AA1A62">
        <w:rPr>
          <w:rFonts w:ascii="Arial" w:hAnsi="Arial" w:cs="Arial"/>
          <w:sz w:val="20"/>
          <w:szCs w:val="20"/>
        </w:rPr>
        <w:t>Provide career-advancing opportunities for graduate researchers</w:t>
      </w:r>
    </w:p>
    <w:p w14:paraId="05246BD9" w14:textId="77777777" w:rsidR="006149BF" w:rsidRPr="00AA1A62" w:rsidRDefault="006149BF" w:rsidP="006B74EC">
      <w:pPr>
        <w:pStyle w:val="ListParagraph"/>
        <w:numPr>
          <w:ilvl w:val="0"/>
          <w:numId w:val="15"/>
        </w:numPr>
        <w:spacing w:before="120" w:after="120" w:line="280" w:lineRule="exact"/>
        <w:rPr>
          <w:rFonts w:ascii="Arial" w:eastAsia="Arial" w:hAnsi="Arial" w:cs="Arial"/>
          <w:spacing w:val="-3"/>
          <w:sz w:val="20"/>
          <w:szCs w:val="20"/>
          <w:lang w:eastAsia="en-US"/>
        </w:rPr>
      </w:pPr>
      <w:r w:rsidRPr="00AA1A62">
        <w:rPr>
          <w:rFonts w:ascii="Arial" w:hAnsi="Arial" w:cs="Arial"/>
          <w:bCs/>
          <w:sz w:val="20"/>
          <w:szCs w:val="20"/>
        </w:rPr>
        <w:t xml:space="preserve">Provide a minimum of 30 hours of paid time </w:t>
      </w:r>
      <w:r w:rsidRPr="00E0630C">
        <w:rPr>
          <w:rFonts w:ascii="Arial" w:hAnsi="Arial" w:cs="Arial"/>
          <w:bCs/>
          <w:sz w:val="20"/>
          <w:szCs w:val="20"/>
        </w:rPr>
        <w:t>annually</w:t>
      </w:r>
      <w:r>
        <w:rPr>
          <w:rFonts w:ascii="Arial" w:hAnsi="Arial" w:cs="Arial"/>
          <w:bCs/>
          <w:sz w:val="20"/>
          <w:szCs w:val="20"/>
        </w:rPr>
        <w:t xml:space="preserve"> </w:t>
      </w:r>
      <w:r w:rsidRPr="00AA1A62">
        <w:rPr>
          <w:rFonts w:ascii="Arial" w:hAnsi="Arial" w:cs="Arial"/>
          <w:bCs/>
          <w:sz w:val="20"/>
          <w:szCs w:val="20"/>
        </w:rPr>
        <w:t xml:space="preserve">to undertake </w:t>
      </w:r>
      <w:r w:rsidRPr="00AA1A62">
        <w:rPr>
          <w:rFonts w:ascii="Arial" w:eastAsia="Arial" w:hAnsi="Arial" w:cs="Arial"/>
          <w:spacing w:val="-3"/>
          <w:sz w:val="20"/>
          <w:szCs w:val="20"/>
          <w:lang w:eastAsia="en-US"/>
        </w:rPr>
        <w:t>certified development to support professional and career development</w:t>
      </w:r>
    </w:p>
    <w:p w14:paraId="614A26BE" w14:textId="77777777" w:rsidR="006149BF" w:rsidRPr="00AA1A62" w:rsidRDefault="006149BF" w:rsidP="006B74EC">
      <w:pPr>
        <w:pStyle w:val="ListParagraph"/>
        <w:numPr>
          <w:ilvl w:val="0"/>
          <w:numId w:val="15"/>
        </w:numPr>
        <w:spacing w:before="120" w:after="120" w:line="280" w:lineRule="exact"/>
        <w:rPr>
          <w:rFonts w:ascii="Arial" w:hAnsi="Arial" w:cs="Arial"/>
          <w:sz w:val="20"/>
          <w:szCs w:val="20"/>
        </w:rPr>
      </w:pPr>
      <w:r>
        <w:rPr>
          <w:rFonts w:ascii="Arial" w:hAnsi="Arial" w:cs="Arial"/>
          <w:sz w:val="20"/>
          <w:szCs w:val="20"/>
        </w:rPr>
        <w:t xml:space="preserve">Contribute meaningfully to the achievement of </w:t>
      </w:r>
      <w:r w:rsidRPr="00AA1A62">
        <w:rPr>
          <w:rFonts w:ascii="Arial" w:hAnsi="Arial" w:cs="Arial"/>
          <w:sz w:val="20"/>
          <w:szCs w:val="20"/>
        </w:rPr>
        <w:t xml:space="preserve">local </w:t>
      </w:r>
      <w:r>
        <w:rPr>
          <w:rFonts w:ascii="Arial" w:hAnsi="Arial" w:cs="Arial"/>
          <w:sz w:val="20"/>
          <w:szCs w:val="20"/>
        </w:rPr>
        <w:t xml:space="preserve">Education </w:t>
      </w:r>
      <w:r w:rsidRPr="00AA1A62">
        <w:rPr>
          <w:rFonts w:ascii="Arial" w:hAnsi="Arial" w:cs="Arial"/>
          <w:sz w:val="20"/>
          <w:szCs w:val="20"/>
        </w:rPr>
        <w:t xml:space="preserve">and/or Research </w:t>
      </w:r>
      <w:r>
        <w:rPr>
          <w:rFonts w:ascii="Arial" w:hAnsi="Arial" w:cs="Arial"/>
          <w:sz w:val="20"/>
          <w:szCs w:val="20"/>
        </w:rPr>
        <w:t>programs</w:t>
      </w:r>
    </w:p>
    <w:p w14:paraId="74BD28BA" w14:textId="77777777" w:rsidR="006149BF" w:rsidRPr="00AA1A62" w:rsidRDefault="006149BF" w:rsidP="006149BF">
      <w:pPr>
        <w:spacing w:before="120" w:after="120" w:line="280" w:lineRule="exact"/>
        <w:rPr>
          <w:rFonts w:ascii="Arial" w:hAnsi="Arial" w:cs="Arial"/>
          <w:sz w:val="20"/>
          <w:szCs w:val="20"/>
        </w:rPr>
      </w:pPr>
    </w:p>
    <w:p w14:paraId="3ED4B9D2" w14:textId="77777777" w:rsidR="00E76A64" w:rsidRDefault="00E76A64" w:rsidP="006149BF">
      <w:pPr>
        <w:spacing w:before="120" w:after="120" w:line="280" w:lineRule="exact"/>
        <w:rPr>
          <w:rFonts w:ascii="Arial" w:hAnsi="Arial" w:cs="Arial"/>
          <w:sz w:val="20"/>
          <w:szCs w:val="20"/>
        </w:rPr>
      </w:pPr>
    </w:p>
    <w:p w14:paraId="17D06261" w14:textId="425E8302" w:rsidR="006149BF" w:rsidRPr="00AA1A62" w:rsidRDefault="006149BF" w:rsidP="006149BF">
      <w:pPr>
        <w:spacing w:before="120" w:after="120" w:line="280" w:lineRule="exact"/>
        <w:rPr>
          <w:rFonts w:ascii="Arial" w:hAnsi="Arial" w:cs="Arial"/>
          <w:sz w:val="20"/>
          <w:szCs w:val="20"/>
        </w:rPr>
      </w:pPr>
      <w:r w:rsidRPr="00AA1A62">
        <w:rPr>
          <w:rFonts w:ascii="Arial" w:hAnsi="Arial" w:cs="Arial"/>
          <w:sz w:val="20"/>
          <w:szCs w:val="20"/>
        </w:rPr>
        <w:lastRenderedPageBreak/>
        <w:t xml:space="preserve">Note: </w:t>
      </w:r>
    </w:p>
    <w:p w14:paraId="305AF1FD" w14:textId="77777777" w:rsidR="006149BF" w:rsidRPr="00E765DE" w:rsidRDefault="006149BF" w:rsidP="006B74EC">
      <w:pPr>
        <w:pStyle w:val="ListParagraph"/>
        <w:numPr>
          <w:ilvl w:val="0"/>
          <w:numId w:val="16"/>
        </w:numPr>
        <w:spacing w:before="120" w:after="120" w:line="280" w:lineRule="exact"/>
        <w:rPr>
          <w:rFonts w:ascii="Arial" w:hAnsi="Arial" w:cs="Arial"/>
          <w:sz w:val="20"/>
          <w:szCs w:val="20"/>
        </w:rPr>
      </w:pPr>
      <w:r w:rsidRPr="00E765DE">
        <w:rPr>
          <w:rFonts w:ascii="Arial" w:hAnsi="Arial" w:cs="Arial"/>
          <w:sz w:val="20"/>
          <w:szCs w:val="20"/>
        </w:rPr>
        <w:t xml:space="preserve">Supervision of employment and graduate research are undertaken independently by different members of staff, but communication between </w:t>
      </w:r>
      <w:r>
        <w:rPr>
          <w:rFonts w:ascii="Arial" w:hAnsi="Arial" w:cs="Arial"/>
          <w:sz w:val="20"/>
          <w:szCs w:val="20"/>
        </w:rPr>
        <w:t xml:space="preserve">both </w:t>
      </w:r>
      <w:r w:rsidRPr="00E765DE">
        <w:rPr>
          <w:rFonts w:ascii="Arial" w:hAnsi="Arial" w:cs="Arial"/>
          <w:sz w:val="20"/>
          <w:szCs w:val="20"/>
        </w:rPr>
        <w:t>supervisors and graduate researchers is key to the successful progression of study</w:t>
      </w:r>
      <w:r w:rsidRPr="00A10A2F">
        <w:rPr>
          <w:rFonts w:ascii="Arial" w:hAnsi="Arial" w:cs="Arial"/>
          <w:sz w:val="20"/>
          <w:szCs w:val="20"/>
        </w:rPr>
        <w:t xml:space="preserve"> </w:t>
      </w:r>
      <w:r>
        <w:rPr>
          <w:rFonts w:ascii="Arial" w:hAnsi="Arial" w:cs="Arial"/>
          <w:sz w:val="20"/>
          <w:szCs w:val="20"/>
        </w:rPr>
        <w:t xml:space="preserve">and </w:t>
      </w:r>
      <w:r w:rsidRPr="00E765DE">
        <w:rPr>
          <w:rFonts w:ascii="Arial" w:hAnsi="Arial" w:cs="Arial"/>
          <w:sz w:val="20"/>
          <w:szCs w:val="20"/>
        </w:rPr>
        <w:t>performance of paid work</w:t>
      </w:r>
    </w:p>
    <w:p w14:paraId="21735A2E" w14:textId="77777777" w:rsidR="006149BF" w:rsidRPr="00A927BD" w:rsidRDefault="006149BF" w:rsidP="434CA8E9">
      <w:pPr>
        <w:pStyle w:val="ListBullet"/>
        <w:numPr>
          <w:ilvl w:val="0"/>
          <w:numId w:val="0"/>
        </w:numPr>
        <w:tabs>
          <w:tab w:val="num" w:pos="540"/>
        </w:tabs>
      </w:pPr>
    </w:p>
    <w:p w14:paraId="71AF1EC6" w14:textId="77777777" w:rsidR="00C825DD" w:rsidRDefault="00C825DD" w:rsidP="00BB2B59">
      <w:pPr>
        <w:pStyle w:val="Heading1"/>
      </w:pPr>
      <w:r>
        <w:t>Equal Opportunity, Diversity and Inclusion</w:t>
      </w:r>
    </w:p>
    <w:p w14:paraId="663C96B3" w14:textId="77777777" w:rsidR="00755F11" w:rsidRPr="00BB2B59" w:rsidRDefault="00755F11" w:rsidP="00BB2B59">
      <w:pPr>
        <w:pStyle w:val="BodyText"/>
      </w:pPr>
      <w:r w:rsidRPr="00BB2B59">
        <w:t xml:space="preserve">The University is an equal opportunity employer and is committed to providing a workplace free from all forms of unlawful discrimination, harassment, bullying, vilification and victimisation. The University makes decisions on employment, promotion, and reward </w:t>
      </w:r>
      <w:proofErr w:type="gramStart"/>
      <w:r w:rsidRPr="00BB2B59">
        <w:t>on the basis of</w:t>
      </w:r>
      <w:proofErr w:type="gramEnd"/>
      <w:r w:rsidRPr="00BB2B59">
        <w:t xml:space="preserve"> merit.</w:t>
      </w:r>
    </w:p>
    <w:p w14:paraId="3D6E4C23" w14:textId="77777777" w:rsidR="00755F11" w:rsidRPr="00BB2B59" w:rsidRDefault="00755F11" w:rsidP="00BB2B59">
      <w:pPr>
        <w:pStyle w:val="BodyText"/>
      </w:pPr>
      <w:r w:rsidRPr="00BB2B59">
        <w:t xml:space="preserve">The University is committed to all aspects of equal opportunity, diversity and inclusion in the workplace and to providing all staff, students, contractors, honorary appointees, volunteers and visitors with a safe, respectful and rewarding environment free from all forms of unlawful discrimination, harassment, vilification and victimisation. This commitment is set out in the Advancing Melbourne strategy that addresses diversity and inclusion, equal employment opportunity, discrimination, sexual harassment, bullying and appropriate workplace behaviour. All staff are required to comply with all University policies. </w:t>
      </w:r>
    </w:p>
    <w:p w14:paraId="4B6B9EE6" w14:textId="77777777" w:rsidR="00755F11" w:rsidRPr="00BB2B59" w:rsidRDefault="00755F11" w:rsidP="00BB2B59">
      <w:pPr>
        <w:pStyle w:val="BodyText"/>
      </w:pPr>
      <w:r w:rsidRPr="00BB2B59">
        <w:t>The University values diversity because we recognise that the differences in our people’s age, race, ethnicity, culture, gender, nationality, sexual orientation, physical ability and background bring richness to our work environment. Consequently, the People Strategy sets out the strategic aim to drive diversity and inclusion across the University to create an environment where the compounding benefits of a diverse workforce are recognised as vital in our continuous desire to strive for excellence and reach the targets of Advancing Melbourne.</w:t>
      </w:r>
    </w:p>
    <w:p w14:paraId="7ABBC2A1" w14:textId="77777777" w:rsidR="00C825DD" w:rsidRDefault="00C825DD" w:rsidP="00BB2B59">
      <w:pPr>
        <w:pStyle w:val="Heading1"/>
      </w:pPr>
      <w:r>
        <w:t xml:space="preserve">Occupational Health and Safety (OHS) </w:t>
      </w:r>
    </w:p>
    <w:p w14:paraId="10269BF8" w14:textId="77777777" w:rsidR="00C825DD" w:rsidRPr="00BB2B59" w:rsidRDefault="00C825DD" w:rsidP="00BB2B59">
      <w:pPr>
        <w:pStyle w:val="BodyText"/>
      </w:pPr>
      <w:r w:rsidRPr="00BB2B59">
        <w:t xml:space="preserve">All staff are required to take reasonable care for their own health and safety and that of other personnel who may be affected by their conduct.  </w:t>
      </w:r>
    </w:p>
    <w:p w14:paraId="343A27C6" w14:textId="77777777" w:rsidR="00C825DD" w:rsidRPr="00BB2B59" w:rsidRDefault="00C825DD" w:rsidP="00BB2B59">
      <w:pPr>
        <w:pStyle w:val="BodyText"/>
      </w:pPr>
      <w:r w:rsidRPr="00BB2B59">
        <w:t xml:space="preserve">OHS responsibilities applicable to positions are published at: </w:t>
      </w:r>
    </w:p>
    <w:p w14:paraId="3614B6FD" w14:textId="77777777" w:rsidR="00A93C92" w:rsidRPr="00BB2B59" w:rsidRDefault="00000000" w:rsidP="00BB2B59">
      <w:pPr>
        <w:pStyle w:val="BodyText"/>
      </w:pPr>
      <w:hyperlink r:id="rId17" w:history="1">
        <w:r w:rsidR="00A93C92" w:rsidRPr="00BB2B59">
          <w:rPr>
            <w:rStyle w:val="Hyperlink"/>
            <w:b/>
            <w:bCs w:val="0"/>
          </w:rPr>
          <w:t>https://safety.unimelb.edu.au/people/community/responsibilities-of-personnel</w:t>
        </w:r>
      </w:hyperlink>
    </w:p>
    <w:p w14:paraId="53BCDC81" w14:textId="77777777" w:rsidR="00C825DD" w:rsidRPr="00BB2B59" w:rsidRDefault="00C825DD" w:rsidP="00BB2B59">
      <w:pPr>
        <w:pStyle w:val="BodyText"/>
      </w:pPr>
      <w:r w:rsidRPr="00BB2B59">
        <w:t>These include general staff responsibilities and those additional responsibilities that apply for Managers and Supervisors and other Personnel.</w:t>
      </w:r>
    </w:p>
    <w:p w14:paraId="0F641D7A" w14:textId="77777777" w:rsidR="00905DEE" w:rsidRPr="00905DEE" w:rsidRDefault="003048EF" w:rsidP="00BB2B59">
      <w:pPr>
        <w:pStyle w:val="Heading1"/>
      </w:pPr>
      <w:r>
        <w:t>Other Informatio</w:t>
      </w:r>
      <w:r w:rsidR="00905DEE">
        <w:t>n</w:t>
      </w:r>
    </w:p>
    <w:p w14:paraId="71C4892E" w14:textId="6B4DDE72" w:rsidR="003048EF" w:rsidRDefault="007653AE" w:rsidP="00BB2B59">
      <w:pPr>
        <w:pStyle w:val="Heading2"/>
      </w:pPr>
      <w:r>
        <w:t>bUDGET dIVISION</w:t>
      </w:r>
    </w:p>
    <w:p w14:paraId="4825601C" w14:textId="77777777" w:rsidR="00161A1A" w:rsidRPr="009230AA" w:rsidRDefault="00161A1A" w:rsidP="00161A1A">
      <w:pPr>
        <w:pStyle w:val="BodyText"/>
        <w:ind w:firstLine="540"/>
        <w:rPr>
          <w:rStyle w:val="Hyperlink"/>
        </w:rPr>
      </w:pPr>
      <w:hyperlink r:id="rId18" w:history="1">
        <w:r w:rsidRPr="009230AA">
          <w:rPr>
            <w:rStyle w:val="Hyperlink"/>
          </w:rPr>
          <w:t>www.law.unimelb.edu.au</w:t>
        </w:r>
      </w:hyperlink>
    </w:p>
    <w:p w14:paraId="5CE4E93D" w14:textId="77777777" w:rsidR="00161A1A" w:rsidRPr="009230AA" w:rsidRDefault="00161A1A" w:rsidP="00161A1A">
      <w:pPr>
        <w:pStyle w:val="BodyTextIndent"/>
        <w:rPr>
          <w:rStyle w:val="Hyperlink"/>
          <w:color w:val="auto"/>
        </w:rPr>
      </w:pPr>
      <w:r w:rsidRPr="009230AA">
        <w:rPr>
          <w:rStyle w:val="Hyperlink"/>
          <w:color w:val="auto"/>
        </w:rPr>
        <w:t xml:space="preserve">Melbourne Law School is Australia's first all-graduate law faculty. Melbourne Law School was the first faculty in Australia to teach law and awarded this country's first law degrees. The Law School is now fully graduate with its Juris Doctor for admission to practice recognised as a high-level qualification in Australia and beyond. Coupled with the unrivalled excellence of the Melbourne </w:t>
      </w:r>
      <w:r w:rsidRPr="009230AA">
        <w:t>Law</w:t>
      </w:r>
      <w:r w:rsidRPr="009230AA">
        <w:rPr>
          <w:rStyle w:val="Hyperlink"/>
          <w:color w:val="auto"/>
        </w:rPr>
        <w:t xml:space="preserve"> Masters and its excellent Research Higher </w:t>
      </w:r>
      <w:r w:rsidRPr="009230AA">
        <w:rPr>
          <w:rStyle w:val="Hyperlink"/>
          <w:color w:val="auto"/>
        </w:rPr>
        <w:lastRenderedPageBreak/>
        <w:t>Degree programs, the Law School offers a unique opportunity for the integration of scholarship and teaching.</w:t>
      </w:r>
    </w:p>
    <w:p w14:paraId="54D4A58C" w14:textId="77777777" w:rsidR="00161A1A" w:rsidRPr="009230AA" w:rsidRDefault="00161A1A" w:rsidP="00161A1A">
      <w:pPr>
        <w:pStyle w:val="BodyTextIndent"/>
        <w:rPr>
          <w:rStyle w:val="Hyperlink"/>
          <w:color w:val="auto"/>
        </w:rPr>
      </w:pPr>
      <w:r w:rsidRPr="009230AA">
        <w:rPr>
          <w:rStyle w:val="Hyperlink"/>
          <w:color w:val="auto"/>
        </w:rPr>
        <w:t>Its faculty is a vibrant community of creative scholars, committed to a highly collegial, research-</w:t>
      </w:r>
      <w:r w:rsidRPr="009230AA">
        <w:t>intensive</w:t>
      </w:r>
      <w:r w:rsidRPr="009230AA">
        <w:rPr>
          <w:rStyle w:val="Hyperlink"/>
          <w:color w:val="auto"/>
        </w:rPr>
        <w:t xml:space="preserve"> institutional life. The Law School has </w:t>
      </w:r>
      <w:proofErr w:type="gramStart"/>
      <w:r w:rsidRPr="009230AA">
        <w:rPr>
          <w:rStyle w:val="Hyperlink"/>
          <w:color w:val="auto"/>
        </w:rPr>
        <w:t>particular strengths</w:t>
      </w:r>
      <w:proofErr w:type="gramEnd"/>
      <w:r w:rsidRPr="009230AA">
        <w:rPr>
          <w:rStyle w:val="Hyperlink"/>
          <w:color w:val="auto"/>
        </w:rPr>
        <w:t xml:space="preserve"> in comparative analysis. It aims to integrate teaching with research and engagement activities and to engage with local, national and global communities.</w:t>
      </w:r>
    </w:p>
    <w:p w14:paraId="7CDFC445" w14:textId="0BF6C52F" w:rsidR="00161A1A" w:rsidRPr="009230AA" w:rsidRDefault="00161A1A" w:rsidP="00161A1A">
      <w:pPr>
        <w:pStyle w:val="BodyTextIndent"/>
      </w:pPr>
      <w:r w:rsidRPr="009230AA">
        <w:rPr>
          <w:rStyle w:val="Hyperlink"/>
          <w:color w:val="auto"/>
        </w:rPr>
        <w:t xml:space="preserve">The Law School is a single department faculty located in a custom designed building in University </w:t>
      </w:r>
      <w:r w:rsidRPr="009230AA">
        <w:t>Square</w:t>
      </w:r>
      <w:r w:rsidRPr="009230AA">
        <w:rPr>
          <w:rStyle w:val="Hyperlink"/>
          <w:color w:val="auto"/>
        </w:rPr>
        <w:t>. The Law School has approximately 2,200 graduate students (including JD, Melbourne Law Masters and Research High Degrees).</w:t>
      </w:r>
      <w:r w:rsidRPr="009230AA">
        <w:t xml:space="preserve"> </w:t>
      </w:r>
    </w:p>
    <w:p w14:paraId="1AD1EFE9" w14:textId="77777777" w:rsidR="003048EF" w:rsidRDefault="003048EF" w:rsidP="00BB2B59">
      <w:pPr>
        <w:pStyle w:val="Heading2"/>
      </w:pPr>
      <w:r>
        <w:t>The University of Melbourne</w:t>
      </w:r>
    </w:p>
    <w:p w14:paraId="02ED8641" w14:textId="57BA39FF" w:rsidR="003048EF" w:rsidRPr="00BB2B59" w:rsidRDefault="007501E5" w:rsidP="00BB2B59">
      <w:pPr>
        <w:pStyle w:val="BodyText"/>
        <w:rPr>
          <w:color w:val="336699"/>
        </w:rPr>
      </w:pPr>
      <w:r w:rsidRPr="00BB2B59">
        <w:t>Established in 1853, t</w:t>
      </w:r>
      <w:r w:rsidR="003048EF" w:rsidRPr="00BB2B59">
        <w:t>he University of Melbourne is a leading international university with a tradition of excellence in teaching and research.</w:t>
      </w:r>
      <w:r w:rsidRPr="00BB2B59">
        <w:t xml:space="preserve"> The main campus in Parkville is recognised as the hub of Australia’s premier knowledge precinct comprising eight hospitals, many leading research institutes and a wide-range of knowledge-based industries.</w:t>
      </w:r>
      <w:r w:rsidR="00290FE0" w:rsidRPr="00BB2B59">
        <w:t xml:space="preserve"> With outstanding performa</w:t>
      </w:r>
      <w:r w:rsidRPr="00BB2B59">
        <w:t xml:space="preserve">nce in international rankings, the University </w:t>
      </w:r>
      <w:r w:rsidR="00290FE0" w:rsidRPr="00BB2B59">
        <w:t>is at the forefront of higher education in the Asia-Pacific region and the world.</w:t>
      </w:r>
      <w:r w:rsidR="003048EF" w:rsidRPr="00BB2B59">
        <w:t xml:space="preserve"> </w:t>
      </w:r>
    </w:p>
    <w:p w14:paraId="6D441F76" w14:textId="77777777" w:rsidR="007501E5" w:rsidRPr="00BB2B59" w:rsidRDefault="003048EF" w:rsidP="00BB2B59">
      <w:pPr>
        <w:pStyle w:val="BodyText"/>
      </w:pPr>
      <w:r w:rsidRPr="00BB2B59">
        <w:t xml:space="preserve">The University employs people of outstanding calibre and offers a unique environment where staff are valued and rewarded. </w:t>
      </w:r>
    </w:p>
    <w:p w14:paraId="6977E661" w14:textId="77777777" w:rsidR="00920FFA" w:rsidRPr="00BB2B59" w:rsidRDefault="003048EF" w:rsidP="00BB2B59">
      <w:pPr>
        <w:pStyle w:val="BodyText"/>
      </w:pPr>
      <w:r w:rsidRPr="00BB2B59">
        <w:t xml:space="preserve">Further information about working at The University of Melbourne is available at </w:t>
      </w:r>
      <w:hyperlink r:id="rId19" w:history="1">
        <w:r w:rsidR="00920FFA" w:rsidRPr="00BB2B59">
          <w:rPr>
            <w:rStyle w:val="Hyperlink"/>
            <w:b/>
            <w:bCs w:val="0"/>
          </w:rPr>
          <w:t>http://about.unimelb.edu.au/careers</w:t>
        </w:r>
      </w:hyperlink>
    </w:p>
    <w:p w14:paraId="37CE1964" w14:textId="77777777" w:rsidR="003048EF" w:rsidRDefault="00363AE1" w:rsidP="00BB2B59">
      <w:pPr>
        <w:pStyle w:val="Heading2"/>
      </w:pPr>
      <w:r>
        <w:t>ADVANCING MELBOURNE</w:t>
      </w:r>
    </w:p>
    <w:p w14:paraId="78B0D85B" w14:textId="77777777" w:rsidR="00363AE1" w:rsidRPr="00BB2B59" w:rsidRDefault="00363AE1" w:rsidP="00BB2B59">
      <w:pPr>
        <w:pStyle w:val="BodyText"/>
      </w:pPr>
      <w:r w:rsidRPr="00BB2B59">
        <w:t>The University’s strategic direction is grounded in its purpose. While its expression may change, our purpose is enduring: to benefit society through the transformative impact of education and research. Together, the vision and purpose inform the focus and scale of our aspirations for the coming decade.</w:t>
      </w:r>
    </w:p>
    <w:p w14:paraId="336922C1" w14:textId="77777777" w:rsidR="00363AE1" w:rsidRPr="00BB2B59" w:rsidRDefault="00363AE1" w:rsidP="00BB2B59">
      <w:pPr>
        <w:pStyle w:val="BodyText"/>
      </w:pPr>
      <w:r w:rsidRPr="00BB2B59">
        <w:t xml:space="preserve">Advancing Melbourne reflects the University’s commitment to its people, its place, and its partners. Our aspiration for 2030 is to be known as a world-leading and globally connected Australian university, with our students at the heart of everything we do.  </w:t>
      </w:r>
    </w:p>
    <w:p w14:paraId="63671E27" w14:textId="77777777" w:rsidR="00363AE1" w:rsidRDefault="00363AE1" w:rsidP="00460B35">
      <w:pPr>
        <w:pStyle w:val="ListBullet2"/>
        <w:tabs>
          <w:tab w:val="clear" w:pos="720"/>
        </w:tabs>
      </w:pPr>
      <w:r>
        <w:t xml:space="preserve">We will offer students a distinctive and outstanding education and experience, preparing them for success as leaders, change agents and global citizens. </w:t>
      </w:r>
    </w:p>
    <w:p w14:paraId="05FCA86C" w14:textId="77777777" w:rsidR="00363AE1" w:rsidRDefault="00363AE1" w:rsidP="00460B35">
      <w:pPr>
        <w:pStyle w:val="ListBullet2"/>
        <w:tabs>
          <w:tab w:val="clear" w:pos="720"/>
        </w:tabs>
      </w:pPr>
      <w:r>
        <w:t>We will be recognised locally and globally for our leadership on matters of national and global importance, through outstanding research and scholarship and a commitment to collaboration.</w:t>
      </w:r>
    </w:p>
    <w:p w14:paraId="48D5DA13" w14:textId="77777777" w:rsidR="00363AE1" w:rsidRDefault="00363AE1" w:rsidP="00460B35">
      <w:pPr>
        <w:pStyle w:val="ListBullet2"/>
        <w:tabs>
          <w:tab w:val="clear" w:pos="720"/>
        </w:tabs>
      </w:pPr>
      <w:r>
        <w:t xml:space="preserve">We will be empowered by our sense of place and connections with communities. We will take opportunities to advance both the University and the City of Melbourne in close collaboration and synergy.  </w:t>
      </w:r>
    </w:p>
    <w:p w14:paraId="4F1BF680" w14:textId="77777777" w:rsidR="00363AE1" w:rsidRDefault="00363AE1" w:rsidP="00460B35">
      <w:pPr>
        <w:pStyle w:val="ListBullet2"/>
        <w:tabs>
          <w:tab w:val="clear" w:pos="720"/>
        </w:tabs>
      </w:pPr>
      <w:r>
        <w:t>We will deliver this through building a brilliant, diverse and vibrant University community, with strong connections to those we serve.</w:t>
      </w:r>
    </w:p>
    <w:p w14:paraId="7ECC600B" w14:textId="77777777" w:rsidR="00F82076" w:rsidRDefault="00363AE1" w:rsidP="00BB2B59">
      <w:pPr>
        <w:pStyle w:val="BodyText"/>
      </w:pPr>
      <w:r w:rsidRPr="00BB2B59">
        <w:t xml:space="preserve">The means for achieving these goals include the development of the University of Melbourne’s academic and professional staff and the capabilities needed to support a modern, world-class university. Those means require a commitment to ongoing financial sustainability and an ambitious infrastructure program which will reshape the campus and our contribution to the communities we engage with. This strategy, and the priorities proposed, is centred around five intersecting </w:t>
      </w:r>
      <w:proofErr w:type="gramStart"/>
      <w:r w:rsidRPr="00BB2B59">
        <w:t>themes;</w:t>
      </w:r>
      <w:proofErr w:type="gramEnd"/>
      <w:r w:rsidRPr="00BB2B59">
        <w:t xml:space="preserve"> place, community, education, discovery and global.</w:t>
      </w:r>
    </w:p>
    <w:p w14:paraId="6D26F7BD" w14:textId="77777777" w:rsidR="00161A1A" w:rsidRPr="00BB2B59" w:rsidRDefault="00161A1A" w:rsidP="00BB2B59">
      <w:pPr>
        <w:pStyle w:val="BodyText"/>
      </w:pPr>
    </w:p>
    <w:p w14:paraId="018D7425" w14:textId="77777777" w:rsidR="003048EF" w:rsidRPr="001B0483" w:rsidRDefault="003048EF" w:rsidP="00BB2B59">
      <w:pPr>
        <w:pStyle w:val="Heading2"/>
      </w:pPr>
      <w:r w:rsidRPr="001B0483">
        <w:t>Governance</w:t>
      </w:r>
    </w:p>
    <w:p w14:paraId="2AAD6385" w14:textId="77777777" w:rsidR="003048EF" w:rsidRPr="00FA4289" w:rsidRDefault="003048EF" w:rsidP="00BB2B59">
      <w:pPr>
        <w:pStyle w:val="BodyText"/>
      </w:pPr>
      <w:r w:rsidRPr="00FA4289">
        <w:t>The Vice Chancellor is the Chief Executive Officer of the University and responsible to Council for the good management of the University.</w:t>
      </w:r>
    </w:p>
    <w:p w14:paraId="58CFA202" w14:textId="77777777" w:rsidR="003048EF" w:rsidRDefault="003048EF" w:rsidP="00BB2B59">
      <w:pPr>
        <w:pStyle w:val="BodyText"/>
      </w:pPr>
      <w:r w:rsidRPr="00FA4289">
        <w:t>Comprehensive information about the University of Melbourne and its governance structure is available at</w:t>
      </w:r>
      <w:r w:rsidR="007501E5">
        <w:t xml:space="preserve"> </w:t>
      </w:r>
      <w:hyperlink r:id="rId20" w:history="1">
        <w:r w:rsidR="00562E08" w:rsidRPr="00396F2E">
          <w:rPr>
            <w:rStyle w:val="Hyperlink"/>
          </w:rPr>
          <w:t>https://about.unimelb.edu.au/strategy/governance</w:t>
        </w:r>
      </w:hyperlink>
    </w:p>
    <w:sectPr w:rsidR="003048EF" w:rsidSect="005A652E">
      <w:headerReference w:type="even" r:id="rId21"/>
      <w:headerReference w:type="default" r:id="rId22"/>
      <w:footerReference w:type="even" r:id="rId23"/>
      <w:footerReference w:type="default" r:id="rId24"/>
      <w:headerReference w:type="first" r:id="rId25"/>
      <w:footerReference w:type="first" r:id="rId26"/>
      <w:pgSz w:w="11906" w:h="16838" w:code="9"/>
      <w:pgMar w:top="1258" w:right="1701" w:bottom="899" w:left="1701" w:header="71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C4FC1" w14:textId="77777777" w:rsidR="001C5BC2" w:rsidRDefault="001C5BC2">
      <w:r>
        <w:separator/>
      </w:r>
    </w:p>
    <w:p w14:paraId="5CEC8D08" w14:textId="77777777" w:rsidR="001C5BC2" w:rsidRDefault="001C5BC2"/>
  </w:endnote>
  <w:endnote w:type="continuationSeparator" w:id="0">
    <w:p w14:paraId="548E8326" w14:textId="77777777" w:rsidR="001C5BC2" w:rsidRDefault="001C5BC2">
      <w:r>
        <w:continuationSeparator/>
      </w:r>
    </w:p>
    <w:p w14:paraId="7A4A2EC7" w14:textId="77777777" w:rsidR="001C5BC2" w:rsidRDefault="001C5BC2"/>
  </w:endnote>
  <w:endnote w:type="continuationNotice" w:id="1">
    <w:p w14:paraId="704793B6" w14:textId="77777777" w:rsidR="001C5BC2" w:rsidRDefault="001C5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F2C6B" w14:textId="77777777" w:rsidR="002F04ED" w:rsidRDefault="002F0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6AA14" w14:textId="77777777" w:rsidR="00971074" w:rsidRPr="005329D4" w:rsidRDefault="00971074" w:rsidP="00C361EE">
    <w:pPr>
      <w:pStyle w:val="Footer"/>
      <w:tabs>
        <w:tab w:val="clear" w:pos="4153"/>
        <w:tab w:val="clear" w:pos="8306"/>
        <w:tab w:val="center" w:pos="4500"/>
        <w:tab w:val="right" w:pos="8525"/>
      </w:tabs>
    </w:pPr>
    <w:r>
      <w:tab/>
    </w:r>
    <w:r w:rsidR="00C51BF4">
      <w:tab/>
    </w:r>
    <w:r>
      <w:t xml:space="preserve">Page </w:t>
    </w:r>
    <w:r w:rsidR="00E148EF">
      <w:fldChar w:fldCharType="begin"/>
    </w:r>
    <w:r w:rsidR="00E148EF">
      <w:instrText xml:space="preserve"> PAGE </w:instrText>
    </w:r>
    <w:r w:rsidR="00E148EF">
      <w:fldChar w:fldCharType="separate"/>
    </w:r>
    <w:r w:rsidR="002F03F5">
      <w:rPr>
        <w:noProof/>
      </w:rPr>
      <w:t>4</w:t>
    </w:r>
    <w:r w:rsidR="00E148EF">
      <w:fldChar w:fldCharType="end"/>
    </w:r>
    <w:r>
      <w:t xml:space="preserve"> of </w:t>
    </w:r>
    <w:r>
      <w:fldChar w:fldCharType="begin"/>
    </w:r>
    <w:r>
      <w:instrText>NUMPAGES</w:instrText>
    </w:r>
    <w:r>
      <w:fldChar w:fldCharType="separate"/>
    </w:r>
    <w:r w:rsidR="002F03F5">
      <w:rPr>
        <w:noProof/>
      </w:rPr>
      <w:t>5</w:t>
    </w:r>
    <w:r>
      <w:fldChar w:fldCharType="end"/>
    </w:r>
  </w:p>
  <w:p w14:paraId="50B77C29" w14:textId="77777777" w:rsidR="00971074" w:rsidRDefault="009710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5959" w14:textId="77777777" w:rsidR="00773259" w:rsidRDefault="00773259" w:rsidP="00855C2D">
    <w:pPr>
      <w:pStyle w:val="Footer"/>
      <w:tabs>
        <w:tab w:val="clear" w:pos="4153"/>
        <w:tab w:val="clear" w:pos="8306"/>
        <w:tab w:val="center" w:pos="4500"/>
        <w:tab w:val="right" w:pos="8460"/>
      </w:tabs>
    </w:pPr>
  </w:p>
  <w:tbl>
    <w:tblPr>
      <w:tblW w:w="0" w:type="auto"/>
      <w:tblLook w:val="04A0" w:firstRow="1" w:lastRow="0" w:firstColumn="1" w:lastColumn="0" w:noHBand="0" w:noVBand="1"/>
    </w:tblPr>
    <w:tblGrid>
      <w:gridCol w:w="2834"/>
      <w:gridCol w:w="2835"/>
      <w:gridCol w:w="2835"/>
    </w:tblGrid>
    <w:tr w:rsidR="00773259" w14:paraId="7FE65DE6" w14:textId="77777777" w:rsidTr="00301313">
      <w:tc>
        <w:tcPr>
          <w:tcW w:w="2906" w:type="dxa"/>
        </w:tcPr>
        <w:p w14:paraId="679E70A3" w14:textId="77777777" w:rsidR="00773259" w:rsidRDefault="00783185" w:rsidP="00301313">
          <w:pPr>
            <w:pStyle w:val="Footer"/>
            <w:pBdr>
              <w:top w:val="none" w:sz="0" w:space="0" w:color="auto"/>
            </w:pBdr>
            <w:tabs>
              <w:tab w:val="clear" w:pos="4153"/>
              <w:tab w:val="clear" w:pos="8306"/>
              <w:tab w:val="center" w:pos="4500"/>
              <w:tab w:val="right" w:pos="8460"/>
            </w:tabs>
          </w:pPr>
          <w:r w:rsidRPr="00773259">
            <w:rPr>
              <w:b/>
            </w:rPr>
            <w:t>Date Created</w:t>
          </w:r>
          <w:r>
            <w:rPr>
              <w:b/>
            </w:rPr>
            <w:t xml:space="preserve">: </w:t>
          </w:r>
          <w:r>
            <w:t>dd/mm/</w:t>
          </w:r>
          <w:proofErr w:type="spellStart"/>
          <w:r>
            <w:t>yyyy</w:t>
          </w:r>
          <w:proofErr w:type="spellEnd"/>
        </w:p>
      </w:tc>
      <w:tc>
        <w:tcPr>
          <w:tcW w:w="2907" w:type="dxa"/>
        </w:tcPr>
        <w:p w14:paraId="44541E17" w14:textId="77777777" w:rsidR="00773259" w:rsidRDefault="00783185" w:rsidP="00301313">
          <w:pPr>
            <w:pStyle w:val="Footer"/>
            <w:pBdr>
              <w:top w:val="none" w:sz="0" w:space="0" w:color="auto"/>
            </w:pBdr>
            <w:tabs>
              <w:tab w:val="clear" w:pos="4153"/>
              <w:tab w:val="clear" w:pos="8306"/>
              <w:tab w:val="center" w:pos="4500"/>
              <w:tab w:val="right" w:pos="8460"/>
            </w:tabs>
          </w:pPr>
          <w:r w:rsidRPr="00773259">
            <w:rPr>
              <w:b/>
            </w:rPr>
            <w:t>Last Reviewed:</w:t>
          </w:r>
          <w:r>
            <w:t xml:space="preserve"> dd/mm/</w:t>
          </w:r>
          <w:proofErr w:type="spellStart"/>
          <w:r>
            <w:t>yyyy</w:t>
          </w:r>
          <w:proofErr w:type="spellEnd"/>
        </w:p>
      </w:tc>
      <w:tc>
        <w:tcPr>
          <w:tcW w:w="2907" w:type="dxa"/>
        </w:tcPr>
        <w:p w14:paraId="6A134260" w14:textId="77777777" w:rsidR="00773259" w:rsidRDefault="00783185" w:rsidP="00301313">
          <w:pPr>
            <w:pStyle w:val="Footer"/>
            <w:pBdr>
              <w:top w:val="none" w:sz="0" w:space="0" w:color="auto"/>
            </w:pBdr>
            <w:tabs>
              <w:tab w:val="clear" w:pos="4153"/>
              <w:tab w:val="clear" w:pos="8306"/>
              <w:tab w:val="center" w:pos="4500"/>
              <w:tab w:val="right" w:pos="8460"/>
            </w:tabs>
          </w:pPr>
          <w:r>
            <w:rPr>
              <w:b/>
            </w:rPr>
            <w:t>Next Review Due</w:t>
          </w:r>
          <w:r w:rsidRPr="00773259">
            <w:rPr>
              <w:b/>
            </w:rPr>
            <w:t>:</w:t>
          </w:r>
          <w:r>
            <w:t xml:space="preserve"> dd/mm/</w:t>
          </w:r>
          <w:proofErr w:type="spellStart"/>
          <w:r>
            <w:t>yyyy</w:t>
          </w:r>
          <w:proofErr w:type="spellEnd"/>
        </w:p>
      </w:tc>
    </w:tr>
  </w:tbl>
  <w:p w14:paraId="43AD3884" w14:textId="77777777" w:rsidR="00773259" w:rsidRDefault="00773259" w:rsidP="00855C2D">
    <w:pPr>
      <w:pStyle w:val="Footer"/>
      <w:tabs>
        <w:tab w:val="clear" w:pos="4153"/>
        <w:tab w:val="clear" w:pos="8306"/>
        <w:tab w:val="center" w:pos="4500"/>
        <w:tab w:val="right" w:pos="8460"/>
      </w:tabs>
    </w:pPr>
    <w:r>
      <w:tab/>
    </w:r>
    <w:r>
      <w:tab/>
    </w:r>
  </w:p>
  <w:p w14:paraId="675DF272" w14:textId="77777777" w:rsidR="00971074" w:rsidRPr="000C47B5" w:rsidRDefault="00971074" w:rsidP="00855C2D">
    <w:pPr>
      <w:pStyle w:val="Footer"/>
      <w:tabs>
        <w:tab w:val="clear" w:pos="4153"/>
        <w:tab w:val="clear" w:pos="8306"/>
        <w:tab w:val="center" w:pos="4500"/>
        <w:tab w:val="right" w:pos="8460"/>
      </w:tabs>
    </w:pPr>
    <w:r>
      <w:tab/>
    </w:r>
    <w:r>
      <w:tab/>
    </w:r>
    <w:r w:rsidR="00773259">
      <w:t xml:space="preserve">Page </w:t>
    </w:r>
    <w:r w:rsidR="00773259">
      <w:fldChar w:fldCharType="begin"/>
    </w:r>
    <w:r w:rsidR="00773259">
      <w:instrText xml:space="preserve"> PAGE </w:instrText>
    </w:r>
    <w:r w:rsidR="00773259">
      <w:fldChar w:fldCharType="separate"/>
    </w:r>
    <w:r w:rsidR="002F03F5">
      <w:rPr>
        <w:noProof/>
      </w:rPr>
      <w:t>1</w:t>
    </w:r>
    <w:r w:rsidR="00773259">
      <w:fldChar w:fldCharType="end"/>
    </w:r>
    <w:r w:rsidR="00773259">
      <w:t xml:space="preserve"> of </w:t>
    </w:r>
    <w:r>
      <w:fldChar w:fldCharType="begin"/>
    </w:r>
    <w:r>
      <w:instrText>NUMPAGES</w:instrText>
    </w:r>
    <w:r>
      <w:fldChar w:fldCharType="separate"/>
    </w:r>
    <w:r w:rsidR="002F03F5">
      <w:rPr>
        <w:noProof/>
      </w:rPr>
      <w:t>5</w:t>
    </w:r>
    <w:r>
      <w:fldChar w:fldCharType="end"/>
    </w:r>
  </w:p>
  <w:p w14:paraId="1A2AFF18" w14:textId="77777777" w:rsidR="00971074" w:rsidRDefault="009710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C5429" w14:textId="77777777" w:rsidR="001C5BC2" w:rsidRDefault="001C5BC2">
      <w:r>
        <w:separator/>
      </w:r>
    </w:p>
    <w:p w14:paraId="42A5916B" w14:textId="77777777" w:rsidR="001C5BC2" w:rsidRDefault="001C5BC2"/>
  </w:footnote>
  <w:footnote w:type="continuationSeparator" w:id="0">
    <w:p w14:paraId="7F7A110D" w14:textId="77777777" w:rsidR="001C5BC2" w:rsidRDefault="001C5BC2">
      <w:r>
        <w:continuationSeparator/>
      </w:r>
    </w:p>
    <w:p w14:paraId="08ED1105" w14:textId="77777777" w:rsidR="001C5BC2" w:rsidRDefault="001C5BC2"/>
  </w:footnote>
  <w:footnote w:type="continuationNotice" w:id="1">
    <w:p w14:paraId="22AB46B7" w14:textId="77777777" w:rsidR="001C5BC2" w:rsidRDefault="001C5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130FD" w14:textId="77777777" w:rsidR="002F04ED" w:rsidRDefault="002F0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0CD9C" w14:textId="77777777" w:rsidR="00971074" w:rsidRPr="00F5435A" w:rsidRDefault="00971074" w:rsidP="00855C2D">
    <w:pPr>
      <w:pStyle w:val="HeaderText"/>
      <w:tabs>
        <w:tab w:val="clear" w:pos="4153"/>
        <w:tab w:val="clear" w:pos="8306"/>
        <w:tab w:val="center" w:pos="4500"/>
        <w:tab w:val="right" w:pos="8460"/>
      </w:tabs>
    </w:pPr>
    <w:r>
      <w:t xml:space="preserve">Position number </w:t>
    </w:r>
    <w:r>
      <w:tab/>
    </w:r>
    <w:r>
      <w:tab/>
    </w:r>
    <w:r w:rsidR="009F1221">
      <w:t xml:space="preserve">The </w:t>
    </w:r>
    <w:r>
      <w:t>University of Melbourne</w:t>
    </w:r>
  </w:p>
  <w:p w14:paraId="5EBCB469" w14:textId="77777777" w:rsidR="00971074" w:rsidRDefault="009710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C6F3B" w14:textId="77777777" w:rsidR="002F04ED" w:rsidRDefault="002F0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004FA52"/>
    <w:lvl w:ilvl="0">
      <w:start w:val="1"/>
      <w:numFmt w:val="decimal"/>
      <w:pStyle w:val="ListNumber3"/>
      <w:lvlText w:val="%1."/>
      <w:lvlJc w:val="left"/>
      <w:pPr>
        <w:tabs>
          <w:tab w:val="num" w:pos="851"/>
        </w:tabs>
        <w:ind w:left="851" w:firstLine="0"/>
      </w:pPr>
      <w:rPr>
        <w:rFonts w:ascii="Calibri" w:hAnsi="Calibri" w:hint="default"/>
        <w:b/>
        <w:i w:val="0"/>
        <w:color w:val="666699"/>
        <w:sz w:val="20"/>
      </w:rPr>
    </w:lvl>
  </w:abstractNum>
  <w:abstractNum w:abstractNumId="1" w15:restartNumberingAfterBreak="0">
    <w:nsid w:val="01857EAD"/>
    <w:multiLevelType w:val="hybridMultilevel"/>
    <w:tmpl w:val="EED89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3321BF"/>
    <w:multiLevelType w:val="multilevel"/>
    <w:tmpl w:val="FD983ABA"/>
    <w:lvl w:ilvl="0">
      <w:start w:val="1"/>
      <w:numFmt w:val="decimal"/>
      <w:pStyle w:val="List-essentialcriteria"/>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pStyle w:val="List-essential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3" w15:restartNumberingAfterBreak="0">
    <w:nsid w:val="0FE02668"/>
    <w:multiLevelType w:val="hybridMultilevel"/>
    <w:tmpl w:val="3878C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ED478D"/>
    <w:multiLevelType w:val="hybridMultilevel"/>
    <w:tmpl w:val="C6C86234"/>
    <w:lvl w:ilvl="0" w:tplc="D212AF68">
      <w:start w:val="1"/>
      <w:numFmt w:val="bullet"/>
      <w:pStyle w:val="List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02E38"/>
    <w:multiLevelType w:val="singleLevel"/>
    <w:tmpl w:val="DAC65D12"/>
    <w:lvl w:ilvl="0">
      <w:start w:val="1"/>
      <w:numFmt w:val="decimal"/>
      <w:pStyle w:val="ListNumber2"/>
      <w:lvlText w:val="%1."/>
      <w:lvlJc w:val="left"/>
      <w:pPr>
        <w:tabs>
          <w:tab w:val="num" w:pos="567"/>
        </w:tabs>
        <w:ind w:left="567" w:hanging="283"/>
      </w:pPr>
      <w:rPr>
        <w:rFonts w:ascii="Calibri" w:hAnsi="Calibri" w:hint="default"/>
        <w:b/>
        <w:i w:val="0"/>
        <w:color w:val="666699"/>
        <w:sz w:val="20"/>
      </w:rPr>
    </w:lvl>
  </w:abstractNum>
  <w:abstractNum w:abstractNumId="6" w15:restartNumberingAfterBreak="0">
    <w:nsid w:val="17F83917"/>
    <w:multiLevelType w:val="hybridMultilevel"/>
    <w:tmpl w:val="59E632A8"/>
    <w:lvl w:ilvl="0" w:tplc="D9D69948">
      <w:start w:val="1"/>
      <w:numFmt w:val="decimal"/>
      <w:pStyle w:val="RecommendationsText"/>
      <w:lvlText w:val="%1."/>
      <w:lvlJc w:val="left"/>
      <w:pPr>
        <w:ind w:left="1211" w:hanging="360"/>
      </w:pPr>
      <w:rPr>
        <w:b w:val="0"/>
        <w:bCs w:val="0"/>
        <w:color w:val="auto"/>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7" w15:restartNumberingAfterBreak="0">
    <w:nsid w:val="18036A35"/>
    <w:multiLevelType w:val="hybridMultilevel"/>
    <w:tmpl w:val="78200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8331A8"/>
    <w:multiLevelType w:val="hybridMultilevel"/>
    <w:tmpl w:val="FBD84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CD1651"/>
    <w:multiLevelType w:val="hybridMultilevel"/>
    <w:tmpl w:val="2A349B2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AC6458"/>
    <w:multiLevelType w:val="hybridMultilevel"/>
    <w:tmpl w:val="9098960C"/>
    <w:lvl w:ilvl="0" w:tplc="04090001">
      <w:start w:val="1"/>
      <w:numFmt w:val="bullet"/>
      <w:lvlText w:val=""/>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1" w15:restartNumberingAfterBreak="0">
    <w:nsid w:val="41C438DC"/>
    <w:multiLevelType w:val="hybridMultilevel"/>
    <w:tmpl w:val="FD9C0E4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52E42FD2"/>
    <w:multiLevelType w:val="hybridMultilevel"/>
    <w:tmpl w:val="AE94C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283AA3"/>
    <w:multiLevelType w:val="multilevel"/>
    <w:tmpl w:val="0DBC301C"/>
    <w:lvl w:ilvl="0">
      <w:start w:val="1"/>
      <w:numFmt w:val="decimal"/>
      <w:pStyle w:val="Heading1"/>
      <w:lvlText w:val="%1."/>
      <w:lvlJc w:val="left"/>
      <w:pPr>
        <w:tabs>
          <w:tab w:val="num" w:pos="360"/>
        </w:tabs>
        <w:ind w:left="360" w:hanging="360"/>
      </w:pPr>
      <w:rPr>
        <w:rFonts w:ascii="Georgia" w:hAnsi="Georgia" w:hint="default"/>
        <w:b/>
        <w:i/>
        <w:color w:val="336699"/>
        <w:sz w:val="28"/>
      </w:rPr>
    </w:lvl>
    <w:lvl w:ilvl="1">
      <w:start w:val="1"/>
      <w:numFmt w:val="decimal"/>
      <w:pStyle w:val="Heading2"/>
      <w:lvlText w:val="%1.%2"/>
      <w:lvlJc w:val="left"/>
      <w:pPr>
        <w:tabs>
          <w:tab w:val="num" w:pos="113"/>
        </w:tabs>
        <w:ind w:left="113" w:hanging="113"/>
      </w:pPr>
      <w:rPr>
        <w:rFonts w:ascii="Arial" w:hAnsi="Arial" w:hint="default"/>
        <w:b/>
        <w:i w:val="0"/>
        <w:color w:val="7393B1"/>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AA3500F"/>
    <w:multiLevelType w:val="multilevel"/>
    <w:tmpl w:val="447A7050"/>
    <w:lvl w:ilvl="0">
      <w:start w:val="2"/>
      <w:numFmt w:val="decimal"/>
      <w:pStyle w:val="List-keyresponsibilities"/>
      <w:isLgl/>
      <w:lvlText w:val="%1."/>
      <w:lvlJc w:val="left"/>
      <w:pPr>
        <w:tabs>
          <w:tab w:val="num" w:pos="540"/>
        </w:tabs>
        <w:ind w:left="540" w:hanging="360"/>
      </w:pPr>
      <w:rPr>
        <w:rFonts w:hint="default"/>
      </w:rPr>
    </w:lvl>
    <w:lvl w:ilvl="1">
      <w:start w:val="1"/>
      <w:numFmt w:val="decimal"/>
      <w:pStyle w:val="List-keyresponsibilities"/>
      <w:isLgl/>
      <w:lvlText w:val="3.%2"/>
      <w:lvlJc w:val="left"/>
      <w:pPr>
        <w:tabs>
          <w:tab w:val="num" w:pos="1134"/>
        </w:tabs>
        <w:ind w:left="1134" w:hanging="594"/>
      </w:pPr>
      <w:rPr>
        <w:rFonts w:ascii="Arial" w:hAnsi="Arial" w:hint="default"/>
        <w:color w:val="808080"/>
        <w:sz w:val="20"/>
      </w:rPr>
    </w:lvl>
    <w:lvl w:ilvl="2">
      <w:start w:val="1"/>
      <w:numFmt w:val="decimal"/>
      <w:isLgl/>
      <w:lvlText w:val="%2.%1.%3."/>
      <w:lvlJc w:val="left"/>
      <w:pPr>
        <w:tabs>
          <w:tab w:val="num" w:pos="1620"/>
        </w:tabs>
        <w:ind w:left="1404" w:hanging="504"/>
      </w:pPr>
      <w:rPr>
        <w:rFonts w:ascii="Arial" w:hAnsi="Arial" w:hint="default"/>
        <w:color w:val="808080"/>
        <w:sz w:val="20"/>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15" w15:restartNumberingAfterBreak="0">
    <w:nsid w:val="6E5635C6"/>
    <w:multiLevelType w:val="multilevel"/>
    <w:tmpl w:val="4350D0C2"/>
    <w:lvl w:ilvl="0">
      <w:start w:val="2"/>
      <w:numFmt w:val="decimal"/>
      <w:pStyle w:val="List-specialrequirements"/>
      <w:isLgl/>
      <w:lvlText w:val="%1."/>
      <w:lvlJc w:val="left"/>
      <w:pPr>
        <w:tabs>
          <w:tab w:val="num" w:pos="180"/>
        </w:tabs>
        <w:ind w:left="180" w:hanging="360"/>
      </w:pPr>
      <w:rPr>
        <w:rFonts w:hint="default"/>
      </w:rPr>
    </w:lvl>
    <w:lvl w:ilvl="1">
      <w:start w:val="1"/>
      <w:numFmt w:val="decimal"/>
      <w:pStyle w:val="List-specialrequirements"/>
      <w:isLgl/>
      <w:lvlText w:val="%1.%2"/>
      <w:lvlJc w:val="left"/>
      <w:pPr>
        <w:tabs>
          <w:tab w:val="num" w:pos="1134"/>
        </w:tabs>
        <w:ind w:left="1134" w:hanging="954"/>
      </w:pPr>
      <w:rPr>
        <w:rFonts w:ascii="Arial" w:hAnsi="Arial" w:hint="default"/>
        <w:color w:val="808080"/>
        <w:sz w:val="20"/>
      </w:rPr>
    </w:lvl>
    <w:lvl w:ilvl="2">
      <w:start w:val="1"/>
      <w:numFmt w:val="decimal"/>
      <w:pStyle w:val="List-desirable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16" w15:restartNumberingAfterBreak="0">
    <w:nsid w:val="6E8E0553"/>
    <w:multiLevelType w:val="hybridMultilevel"/>
    <w:tmpl w:val="F81A83A0"/>
    <w:lvl w:ilvl="0" w:tplc="4CB04D60">
      <w:start w:val="1"/>
      <w:numFmt w:val="decimal"/>
      <w:pStyle w:val="ListNumber"/>
      <w:lvlText w:val="%1."/>
      <w:lvlJc w:val="left"/>
      <w:pPr>
        <w:tabs>
          <w:tab w:val="num" w:pos="720"/>
        </w:tabs>
        <w:ind w:left="720" w:hanging="360"/>
      </w:pPr>
      <w:rPr>
        <w:rFonts w:ascii="Arial" w:hAnsi="Arial" w:hint="default"/>
        <w:color w:val="80808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479495054">
    <w:abstractNumId w:val="5"/>
  </w:num>
  <w:num w:numId="2" w16cid:durableId="245961744">
    <w:abstractNumId w:val="0"/>
  </w:num>
  <w:num w:numId="3" w16cid:durableId="868228346">
    <w:abstractNumId w:val="2"/>
  </w:num>
  <w:num w:numId="4" w16cid:durableId="1552426787">
    <w:abstractNumId w:val="13"/>
  </w:num>
  <w:num w:numId="5" w16cid:durableId="694888033">
    <w:abstractNumId w:val="15"/>
  </w:num>
  <w:num w:numId="6" w16cid:durableId="106856434">
    <w:abstractNumId w:val="14"/>
  </w:num>
  <w:num w:numId="7" w16cid:durableId="1013453684">
    <w:abstractNumId w:val="4"/>
  </w:num>
  <w:num w:numId="8" w16cid:durableId="134265784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9457082">
    <w:abstractNumId w:val="16"/>
  </w:num>
  <w:num w:numId="10" w16cid:durableId="427502312">
    <w:abstractNumId w:val="6"/>
  </w:num>
  <w:num w:numId="11" w16cid:durableId="721516005">
    <w:abstractNumId w:val="7"/>
  </w:num>
  <w:num w:numId="12" w16cid:durableId="807627162">
    <w:abstractNumId w:val="3"/>
  </w:num>
  <w:num w:numId="13" w16cid:durableId="1527714610">
    <w:abstractNumId w:val="9"/>
  </w:num>
  <w:num w:numId="14" w16cid:durableId="411709061">
    <w:abstractNumId w:val="12"/>
  </w:num>
  <w:num w:numId="15" w16cid:durableId="2142729630">
    <w:abstractNumId w:val="1"/>
  </w:num>
  <w:num w:numId="16" w16cid:durableId="2018653982">
    <w:abstractNumId w:val="8"/>
  </w:num>
  <w:num w:numId="17" w16cid:durableId="1745831127">
    <w:abstractNumId w:val="11"/>
  </w:num>
  <w:num w:numId="18" w16cid:durableId="57174271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C7"/>
    <w:rsid w:val="00000898"/>
    <w:rsid w:val="00000CAC"/>
    <w:rsid w:val="00000D66"/>
    <w:rsid w:val="00001271"/>
    <w:rsid w:val="0000131C"/>
    <w:rsid w:val="00004E9A"/>
    <w:rsid w:val="00004ED2"/>
    <w:rsid w:val="00005B9E"/>
    <w:rsid w:val="00012400"/>
    <w:rsid w:val="00012693"/>
    <w:rsid w:val="00012A89"/>
    <w:rsid w:val="00013BB5"/>
    <w:rsid w:val="00021BB9"/>
    <w:rsid w:val="0002292F"/>
    <w:rsid w:val="00023D11"/>
    <w:rsid w:val="00024415"/>
    <w:rsid w:val="000256AE"/>
    <w:rsid w:val="00030030"/>
    <w:rsid w:val="00031B38"/>
    <w:rsid w:val="00034C9F"/>
    <w:rsid w:val="00036024"/>
    <w:rsid w:val="0004024D"/>
    <w:rsid w:val="000407C0"/>
    <w:rsid w:val="00040C26"/>
    <w:rsid w:val="00041514"/>
    <w:rsid w:val="00044731"/>
    <w:rsid w:val="000451BD"/>
    <w:rsid w:val="000464B3"/>
    <w:rsid w:val="00046A6B"/>
    <w:rsid w:val="000525E3"/>
    <w:rsid w:val="000528BA"/>
    <w:rsid w:val="00062ACC"/>
    <w:rsid w:val="000634F4"/>
    <w:rsid w:val="00063B73"/>
    <w:rsid w:val="00064AD8"/>
    <w:rsid w:val="000652C0"/>
    <w:rsid w:val="000668B5"/>
    <w:rsid w:val="00070F24"/>
    <w:rsid w:val="00074270"/>
    <w:rsid w:val="0007475F"/>
    <w:rsid w:val="00074832"/>
    <w:rsid w:val="000765DD"/>
    <w:rsid w:val="00086A13"/>
    <w:rsid w:val="000953AE"/>
    <w:rsid w:val="0009553D"/>
    <w:rsid w:val="00097A48"/>
    <w:rsid w:val="000A01CD"/>
    <w:rsid w:val="000A1EFD"/>
    <w:rsid w:val="000A2A17"/>
    <w:rsid w:val="000A3552"/>
    <w:rsid w:val="000A3CEF"/>
    <w:rsid w:val="000A547F"/>
    <w:rsid w:val="000A5B73"/>
    <w:rsid w:val="000A6BE0"/>
    <w:rsid w:val="000B01AD"/>
    <w:rsid w:val="000B0359"/>
    <w:rsid w:val="000C030C"/>
    <w:rsid w:val="000C060D"/>
    <w:rsid w:val="000C47B5"/>
    <w:rsid w:val="000C4AF6"/>
    <w:rsid w:val="000D17A8"/>
    <w:rsid w:val="000D2907"/>
    <w:rsid w:val="000D312B"/>
    <w:rsid w:val="000D509F"/>
    <w:rsid w:val="000D6A7C"/>
    <w:rsid w:val="000D73FD"/>
    <w:rsid w:val="000D7C2F"/>
    <w:rsid w:val="000E0964"/>
    <w:rsid w:val="000E354F"/>
    <w:rsid w:val="000E47E1"/>
    <w:rsid w:val="000F0531"/>
    <w:rsid w:val="000F05EB"/>
    <w:rsid w:val="000F18C0"/>
    <w:rsid w:val="000F5CA2"/>
    <w:rsid w:val="000F5EE2"/>
    <w:rsid w:val="001014CC"/>
    <w:rsid w:val="00102123"/>
    <w:rsid w:val="001106FD"/>
    <w:rsid w:val="00111ED8"/>
    <w:rsid w:val="00113035"/>
    <w:rsid w:val="00115BE7"/>
    <w:rsid w:val="00117707"/>
    <w:rsid w:val="00117B28"/>
    <w:rsid w:val="00120951"/>
    <w:rsid w:val="00121A2C"/>
    <w:rsid w:val="001240B3"/>
    <w:rsid w:val="001246B1"/>
    <w:rsid w:val="00124C40"/>
    <w:rsid w:val="001307BD"/>
    <w:rsid w:val="00131A54"/>
    <w:rsid w:val="00132CBE"/>
    <w:rsid w:val="001330C4"/>
    <w:rsid w:val="00133887"/>
    <w:rsid w:val="00134AD5"/>
    <w:rsid w:val="00134BB5"/>
    <w:rsid w:val="001356BF"/>
    <w:rsid w:val="0013675E"/>
    <w:rsid w:val="00140F3C"/>
    <w:rsid w:val="001414E2"/>
    <w:rsid w:val="001439BC"/>
    <w:rsid w:val="00147E34"/>
    <w:rsid w:val="00151A41"/>
    <w:rsid w:val="001522AF"/>
    <w:rsid w:val="00154871"/>
    <w:rsid w:val="00155356"/>
    <w:rsid w:val="001567DB"/>
    <w:rsid w:val="00157EE8"/>
    <w:rsid w:val="00160C7B"/>
    <w:rsid w:val="00161A1A"/>
    <w:rsid w:val="0016672F"/>
    <w:rsid w:val="00166ED1"/>
    <w:rsid w:val="001674F5"/>
    <w:rsid w:val="00167AB6"/>
    <w:rsid w:val="00167D61"/>
    <w:rsid w:val="00167F5E"/>
    <w:rsid w:val="00167FD1"/>
    <w:rsid w:val="001702E4"/>
    <w:rsid w:val="00171B92"/>
    <w:rsid w:val="00173287"/>
    <w:rsid w:val="001747EF"/>
    <w:rsid w:val="001754A2"/>
    <w:rsid w:val="001809BA"/>
    <w:rsid w:val="00183FFC"/>
    <w:rsid w:val="001855B7"/>
    <w:rsid w:val="00187963"/>
    <w:rsid w:val="0019139B"/>
    <w:rsid w:val="0019195C"/>
    <w:rsid w:val="00192F69"/>
    <w:rsid w:val="00194F93"/>
    <w:rsid w:val="00195863"/>
    <w:rsid w:val="00195B41"/>
    <w:rsid w:val="00197F11"/>
    <w:rsid w:val="001A0262"/>
    <w:rsid w:val="001A092A"/>
    <w:rsid w:val="001A0942"/>
    <w:rsid w:val="001A19C7"/>
    <w:rsid w:val="001A2182"/>
    <w:rsid w:val="001A3844"/>
    <w:rsid w:val="001A68D2"/>
    <w:rsid w:val="001A7141"/>
    <w:rsid w:val="001B0483"/>
    <w:rsid w:val="001B3543"/>
    <w:rsid w:val="001B47E3"/>
    <w:rsid w:val="001B7897"/>
    <w:rsid w:val="001C1DE1"/>
    <w:rsid w:val="001C20D7"/>
    <w:rsid w:val="001C2701"/>
    <w:rsid w:val="001C3C5F"/>
    <w:rsid w:val="001C41E1"/>
    <w:rsid w:val="001C5B21"/>
    <w:rsid w:val="001C5BC2"/>
    <w:rsid w:val="001D11BC"/>
    <w:rsid w:val="001D23E0"/>
    <w:rsid w:val="001D5186"/>
    <w:rsid w:val="001D6942"/>
    <w:rsid w:val="001D717B"/>
    <w:rsid w:val="001D79FC"/>
    <w:rsid w:val="001E02CA"/>
    <w:rsid w:val="001E0B46"/>
    <w:rsid w:val="001E1476"/>
    <w:rsid w:val="001E2E0E"/>
    <w:rsid w:val="001E31BC"/>
    <w:rsid w:val="001E4B4E"/>
    <w:rsid w:val="001E5EBA"/>
    <w:rsid w:val="001E60E6"/>
    <w:rsid w:val="001F37F7"/>
    <w:rsid w:val="001F6B2C"/>
    <w:rsid w:val="00200B3B"/>
    <w:rsid w:val="002013EC"/>
    <w:rsid w:val="00202C10"/>
    <w:rsid w:val="00205438"/>
    <w:rsid w:val="0021058E"/>
    <w:rsid w:val="0021575F"/>
    <w:rsid w:val="00222033"/>
    <w:rsid w:val="00222797"/>
    <w:rsid w:val="00223E67"/>
    <w:rsid w:val="00223F38"/>
    <w:rsid w:val="00224CB3"/>
    <w:rsid w:val="00225D13"/>
    <w:rsid w:val="00225E3F"/>
    <w:rsid w:val="002262EA"/>
    <w:rsid w:val="00226CAF"/>
    <w:rsid w:val="00231FCC"/>
    <w:rsid w:val="00234A39"/>
    <w:rsid w:val="00236497"/>
    <w:rsid w:val="00237747"/>
    <w:rsid w:val="002403D1"/>
    <w:rsid w:val="002408C7"/>
    <w:rsid w:val="002425E3"/>
    <w:rsid w:val="002436C6"/>
    <w:rsid w:val="00243F4B"/>
    <w:rsid w:val="002445FB"/>
    <w:rsid w:val="002454F7"/>
    <w:rsid w:val="00250F76"/>
    <w:rsid w:val="00252535"/>
    <w:rsid w:val="00252DDC"/>
    <w:rsid w:val="00253F36"/>
    <w:rsid w:val="00254F1C"/>
    <w:rsid w:val="00256686"/>
    <w:rsid w:val="002568AB"/>
    <w:rsid w:val="002604F8"/>
    <w:rsid w:val="002624CA"/>
    <w:rsid w:val="00262A8B"/>
    <w:rsid w:val="00262FAD"/>
    <w:rsid w:val="00264D7B"/>
    <w:rsid w:val="002659C7"/>
    <w:rsid w:val="00265CA0"/>
    <w:rsid w:val="002663F0"/>
    <w:rsid w:val="00274D40"/>
    <w:rsid w:val="00275E8A"/>
    <w:rsid w:val="002766D6"/>
    <w:rsid w:val="002766EF"/>
    <w:rsid w:val="0027749B"/>
    <w:rsid w:val="00281096"/>
    <w:rsid w:val="00281908"/>
    <w:rsid w:val="00283B3C"/>
    <w:rsid w:val="002843B8"/>
    <w:rsid w:val="00285FFB"/>
    <w:rsid w:val="00290FE0"/>
    <w:rsid w:val="00291468"/>
    <w:rsid w:val="00291813"/>
    <w:rsid w:val="002919ED"/>
    <w:rsid w:val="0029330A"/>
    <w:rsid w:val="00293341"/>
    <w:rsid w:val="002934A2"/>
    <w:rsid w:val="00294FDD"/>
    <w:rsid w:val="00296A66"/>
    <w:rsid w:val="00297A51"/>
    <w:rsid w:val="002A0BF4"/>
    <w:rsid w:val="002B5852"/>
    <w:rsid w:val="002B5A9F"/>
    <w:rsid w:val="002C1FF0"/>
    <w:rsid w:val="002C45B0"/>
    <w:rsid w:val="002C6F32"/>
    <w:rsid w:val="002C746F"/>
    <w:rsid w:val="002C760C"/>
    <w:rsid w:val="002D4CAA"/>
    <w:rsid w:val="002D5538"/>
    <w:rsid w:val="002D6686"/>
    <w:rsid w:val="002D6E9E"/>
    <w:rsid w:val="002D74A7"/>
    <w:rsid w:val="002D75F6"/>
    <w:rsid w:val="002D7EC5"/>
    <w:rsid w:val="002E1795"/>
    <w:rsid w:val="002E24ED"/>
    <w:rsid w:val="002E67CF"/>
    <w:rsid w:val="002E79F5"/>
    <w:rsid w:val="002F0249"/>
    <w:rsid w:val="002F03F5"/>
    <w:rsid w:val="002F04ED"/>
    <w:rsid w:val="002F0B39"/>
    <w:rsid w:val="002F0B93"/>
    <w:rsid w:val="002F1784"/>
    <w:rsid w:val="002F26F4"/>
    <w:rsid w:val="002F2819"/>
    <w:rsid w:val="002F3A3E"/>
    <w:rsid w:val="002F62D2"/>
    <w:rsid w:val="002F717B"/>
    <w:rsid w:val="002F7DEF"/>
    <w:rsid w:val="00301313"/>
    <w:rsid w:val="00302544"/>
    <w:rsid w:val="00302823"/>
    <w:rsid w:val="00302F68"/>
    <w:rsid w:val="003048EF"/>
    <w:rsid w:val="00307F07"/>
    <w:rsid w:val="003110B6"/>
    <w:rsid w:val="00312D60"/>
    <w:rsid w:val="003159CC"/>
    <w:rsid w:val="003161E2"/>
    <w:rsid w:val="00321853"/>
    <w:rsid w:val="003220A8"/>
    <w:rsid w:val="00324EBD"/>
    <w:rsid w:val="00325D86"/>
    <w:rsid w:val="003278E8"/>
    <w:rsid w:val="00330ECF"/>
    <w:rsid w:val="00331080"/>
    <w:rsid w:val="00331CB5"/>
    <w:rsid w:val="003359F3"/>
    <w:rsid w:val="00335B8E"/>
    <w:rsid w:val="0033608F"/>
    <w:rsid w:val="0034187B"/>
    <w:rsid w:val="003461BE"/>
    <w:rsid w:val="00347480"/>
    <w:rsid w:val="00350F61"/>
    <w:rsid w:val="00351226"/>
    <w:rsid w:val="00355199"/>
    <w:rsid w:val="0035599B"/>
    <w:rsid w:val="00355D32"/>
    <w:rsid w:val="00355F02"/>
    <w:rsid w:val="0036045F"/>
    <w:rsid w:val="00362616"/>
    <w:rsid w:val="00363AE1"/>
    <w:rsid w:val="003645EE"/>
    <w:rsid w:val="003710B8"/>
    <w:rsid w:val="00372D74"/>
    <w:rsid w:val="00373704"/>
    <w:rsid w:val="00373D6D"/>
    <w:rsid w:val="00374105"/>
    <w:rsid w:val="0037456C"/>
    <w:rsid w:val="00376CFD"/>
    <w:rsid w:val="00380172"/>
    <w:rsid w:val="003809BD"/>
    <w:rsid w:val="00380D43"/>
    <w:rsid w:val="00381494"/>
    <w:rsid w:val="0038471C"/>
    <w:rsid w:val="00384F9F"/>
    <w:rsid w:val="003859BE"/>
    <w:rsid w:val="00387B39"/>
    <w:rsid w:val="00387F09"/>
    <w:rsid w:val="00391019"/>
    <w:rsid w:val="00392034"/>
    <w:rsid w:val="003971B2"/>
    <w:rsid w:val="003978A4"/>
    <w:rsid w:val="003A0439"/>
    <w:rsid w:val="003A2DE3"/>
    <w:rsid w:val="003A3137"/>
    <w:rsid w:val="003A32F5"/>
    <w:rsid w:val="003A35E0"/>
    <w:rsid w:val="003A3DC5"/>
    <w:rsid w:val="003B3D69"/>
    <w:rsid w:val="003B48D1"/>
    <w:rsid w:val="003C081B"/>
    <w:rsid w:val="003C1A8E"/>
    <w:rsid w:val="003C347E"/>
    <w:rsid w:val="003C6559"/>
    <w:rsid w:val="003C69F7"/>
    <w:rsid w:val="003D2D6E"/>
    <w:rsid w:val="003D339E"/>
    <w:rsid w:val="003D3D3F"/>
    <w:rsid w:val="003D4C83"/>
    <w:rsid w:val="003D62F6"/>
    <w:rsid w:val="003D752C"/>
    <w:rsid w:val="003D7A67"/>
    <w:rsid w:val="003E3D30"/>
    <w:rsid w:val="003E5EB9"/>
    <w:rsid w:val="003E6B14"/>
    <w:rsid w:val="003F1551"/>
    <w:rsid w:val="003F2A9F"/>
    <w:rsid w:val="003F305E"/>
    <w:rsid w:val="003F3284"/>
    <w:rsid w:val="003F5050"/>
    <w:rsid w:val="003F6F67"/>
    <w:rsid w:val="003F7874"/>
    <w:rsid w:val="0040115D"/>
    <w:rsid w:val="00401278"/>
    <w:rsid w:val="004020A7"/>
    <w:rsid w:val="004022F3"/>
    <w:rsid w:val="00402837"/>
    <w:rsid w:val="004058FD"/>
    <w:rsid w:val="00406088"/>
    <w:rsid w:val="00412005"/>
    <w:rsid w:val="00413B6A"/>
    <w:rsid w:val="00414DF6"/>
    <w:rsid w:val="00415A11"/>
    <w:rsid w:val="004214DF"/>
    <w:rsid w:val="00424E32"/>
    <w:rsid w:val="00425029"/>
    <w:rsid w:val="00425D6C"/>
    <w:rsid w:val="00427582"/>
    <w:rsid w:val="0043102B"/>
    <w:rsid w:val="00432706"/>
    <w:rsid w:val="00432B15"/>
    <w:rsid w:val="00435A4F"/>
    <w:rsid w:val="00436464"/>
    <w:rsid w:val="00441B10"/>
    <w:rsid w:val="00441DDC"/>
    <w:rsid w:val="0044231D"/>
    <w:rsid w:val="004429D1"/>
    <w:rsid w:val="004444E3"/>
    <w:rsid w:val="004447DB"/>
    <w:rsid w:val="004454A5"/>
    <w:rsid w:val="00445CC2"/>
    <w:rsid w:val="00445EAB"/>
    <w:rsid w:val="00450F32"/>
    <w:rsid w:val="00453183"/>
    <w:rsid w:val="004538BD"/>
    <w:rsid w:val="004551ED"/>
    <w:rsid w:val="00455C2E"/>
    <w:rsid w:val="00455F15"/>
    <w:rsid w:val="004606B2"/>
    <w:rsid w:val="00460B35"/>
    <w:rsid w:val="00460D4B"/>
    <w:rsid w:val="00462076"/>
    <w:rsid w:val="0046210A"/>
    <w:rsid w:val="004625F8"/>
    <w:rsid w:val="00462A4B"/>
    <w:rsid w:val="00462DFC"/>
    <w:rsid w:val="00463230"/>
    <w:rsid w:val="004663E4"/>
    <w:rsid w:val="0046641B"/>
    <w:rsid w:val="004670D0"/>
    <w:rsid w:val="0047120A"/>
    <w:rsid w:val="0047376C"/>
    <w:rsid w:val="0047401C"/>
    <w:rsid w:val="00475696"/>
    <w:rsid w:val="00476429"/>
    <w:rsid w:val="00480248"/>
    <w:rsid w:val="00480484"/>
    <w:rsid w:val="004816C5"/>
    <w:rsid w:val="004842ED"/>
    <w:rsid w:val="0048467A"/>
    <w:rsid w:val="00490EC0"/>
    <w:rsid w:val="00490F0E"/>
    <w:rsid w:val="00494DE0"/>
    <w:rsid w:val="00494FAC"/>
    <w:rsid w:val="00495BC4"/>
    <w:rsid w:val="004A03C4"/>
    <w:rsid w:val="004A214B"/>
    <w:rsid w:val="004A6C99"/>
    <w:rsid w:val="004A6E6A"/>
    <w:rsid w:val="004A7A1F"/>
    <w:rsid w:val="004B00AD"/>
    <w:rsid w:val="004B7324"/>
    <w:rsid w:val="004C0945"/>
    <w:rsid w:val="004C2528"/>
    <w:rsid w:val="004C2767"/>
    <w:rsid w:val="004C287C"/>
    <w:rsid w:val="004D090D"/>
    <w:rsid w:val="004D0AA3"/>
    <w:rsid w:val="004D0E56"/>
    <w:rsid w:val="004D2B2D"/>
    <w:rsid w:val="004D2E31"/>
    <w:rsid w:val="004D3C35"/>
    <w:rsid w:val="004D4F3F"/>
    <w:rsid w:val="004D4FF1"/>
    <w:rsid w:val="004E0B24"/>
    <w:rsid w:val="004E622E"/>
    <w:rsid w:val="004E77A6"/>
    <w:rsid w:val="004F2321"/>
    <w:rsid w:val="004F3FD6"/>
    <w:rsid w:val="004F586E"/>
    <w:rsid w:val="004F5C9A"/>
    <w:rsid w:val="004F67F7"/>
    <w:rsid w:val="004F7EC5"/>
    <w:rsid w:val="005041B4"/>
    <w:rsid w:val="00504EF5"/>
    <w:rsid w:val="005058E8"/>
    <w:rsid w:val="00505A2F"/>
    <w:rsid w:val="0050677B"/>
    <w:rsid w:val="00506AD1"/>
    <w:rsid w:val="00512AB1"/>
    <w:rsid w:val="005151F9"/>
    <w:rsid w:val="00516000"/>
    <w:rsid w:val="00520435"/>
    <w:rsid w:val="00520BC6"/>
    <w:rsid w:val="0052133C"/>
    <w:rsid w:val="005267C8"/>
    <w:rsid w:val="005329D4"/>
    <w:rsid w:val="00533A84"/>
    <w:rsid w:val="005343D3"/>
    <w:rsid w:val="00535265"/>
    <w:rsid w:val="00537A54"/>
    <w:rsid w:val="00537AB1"/>
    <w:rsid w:val="00537F90"/>
    <w:rsid w:val="005403EB"/>
    <w:rsid w:val="00541BC0"/>
    <w:rsid w:val="00542186"/>
    <w:rsid w:val="00544CF5"/>
    <w:rsid w:val="00544EF2"/>
    <w:rsid w:val="0054547F"/>
    <w:rsid w:val="005502A0"/>
    <w:rsid w:val="005542CA"/>
    <w:rsid w:val="0055621F"/>
    <w:rsid w:val="005573E8"/>
    <w:rsid w:val="00561C6B"/>
    <w:rsid w:val="00562E08"/>
    <w:rsid w:val="0056444D"/>
    <w:rsid w:val="00565B7B"/>
    <w:rsid w:val="00565C55"/>
    <w:rsid w:val="00567156"/>
    <w:rsid w:val="0057053D"/>
    <w:rsid w:val="00570941"/>
    <w:rsid w:val="00571DBB"/>
    <w:rsid w:val="0057205B"/>
    <w:rsid w:val="005761E5"/>
    <w:rsid w:val="0057739C"/>
    <w:rsid w:val="005778F1"/>
    <w:rsid w:val="005806D9"/>
    <w:rsid w:val="005815E7"/>
    <w:rsid w:val="00581DD0"/>
    <w:rsid w:val="005828DC"/>
    <w:rsid w:val="00584702"/>
    <w:rsid w:val="005849E8"/>
    <w:rsid w:val="00585834"/>
    <w:rsid w:val="00585C3E"/>
    <w:rsid w:val="00591143"/>
    <w:rsid w:val="00591D79"/>
    <w:rsid w:val="0059206D"/>
    <w:rsid w:val="0059327D"/>
    <w:rsid w:val="00594937"/>
    <w:rsid w:val="00594A50"/>
    <w:rsid w:val="00596122"/>
    <w:rsid w:val="00596BF8"/>
    <w:rsid w:val="00596FEF"/>
    <w:rsid w:val="00597645"/>
    <w:rsid w:val="00597D12"/>
    <w:rsid w:val="005A2526"/>
    <w:rsid w:val="005A2F79"/>
    <w:rsid w:val="005A652E"/>
    <w:rsid w:val="005B3F41"/>
    <w:rsid w:val="005B57A7"/>
    <w:rsid w:val="005B6661"/>
    <w:rsid w:val="005C09A7"/>
    <w:rsid w:val="005C0CCA"/>
    <w:rsid w:val="005C1279"/>
    <w:rsid w:val="005C268A"/>
    <w:rsid w:val="005C2A25"/>
    <w:rsid w:val="005C3144"/>
    <w:rsid w:val="005C581A"/>
    <w:rsid w:val="005C7AC7"/>
    <w:rsid w:val="005D048F"/>
    <w:rsid w:val="005D08C4"/>
    <w:rsid w:val="005D18EB"/>
    <w:rsid w:val="005D7807"/>
    <w:rsid w:val="005E00A6"/>
    <w:rsid w:val="005E0EF6"/>
    <w:rsid w:val="005E1C73"/>
    <w:rsid w:val="005E278D"/>
    <w:rsid w:val="005E363D"/>
    <w:rsid w:val="005E5CCE"/>
    <w:rsid w:val="005E712C"/>
    <w:rsid w:val="005F171E"/>
    <w:rsid w:val="005F4575"/>
    <w:rsid w:val="005F50C7"/>
    <w:rsid w:val="005F598F"/>
    <w:rsid w:val="005F6763"/>
    <w:rsid w:val="00601B18"/>
    <w:rsid w:val="00602292"/>
    <w:rsid w:val="006029A1"/>
    <w:rsid w:val="00604F1E"/>
    <w:rsid w:val="00605177"/>
    <w:rsid w:val="006052BD"/>
    <w:rsid w:val="00605CA7"/>
    <w:rsid w:val="00605D33"/>
    <w:rsid w:val="006108F6"/>
    <w:rsid w:val="00611636"/>
    <w:rsid w:val="006124A3"/>
    <w:rsid w:val="0061348D"/>
    <w:rsid w:val="0061434C"/>
    <w:rsid w:val="006149BF"/>
    <w:rsid w:val="006202CC"/>
    <w:rsid w:val="00622CE9"/>
    <w:rsid w:val="006231FD"/>
    <w:rsid w:val="00625314"/>
    <w:rsid w:val="00630E39"/>
    <w:rsid w:val="00633619"/>
    <w:rsid w:val="0063465A"/>
    <w:rsid w:val="00634790"/>
    <w:rsid w:val="00636363"/>
    <w:rsid w:val="00637B96"/>
    <w:rsid w:val="00640C15"/>
    <w:rsid w:val="006414AE"/>
    <w:rsid w:val="00641A00"/>
    <w:rsid w:val="00644036"/>
    <w:rsid w:val="0064471D"/>
    <w:rsid w:val="00644F9C"/>
    <w:rsid w:val="00645901"/>
    <w:rsid w:val="00645902"/>
    <w:rsid w:val="00645D2D"/>
    <w:rsid w:val="00645D2F"/>
    <w:rsid w:val="00646FFF"/>
    <w:rsid w:val="00651F92"/>
    <w:rsid w:val="00652ABE"/>
    <w:rsid w:val="006540EE"/>
    <w:rsid w:val="0065518F"/>
    <w:rsid w:val="00656B8E"/>
    <w:rsid w:val="00663B3D"/>
    <w:rsid w:val="00663CE5"/>
    <w:rsid w:val="00666DCE"/>
    <w:rsid w:val="006679F3"/>
    <w:rsid w:val="006728B7"/>
    <w:rsid w:val="00675AA8"/>
    <w:rsid w:val="00677D4F"/>
    <w:rsid w:val="00680059"/>
    <w:rsid w:val="006802F5"/>
    <w:rsid w:val="00680ED3"/>
    <w:rsid w:val="00681298"/>
    <w:rsid w:val="00683212"/>
    <w:rsid w:val="00686992"/>
    <w:rsid w:val="00686BDB"/>
    <w:rsid w:val="00686C96"/>
    <w:rsid w:val="00686E8F"/>
    <w:rsid w:val="00693818"/>
    <w:rsid w:val="00696FAB"/>
    <w:rsid w:val="00697AF7"/>
    <w:rsid w:val="00697D4F"/>
    <w:rsid w:val="006A1465"/>
    <w:rsid w:val="006A1E2F"/>
    <w:rsid w:val="006A3BDF"/>
    <w:rsid w:val="006A3F1B"/>
    <w:rsid w:val="006A4690"/>
    <w:rsid w:val="006A603E"/>
    <w:rsid w:val="006B316D"/>
    <w:rsid w:val="006B579F"/>
    <w:rsid w:val="006B61D0"/>
    <w:rsid w:val="006B6657"/>
    <w:rsid w:val="006B74EC"/>
    <w:rsid w:val="006C130C"/>
    <w:rsid w:val="006C2129"/>
    <w:rsid w:val="006C3EC1"/>
    <w:rsid w:val="006C5638"/>
    <w:rsid w:val="006C6636"/>
    <w:rsid w:val="006D0290"/>
    <w:rsid w:val="006D15C9"/>
    <w:rsid w:val="006D1C27"/>
    <w:rsid w:val="006D2ADF"/>
    <w:rsid w:val="006D2DCA"/>
    <w:rsid w:val="006E09F3"/>
    <w:rsid w:val="006E31D2"/>
    <w:rsid w:val="006E3D1B"/>
    <w:rsid w:val="006E420E"/>
    <w:rsid w:val="006E42FB"/>
    <w:rsid w:val="006E4512"/>
    <w:rsid w:val="006E4C18"/>
    <w:rsid w:val="006E65E2"/>
    <w:rsid w:val="006E6F39"/>
    <w:rsid w:val="006E6F79"/>
    <w:rsid w:val="006F1171"/>
    <w:rsid w:val="006F60EB"/>
    <w:rsid w:val="006F6591"/>
    <w:rsid w:val="006F76B8"/>
    <w:rsid w:val="007007B2"/>
    <w:rsid w:val="00700F35"/>
    <w:rsid w:val="007024C6"/>
    <w:rsid w:val="00703838"/>
    <w:rsid w:val="007039B4"/>
    <w:rsid w:val="007047B5"/>
    <w:rsid w:val="0070549E"/>
    <w:rsid w:val="00706005"/>
    <w:rsid w:val="00706B98"/>
    <w:rsid w:val="00710C79"/>
    <w:rsid w:val="00710E2C"/>
    <w:rsid w:val="0071272A"/>
    <w:rsid w:val="007130FF"/>
    <w:rsid w:val="0071555D"/>
    <w:rsid w:val="007169E1"/>
    <w:rsid w:val="00717323"/>
    <w:rsid w:val="00720BA3"/>
    <w:rsid w:val="00725126"/>
    <w:rsid w:val="00726DB9"/>
    <w:rsid w:val="00727EB2"/>
    <w:rsid w:val="00730703"/>
    <w:rsid w:val="00731EC9"/>
    <w:rsid w:val="007329F7"/>
    <w:rsid w:val="0074060D"/>
    <w:rsid w:val="0074199F"/>
    <w:rsid w:val="00743B96"/>
    <w:rsid w:val="00743F3C"/>
    <w:rsid w:val="0074636A"/>
    <w:rsid w:val="0074673D"/>
    <w:rsid w:val="007468BC"/>
    <w:rsid w:val="00746CF7"/>
    <w:rsid w:val="007475C7"/>
    <w:rsid w:val="00747633"/>
    <w:rsid w:val="007501E5"/>
    <w:rsid w:val="007535F8"/>
    <w:rsid w:val="0075504B"/>
    <w:rsid w:val="00755AEB"/>
    <w:rsid w:val="00755BC7"/>
    <w:rsid w:val="00755F11"/>
    <w:rsid w:val="007561BA"/>
    <w:rsid w:val="0075682B"/>
    <w:rsid w:val="00757ADE"/>
    <w:rsid w:val="00761D29"/>
    <w:rsid w:val="00764A60"/>
    <w:rsid w:val="007653AE"/>
    <w:rsid w:val="00771929"/>
    <w:rsid w:val="00771F63"/>
    <w:rsid w:val="00771FFB"/>
    <w:rsid w:val="00772C3A"/>
    <w:rsid w:val="00772C58"/>
    <w:rsid w:val="00773259"/>
    <w:rsid w:val="0077426C"/>
    <w:rsid w:val="00774745"/>
    <w:rsid w:val="0078001C"/>
    <w:rsid w:val="00780103"/>
    <w:rsid w:val="00781D55"/>
    <w:rsid w:val="00782AB4"/>
    <w:rsid w:val="00783185"/>
    <w:rsid w:val="00786BCE"/>
    <w:rsid w:val="00791616"/>
    <w:rsid w:val="00792110"/>
    <w:rsid w:val="0079358B"/>
    <w:rsid w:val="00793B8D"/>
    <w:rsid w:val="00796253"/>
    <w:rsid w:val="007A11E9"/>
    <w:rsid w:val="007A1A52"/>
    <w:rsid w:val="007A22C9"/>
    <w:rsid w:val="007A269B"/>
    <w:rsid w:val="007A452B"/>
    <w:rsid w:val="007A47C8"/>
    <w:rsid w:val="007A5F9E"/>
    <w:rsid w:val="007B1910"/>
    <w:rsid w:val="007B3B0A"/>
    <w:rsid w:val="007B63ED"/>
    <w:rsid w:val="007C4365"/>
    <w:rsid w:val="007C444E"/>
    <w:rsid w:val="007C4EA9"/>
    <w:rsid w:val="007C636C"/>
    <w:rsid w:val="007D0A00"/>
    <w:rsid w:val="007D15DA"/>
    <w:rsid w:val="007D4908"/>
    <w:rsid w:val="007D5F31"/>
    <w:rsid w:val="007E2AC1"/>
    <w:rsid w:val="007E4D16"/>
    <w:rsid w:val="007F14D5"/>
    <w:rsid w:val="008007ED"/>
    <w:rsid w:val="0080091F"/>
    <w:rsid w:val="0080227D"/>
    <w:rsid w:val="008065D0"/>
    <w:rsid w:val="008071FD"/>
    <w:rsid w:val="0080799B"/>
    <w:rsid w:val="00811C57"/>
    <w:rsid w:val="00812F92"/>
    <w:rsid w:val="00813513"/>
    <w:rsid w:val="008149A9"/>
    <w:rsid w:val="008152BB"/>
    <w:rsid w:val="00815971"/>
    <w:rsid w:val="00815A68"/>
    <w:rsid w:val="00816BD8"/>
    <w:rsid w:val="00817C14"/>
    <w:rsid w:val="008217E9"/>
    <w:rsid w:val="00822010"/>
    <w:rsid w:val="0082556F"/>
    <w:rsid w:val="00825649"/>
    <w:rsid w:val="00826E99"/>
    <w:rsid w:val="00830249"/>
    <w:rsid w:val="008311E2"/>
    <w:rsid w:val="0083413F"/>
    <w:rsid w:val="00836530"/>
    <w:rsid w:val="00836FBA"/>
    <w:rsid w:val="0084201B"/>
    <w:rsid w:val="00842C08"/>
    <w:rsid w:val="00843060"/>
    <w:rsid w:val="0084707B"/>
    <w:rsid w:val="008473A0"/>
    <w:rsid w:val="00847A4F"/>
    <w:rsid w:val="00854E24"/>
    <w:rsid w:val="00854F47"/>
    <w:rsid w:val="00855C2D"/>
    <w:rsid w:val="00856921"/>
    <w:rsid w:val="008574EA"/>
    <w:rsid w:val="00863483"/>
    <w:rsid w:val="00863813"/>
    <w:rsid w:val="00871497"/>
    <w:rsid w:val="00873BCF"/>
    <w:rsid w:val="008744D8"/>
    <w:rsid w:val="00874AC0"/>
    <w:rsid w:val="008759CA"/>
    <w:rsid w:val="008824A0"/>
    <w:rsid w:val="00886421"/>
    <w:rsid w:val="00887ACD"/>
    <w:rsid w:val="00892419"/>
    <w:rsid w:val="00892682"/>
    <w:rsid w:val="00897634"/>
    <w:rsid w:val="00897EF4"/>
    <w:rsid w:val="008A1E08"/>
    <w:rsid w:val="008A41E3"/>
    <w:rsid w:val="008A61B4"/>
    <w:rsid w:val="008A78E3"/>
    <w:rsid w:val="008B1839"/>
    <w:rsid w:val="008B5909"/>
    <w:rsid w:val="008B7A37"/>
    <w:rsid w:val="008C4826"/>
    <w:rsid w:val="008C4ECD"/>
    <w:rsid w:val="008C5DE2"/>
    <w:rsid w:val="008C78E2"/>
    <w:rsid w:val="008C7FA4"/>
    <w:rsid w:val="008D069D"/>
    <w:rsid w:val="008D0BDA"/>
    <w:rsid w:val="008D1517"/>
    <w:rsid w:val="008D317E"/>
    <w:rsid w:val="008D4A29"/>
    <w:rsid w:val="008D72E9"/>
    <w:rsid w:val="008D7AE0"/>
    <w:rsid w:val="008D7EF9"/>
    <w:rsid w:val="008E3251"/>
    <w:rsid w:val="008E34F1"/>
    <w:rsid w:val="008E54E5"/>
    <w:rsid w:val="008E5D00"/>
    <w:rsid w:val="008E60DD"/>
    <w:rsid w:val="008E6A8B"/>
    <w:rsid w:val="008F0FF5"/>
    <w:rsid w:val="008F2046"/>
    <w:rsid w:val="008F3303"/>
    <w:rsid w:val="008F627D"/>
    <w:rsid w:val="008F6B67"/>
    <w:rsid w:val="008F7E12"/>
    <w:rsid w:val="0090038D"/>
    <w:rsid w:val="00900839"/>
    <w:rsid w:val="00900C3F"/>
    <w:rsid w:val="0090216C"/>
    <w:rsid w:val="009037D9"/>
    <w:rsid w:val="009041E0"/>
    <w:rsid w:val="00904629"/>
    <w:rsid w:val="00904853"/>
    <w:rsid w:val="00905074"/>
    <w:rsid w:val="009051BE"/>
    <w:rsid w:val="00905DEE"/>
    <w:rsid w:val="00906207"/>
    <w:rsid w:val="009100DE"/>
    <w:rsid w:val="00910F0D"/>
    <w:rsid w:val="009122E0"/>
    <w:rsid w:val="00913DC9"/>
    <w:rsid w:val="00913F52"/>
    <w:rsid w:val="0091454B"/>
    <w:rsid w:val="009166BB"/>
    <w:rsid w:val="00917B6B"/>
    <w:rsid w:val="00920FFA"/>
    <w:rsid w:val="009221C9"/>
    <w:rsid w:val="009229EC"/>
    <w:rsid w:val="00923DB4"/>
    <w:rsid w:val="0092510F"/>
    <w:rsid w:val="00926362"/>
    <w:rsid w:val="00931CBF"/>
    <w:rsid w:val="0093787F"/>
    <w:rsid w:val="00943724"/>
    <w:rsid w:val="00944176"/>
    <w:rsid w:val="00945879"/>
    <w:rsid w:val="00946439"/>
    <w:rsid w:val="00950926"/>
    <w:rsid w:val="00950E4D"/>
    <w:rsid w:val="00951EFC"/>
    <w:rsid w:val="009537A4"/>
    <w:rsid w:val="009574CD"/>
    <w:rsid w:val="00957EAA"/>
    <w:rsid w:val="00960DAE"/>
    <w:rsid w:val="00961BC7"/>
    <w:rsid w:val="009621F0"/>
    <w:rsid w:val="0096398D"/>
    <w:rsid w:val="00964C3F"/>
    <w:rsid w:val="00964CDA"/>
    <w:rsid w:val="0096521F"/>
    <w:rsid w:val="00965ACE"/>
    <w:rsid w:val="009662E8"/>
    <w:rsid w:val="009673A0"/>
    <w:rsid w:val="00967F3C"/>
    <w:rsid w:val="0097066D"/>
    <w:rsid w:val="00971074"/>
    <w:rsid w:val="009712AE"/>
    <w:rsid w:val="00971ACF"/>
    <w:rsid w:val="00980CD2"/>
    <w:rsid w:val="00984CE0"/>
    <w:rsid w:val="00986F72"/>
    <w:rsid w:val="009905A5"/>
    <w:rsid w:val="00990BF3"/>
    <w:rsid w:val="00994309"/>
    <w:rsid w:val="009947F9"/>
    <w:rsid w:val="00994926"/>
    <w:rsid w:val="00995EA7"/>
    <w:rsid w:val="009967A6"/>
    <w:rsid w:val="00997A84"/>
    <w:rsid w:val="00997B77"/>
    <w:rsid w:val="009A3C76"/>
    <w:rsid w:val="009A4DF2"/>
    <w:rsid w:val="009A4ED7"/>
    <w:rsid w:val="009A4F12"/>
    <w:rsid w:val="009A55CD"/>
    <w:rsid w:val="009B196A"/>
    <w:rsid w:val="009B439B"/>
    <w:rsid w:val="009B62BA"/>
    <w:rsid w:val="009B667E"/>
    <w:rsid w:val="009B7FF6"/>
    <w:rsid w:val="009C1848"/>
    <w:rsid w:val="009C23D2"/>
    <w:rsid w:val="009C300E"/>
    <w:rsid w:val="009C4087"/>
    <w:rsid w:val="009C4111"/>
    <w:rsid w:val="009C4489"/>
    <w:rsid w:val="009C4712"/>
    <w:rsid w:val="009C78B6"/>
    <w:rsid w:val="009C7D96"/>
    <w:rsid w:val="009C7F8B"/>
    <w:rsid w:val="009D03F1"/>
    <w:rsid w:val="009D1DFB"/>
    <w:rsid w:val="009D27D2"/>
    <w:rsid w:val="009D79C7"/>
    <w:rsid w:val="009E1151"/>
    <w:rsid w:val="009E1983"/>
    <w:rsid w:val="009E2C98"/>
    <w:rsid w:val="009E6366"/>
    <w:rsid w:val="009E685F"/>
    <w:rsid w:val="009E78ED"/>
    <w:rsid w:val="009F0E3D"/>
    <w:rsid w:val="009F1221"/>
    <w:rsid w:val="009F19DA"/>
    <w:rsid w:val="009F2AD8"/>
    <w:rsid w:val="009F3423"/>
    <w:rsid w:val="009F3498"/>
    <w:rsid w:val="009F43A8"/>
    <w:rsid w:val="009F5825"/>
    <w:rsid w:val="00A00B2D"/>
    <w:rsid w:val="00A0182A"/>
    <w:rsid w:val="00A02383"/>
    <w:rsid w:val="00A03E9F"/>
    <w:rsid w:val="00A0461F"/>
    <w:rsid w:val="00A05E4F"/>
    <w:rsid w:val="00A06495"/>
    <w:rsid w:val="00A10A2F"/>
    <w:rsid w:val="00A12212"/>
    <w:rsid w:val="00A1343E"/>
    <w:rsid w:val="00A1396B"/>
    <w:rsid w:val="00A140C5"/>
    <w:rsid w:val="00A1685A"/>
    <w:rsid w:val="00A172C3"/>
    <w:rsid w:val="00A17535"/>
    <w:rsid w:val="00A20FD3"/>
    <w:rsid w:val="00A24FB3"/>
    <w:rsid w:val="00A256AA"/>
    <w:rsid w:val="00A2634C"/>
    <w:rsid w:val="00A26977"/>
    <w:rsid w:val="00A312C2"/>
    <w:rsid w:val="00A31679"/>
    <w:rsid w:val="00A32641"/>
    <w:rsid w:val="00A330EC"/>
    <w:rsid w:val="00A33286"/>
    <w:rsid w:val="00A35463"/>
    <w:rsid w:val="00A35E3B"/>
    <w:rsid w:val="00A374BB"/>
    <w:rsid w:val="00A415CF"/>
    <w:rsid w:val="00A419F2"/>
    <w:rsid w:val="00A41D0C"/>
    <w:rsid w:val="00A43577"/>
    <w:rsid w:val="00A453E8"/>
    <w:rsid w:val="00A455FC"/>
    <w:rsid w:val="00A45D1E"/>
    <w:rsid w:val="00A476CB"/>
    <w:rsid w:val="00A50D51"/>
    <w:rsid w:val="00A53216"/>
    <w:rsid w:val="00A53336"/>
    <w:rsid w:val="00A55562"/>
    <w:rsid w:val="00A56586"/>
    <w:rsid w:val="00A566A3"/>
    <w:rsid w:val="00A615D6"/>
    <w:rsid w:val="00A62ED6"/>
    <w:rsid w:val="00A631A8"/>
    <w:rsid w:val="00A655DE"/>
    <w:rsid w:val="00A66AA6"/>
    <w:rsid w:val="00A674C7"/>
    <w:rsid w:val="00A7246E"/>
    <w:rsid w:val="00A74C5E"/>
    <w:rsid w:val="00A76358"/>
    <w:rsid w:val="00A763D9"/>
    <w:rsid w:val="00A83884"/>
    <w:rsid w:val="00A85D04"/>
    <w:rsid w:val="00A85F59"/>
    <w:rsid w:val="00A8631E"/>
    <w:rsid w:val="00A87562"/>
    <w:rsid w:val="00A90ECF"/>
    <w:rsid w:val="00A91C63"/>
    <w:rsid w:val="00A9224A"/>
    <w:rsid w:val="00A927BD"/>
    <w:rsid w:val="00A93C92"/>
    <w:rsid w:val="00A951EE"/>
    <w:rsid w:val="00A97590"/>
    <w:rsid w:val="00A97DCC"/>
    <w:rsid w:val="00AA07D6"/>
    <w:rsid w:val="00AA1A62"/>
    <w:rsid w:val="00AA1F7A"/>
    <w:rsid w:val="00AA2248"/>
    <w:rsid w:val="00AA37C7"/>
    <w:rsid w:val="00AA4652"/>
    <w:rsid w:val="00AA6DF6"/>
    <w:rsid w:val="00AB04D0"/>
    <w:rsid w:val="00AB22C4"/>
    <w:rsid w:val="00AB2455"/>
    <w:rsid w:val="00AB26D7"/>
    <w:rsid w:val="00AB3349"/>
    <w:rsid w:val="00AB4FF5"/>
    <w:rsid w:val="00AB66DB"/>
    <w:rsid w:val="00AB7707"/>
    <w:rsid w:val="00AB79B6"/>
    <w:rsid w:val="00AB7B88"/>
    <w:rsid w:val="00AB7C80"/>
    <w:rsid w:val="00AC22AB"/>
    <w:rsid w:val="00AC2882"/>
    <w:rsid w:val="00AD24D6"/>
    <w:rsid w:val="00AD59C8"/>
    <w:rsid w:val="00AD6E09"/>
    <w:rsid w:val="00AE1C77"/>
    <w:rsid w:val="00AE20E2"/>
    <w:rsid w:val="00AE3AEB"/>
    <w:rsid w:val="00AE4DFE"/>
    <w:rsid w:val="00AE75F1"/>
    <w:rsid w:val="00AF07AA"/>
    <w:rsid w:val="00AF1A1D"/>
    <w:rsid w:val="00AF1E77"/>
    <w:rsid w:val="00AF2A2B"/>
    <w:rsid w:val="00AF5391"/>
    <w:rsid w:val="00AF5675"/>
    <w:rsid w:val="00AF72C3"/>
    <w:rsid w:val="00AF78E3"/>
    <w:rsid w:val="00AF7CF9"/>
    <w:rsid w:val="00B0248C"/>
    <w:rsid w:val="00B03935"/>
    <w:rsid w:val="00B043C3"/>
    <w:rsid w:val="00B04670"/>
    <w:rsid w:val="00B05C3F"/>
    <w:rsid w:val="00B066FF"/>
    <w:rsid w:val="00B06A00"/>
    <w:rsid w:val="00B1262D"/>
    <w:rsid w:val="00B13037"/>
    <w:rsid w:val="00B165F8"/>
    <w:rsid w:val="00B16E56"/>
    <w:rsid w:val="00B21122"/>
    <w:rsid w:val="00B2205B"/>
    <w:rsid w:val="00B23FF0"/>
    <w:rsid w:val="00B25A95"/>
    <w:rsid w:val="00B262F5"/>
    <w:rsid w:val="00B26497"/>
    <w:rsid w:val="00B266FE"/>
    <w:rsid w:val="00B27500"/>
    <w:rsid w:val="00B2755E"/>
    <w:rsid w:val="00B33B53"/>
    <w:rsid w:val="00B33E96"/>
    <w:rsid w:val="00B34A9D"/>
    <w:rsid w:val="00B36A9E"/>
    <w:rsid w:val="00B36B1B"/>
    <w:rsid w:val="00B371BE"/>
    <w:rsid w:val="00B418FD"/>
    <w:rsid w:val="00B4433E"/>
    <w:rsid w:val="00B477C3"/>
    <w:rsid w:val="00B4796A"/>
    <w:rsid w:val="00B5113C"/>
    <w:rsid w:val="00B549D0"/>
    <w:rsid w:val="00B5723D"/>
    <w:rsid w:val="00B60332"/>
    <w:rsid w:val="00B61565"/>
    <w:rsid w:val="00B63833"/>
    <w:rsid w:val="00B63F74"/>
    <w:rsid w:val="00B66320"/>
    <w:rsid w:val="00B70032"/>
    <w:rsid w:val="00B70F6F"/>
    <w:rsid w:val="00B71666"/>
    <w:rsid w:val="00B71949"/>
    <w:rsid w:val="00B71B46"/>
    <w:rsid w:val="00B72DCE"/>
    <w:rsid w:val="00B73863"/>
    <w:rsid w:val="00B74EFB"/>
    <w:rsid w:val="00B75345"/>
    <w:rsid w:val="00B76C77"/>
    <w:rsid w:val="00B77552"/>
    <w:rsid w:val="00B77B10"/>
    <w:rsid w:val="00B8079C"/>
    <w:rsid w:val="00B80C8C"/>
    <w:rsid w:val="00B83A6E"/>
    <w:rsid w:val="00B90B9F"/>
    <w:rsid w:val="00B92EBE"/>
    <w:rsid w:val="00B93905"/>
    <w:rsid w:val="00B939F3"/>
    <w:rsid w:val="00B9472F"/>
    <w:rsid w:val="00B9702F"/>
    <w:rsid w:val="00BA47FB"/>
    <w:rsid w:val="00BA5711"/>
    <w:rsid w:val="00BA7E8B"/>
    <w:rsid w:val="00BA7FC3"/>
    <w:rsid w:val="00BB09CD"/>
    <w:rsid w:val="00BB195F"/>
    <w:rsid w:val="00BB26C7"/>
    <w:rsid w:val="00BB2B59"/>
    <w:rsid w:val="00BC00B3"/>
    <w:rsid w:val="00BC02FC"/>
    <w:rsid w:val="00BC0462"/>
    <w:rsid w:val="00BC1595"/>
    <w:rsid w:val="00BC1793"/>
    <w:rsid w:val="00BC1994"/>
    <w:rsid w:val="00BC1CF8"/>
    <w:rsid w:val="00BC2E45"/>
    <w:rsid w:val="00BC4633"/>
    <w:rsid w:val="00BC4B58"/>
    <w:rsid w:val="00BC6B02"/>
    <w:rsid w:val="00BD0586"/>
    <w:rsid w:val="00BD0EAC"/>
    <w:rsid w:val="00BD10DA"/>
    <w:rsid w:val="00BD165E"/>
    <w:rsid w:val="00BD47FB"/>
    <w:rsid w:val="00BD59BD"/>
    <w:rsid w:val="00BD63A8"/>
    <w:rsid w:val="00BE0BED"/>
    <w:rsid w:val="00BE3714"/>
    <w:rsid w:val="00BE4B70"/>
    <w:rsid w:val="00BE6789"/>
    <w:rsid w:val="00BE7217"/>
    <w:rsid w:val="00BF04E0"/>
    <w:rsid w:val="00BF0B50"/>
    <w:rsid w:val="00BF0FEC"/>
    <w:rsid w:val="00BF105A"/>
    <w:rsid w:val="00BF10E7"/>
    <w:rsid w:val="00BF1AA1"/>
    <w:rsid w:val="00BF2A75"/>
    <w:rsid w:val="00BF3FEB"/>
    <w:rsid w:val="00BF65A2"/>
    <w:rsid w:val="00BF7375"/>
    <w:rsid w:val="00C0021C"/>
    <w:rsid w:val="00C0208B"/>
    <w:rsid w:val="00C03412"/>
    <w:rsid w:val="00C03FBF"/>
    <w:rsid w:val="00C053D8"/>
    <w:rsid w:val="00C05915"/>
    <w:rsid w:val="00C05E15"/>
    <w:rsid w:val="00C06FD3"/>
    <w:rsid w:val="00C12E54"/>
    <w:rsid w:val="00C13DC0"/>
    <w:rsid w:val="00C15237"/>
    <w:rsid w:val="00C15D8D"/>
    <w:rsid w:val="00C16843"/>
    <w:rsid w:val="00C2013E"/>
    <w:rsid w:val="00C203DF"/>
    <w:rsid w:val="00C20BBD"/>
    <w:rsid w:val="00C22771"/>
    <w:rsid w:val="00C2438A"/>
    <w:rsid w:val="00C243DD"/>
    <w:rsid w:val="00C24842"/>
    <w:rsid w:val="00C31CDC"/>
    <w:rsid w:val="00C32117"/>
    <w:rsid w:val="00C346CE"/>
    <w:rsid w:val="00C34898"/>
    <w:rsid w:val="00C361EE"/>
    <w:rsid w:val="00C423FC"/>
    <w:rsid w:val="00C4572B"/>
    <w:rsid w:val="00C50015"/>
    <w:rsid w:val="00C50429"/>
    <w:rsid w:val="00C51BF4"/>
    <w:rsid w:val="00C5279B"/>
    <w:rsid w:val="00C52CEF"/>
    <w:rsid w:val="00C53007"/>
    <w:rsid w:val="00C548E7"/>
    <w:rsid w:val="00C555EA"/>
    <w:rsid w:val="00C56A86"/>
    <w:rsid w:val="00C57141"/>
    <w:rsid w:val="00C57BC5"/>
    <w:rsid w:val="00C624B5"/>
    <w:rsid w:val="00C627E8"/>
    <w:rsid w:val="00C635EB"/>
    <w:rsid w:val="00C64D25"/>
    <w:rsid w:val="00C653D9"/>
    <w:rsid w:val="00C653F3"/>
    <w:rsid w:val="00C668DE"/>
    <w:rsid w:val="00C73928"/>
    <w:rsid w:val="00C73D60"/>
    <w:rsid w:val="00C75579"/>
    <w:rsid w:val="00C75853"/>
    <w:rsid w:val="00C81306"/>
    <w:rsid w:val="00C81E76"/>
    <w:rsid w:val="00C825DD"/>
    <w:rsid w:val="00C8450F"/>
    <w:rsid w:val="00C871A1"/>
    <w:rsid w:val="00C87860"/>
    <w:rsid w:val="00C949AC"/>
    <w:rsid w:val="00C959C5"/>
    <w:rsid w:val="00CA0ED0"/>
    <w:rsid w:val="00CA1D5D"/>
    <w:rsid w:val="00CA2690"/>
    <w:rsid w:val="00CA2B0E"/>
    <w:rsid w:val="00CA3667"/>
    <w:rsid w:val="00CA396F"/>
    <w:rsid w:val="00CA6206"/>
    <w:rsid w:val="00CA73AF"/>
    <w:rsid w:val="00CB3AEA"/>
    <w:rsid w:val="00CB484B"/>
    <w:rsid w:val="00CB5B1D"/>
    <w:rsid w:val="00CB5CE8"/>
    <w:rsid w:val="00CB62D7"/>
    <w:rsid w:val="00CB6408"/>
    <w:rsid w:val="00CC0238"/>
    <w:rsid w:val="00CC12B3"/>
    <w:rsid w:val="00CC40D6"/>
    <w:rsid w:val="00CC6696"/>
    <w:rsid w:val="00CC7192"/>
    <w:rsid w:val="00CC72C3"/>
    <w:rsid w:val="00CC73D3"/>
    <w:rsid w:val="00CC76B1"/>
    <w:rsid w:val="00CD2BE0"/>
    <w:rsid w:val="00CD3EAE"/>
    <w:rsid w:val="00CD428A"/>
    <w:rsid w:val="00CD733E"/>
    <w:rsid w:val="00CD7A1C"/>
    <w:rsid w:val="00CE029B"/>
    <w:rsid w:val="00CE0871"/>
    <w:rsid w:val="00CE12C1"/>
    <w:rsid w:val="00CE1596"/>
    <w:rsid w:val="00CE2A32"/>
    <w:rsid w:val="00CE3A31"/>
    <w:rsid w:val="00CE775B"/>
    <w:rsid w:val="00CF0980"/>
    <w:rsid w:val="00CF3DD5"/>
    <w:rsid w:val="00CF3FF5"/>
    <w:rsid w:val="00CF686C"/>
    <w:rsid w:val="00D0123D"/>
    <w:rsid w:val="00D01C77"/>
    <w:rsid w:val="00D03B48"/>
    <w:rsid w:val="00D057B7"/>
    <w:rsid w:val="00D058B9"/>
    <w:rsid w:val="00D068A3"/>
    <w:rsid w:val="00D06E60"/>
    <w:rsid w:val="00D07079"/>
    <w:rsid w:val="00D07136"/>
    <w:rsid w:val="00D100A3"/>
    <w:rsid w:val="00D135E3"/>
    <w:rsid w:val="00D14DED"/>
    <w:rsid w:val="00D15784"/>
    <w:rsid w:val="00D15CB7"/>
    <w:rsid w:val="00D1604D"/>
    <w:rsid w:val="00D16A4D"/>
    <w:rsid w:val="00D17F7E"/>
    <w:rsid w:val="00D23D94"/>
    <w:rsid w:val="00D24714"/>
    <w:rsid w:val="00D26A85"/>
    <w:rsid w:val="00D35670"/>
    <w:rsid w:val="00D4254E"/>
    <w:rsid w:val="00D44835"/>
    <w:rsid w:val="00D455EB"/>
    <w:rsid w:val="00D45BA6"/>
    <w:rsid w:val="00D465AE"/>
    <w:rsid w:val="00D46F5C"/>
    <w:rsid w:val="00D472FE"/>
    <w:rsid w:val="00D51525"/>
    <w:rsid w:val="00D5198D"/>
    <w:rsid w:val="00D51A8F"/>
    <w:rsid w:val="00D51B1C"/>
    <w:rsid w:val="00D51E40"/>
    <w:rsid w:val="00D53C7D"/>
    <w:rsid w:val="00D5650F"/>
    <w:rsid w:val="00D607C8"/>
    <w:rsid w:val="00D6082C"/>
    <w:rsid w:val="00D6180A"/>
    <w:rsid w:val="00D62D39"/>
    <w:rsid w:val="00D64057"/>
    <w:rsid w:val="00D652D7"/>
    <w:rsid w:val="00D70847"/>
    <w:rsid w:val="00D72F1F"/>
    <w:rsid w:val="00D73D39"/>
    <w:rsid w:val="00D763B2"/>
    <w:rsid w:val="00D80563"/>
    <w:rsid w:val="00D82239"/>
    <w:rsid w:val="00D84BDE"/>
    <w:rsid w:val="00D84F46"/>
    <w:rsid w:val="00D8546E"/>
    <w:rsid w:val="00D866D9"/>
    <w:rsid w:val="00D87F8C"/>
    <w:rsid w:val="00D90FDE"/>
    <w:rsid w:val="00D91C33"/>
    <w:rsid w:val="00D924C2"/>
    <w:rsid w:val="00D94BAD"/>
    <w:rsid w:val="00D94CA5"/>
    <w:rsid w:val="00D972D4"/>
    <w:rsid w:val="00DA0DAF"/>
    <w:rsid w:val="00DA23FC"/>
    <w:rsid w:val="00DA244A"/>
    <w:rsid w:val="00DA3232"/>
    <w:rsid w:val="00DB04E1"/>
    <w:rsid w:val="00DB1154"/>
    <w:rsid w:val="00DB24B7"/>
    <w:rsid w:val="00DB4D17"/>
    <w:rsid w:val="00DB6387"/>
    <w:rsid w:val="00DB6F79"/>
    <w:rsid w:val="00DC0924"/>
    <w:rsid w:val="00DC0D2B"/>
    <w:rsid w:val="00DC152F"/>
    <w:rsid w:val="00DC1CC0"/>
    <w:rsid w:val="00DC258B"/>
    <w:rsid w:val="00DC281E"/>
    <w:rsid w:val="00DC2B0D"/>
    <w:rsid w:val="00DC2E09"/>
    <w:rsid w:val="00DC359F"/>
    <w:rsid w:val="00DD0C4D"/>
    <w:rsid w:val="00DD2778"/>
    <w:rsid w:val="00DD40C1"/>
    <w:rsid w:val="00DD47F8"/>
    <w:rsid w:val="00DD62B8"/>
    <w:rsid w:val="00DD755B"/>
    <w:rsid w:val="00DD7E84"/>
    <w:rsid w:val="00DE032F"/>
    <w:rsid w:val="00DE1FCE"/>
    <w:rsid w:val="00DE2903"/>
    <w:rsid w:val="00DE41A9"/>
    <w:rsid w:val="00DE4A0B"/>
    <w:rsid w:val="00DE5C7E"/>
    <w:rsid w:val="00DE6A58"/>
    <w:rsid w:val="00DE7636"/>
    <w:rsid w:val="00DE7DF6"/>
    <w:rsid w:val="00DF2F7D"/>
    <w:rsid w:val="00DF3F81"/>
    <w:rsid w:val="00DF61EC"/>
    <w:rsid w:val="00E00DDA"/>
    <w:rsid w:val="00E00E9B"/>
    <w:rsid w:val="00E0154D"/>
    <w:rsid w:val="00E01D36"/>
    <w:rsid w:val="00E02EE3"/>
    <w:rsid w:val="00E0630C"/>
    <w:rsid w:val="00E06D6B"/>
    <w:rsid w:val="00E137EC"/>
    <w:rsid w:val="00E148EF"/>
    <w:rsid w:val="00E14CA7"/>
    <w:rsid w:val="00E156E4"/>
    <w:rsid w:val="00E161F4"/>
    <w:rsid w:val="00E20584"/>
    <w:rsid w:val="00E251B8"/>
    <w:rsid w:val="00E25AE6"/>
    <w:rsid w:val="00E2611F"/>
    <w:rsid w:val="00E318D2"/>
    <w:rsid w:val="00E360E8"/>
    <w:rsid w:val="00E36AF0"/>
    <w:rsid w:val="00E36CF1"/>
    <w:rsid w:val="00E40AF6"/>
    <w:rsid w:val="00E4157B"/>
    <w:rsid w:val="00E419DF"/>
    <w:rsid w:val="00E41DD0"/>
    <w:rsid w:val="00E4338F"/>
    <w:rsid w:val="00E43412"/>
    <w:rsid w:val="00E43E2C"/>
    <w:rsid w:val="00E43F00"/>
    <w:rsid w:val="00E44E56"/>
    <w:rsid w:val="00E46CBF"/>
    <w:rsid w:val="00E5047D"/>
    <w:rsid w:val="00E56C7E"/>
    <w:rsid w:val="00E61080"/>
    <w:rsid w:val="00E610E9"/>
    <w:rsid w:val="00E61402"/>
    <w:rsid w:val="00E627E7"/>
    <w:rsid w:val="00E62F24"/>
    <w:rsid w:val="00E63C6C"/>
    <w:rsid w:val="00E733BE"/>
    <w:rsid w:val="00E73861"/>
    <w:rsid w:val="00E744F2"/>
    <w:rsid w:val="00E74AA2"/>
    <w:rsid w:val="00E765DE"/>
    <w:rsid w:val="00E76A64"/>
    <w:rsid w:val="00E771FB"/>
    <w:rsid w:val="00E8048B"/>
    <w:rsid w:val="00E829EC"/>
    <w:rsid w:val="00E82F15"/>
    <w:rsid w:val="00E8337B"/>
    <w:rsid w:val="00E84B7C"/>
    <w:rsid w:val="00E8573E"/>
    <w:rsid w:val="00E8647D"/>
    <w:rsid w:val="00E866E9"/>
    <w:rsid w:val="00E87FF3"/>
    <w:rsid w:val="00E9136E"/>
    <w:rsid w:val="00E919E4"/>
    <w:rsid w:val="00E91B6C"/>
    <w:rsid w:val="00E9271F"/>
    <w:rsid w:val="00E92C1E"/>
    <w:rsid w:val="00E9311E"/>
    <w:rsid w:val="00E934A1"/>
    <w:rsid w:val="00E94DCF"/>
    <w:rsid w:val="00E97555"/>
    <w:rsid w:val="00EA2513"/>
    <w:rsid w:val="00EA4C92"/>
    <w:rsid w:val="00EA4F3F"/>
    <w:rsid w:val="00EB2486"/>
    <w:rsid w:val="00EB2571"/>
    <w:rsid w:val="00EB34F9"/>
    <w:rsid w:val="00EB5065"/>
    <w:rsid w:val="00EC127B"/>
    <w:rsid w:val="00EC225F"/>
    <w:rsid w:val="00EC3F1F"/>
    <w:rsid w:val="00EC5E10"/>
    <w:rsid w:val="00EC6128"/>
    <w:rsid w:val="00EC73DE"/>
    <w:rsid w:val="00ED2AA9"/>
    <w:rsid w:val="00ED33CC"/>
    <w:rsid w:val="00ED7DE3"/>
    <w:rsid w:val="00EE0E8F"/>
    <w:rsid w:val="00EE2C7C"/>
    <w:rsid w:val="00EE39A1"/>
    <w:rsid w:val="00EE4C9C"/>
    <w:rsid w:val="00EE4F36"/>
    <w:rsid w:val="00EE7440"/>
    <w:rsid w:val="00EE7805"/>
    <w:rsid w:val="00EF0546"/>
    <w:rsid w:val="00EF0BB5"/>
    <w:rsid w:val="00EF4F62"/>
    <w:rsid w:val="00EF504A"/>
    <w:rsid w:val="00F02E70"/>
    <w:rsid w:val="00F02EF9"/>
    <w:rsid w:val="00F041E3"/>
    <w:rsid w:val="00F06315"/>
    <w:rsid w:val="00F0632F"/>
    <w:rsid w:val="00F072CF"/>
    <w:rsid w:val="00F13807"/>
    <w:rsid w:val="00F13C8F"/>
    <w:rsid w:val="00F141C0"/>
    <w:rsid w:val="00F148A1"/>
    <w:rsid w:val="00F1644A"/>
    <w:rsid w:val="00F20C85"/>
    <w:rsid w:val="00F2133B"/>
    <w:rsid w:val="00F26760"/>
    <w:rsid w:val="00F27833"/>
    <w:rsid w:val="00F2789E"/>
    <w:rsid w:val="00F318F2"/>
    <w:rsid w:val="00F3289C"/>
    <w:rsid w:val="00F3437C"/>
    <w:rsid w:val="00F343C0"/>
    <w:rsid w:val="00F3602F"/>
    <w:rsid w:val="00F373A8"/>
    <w:rsid w:val="00F37DD0"/>
    <w:rsid w:val="00F421E6"/>
    <w:rsid w:val="00F42490"/>
    <w:rsid w:val="00F432FC"/>
    <w:rsid w:val="00F43648"/>
    <w:rsid w:val="00F471B9"/>
    <w:rsid w:val="00F47788"/>
    <w:rsid w:val="00F50784"/>
    <w:rsid w:val="00F50B45"/>
    <w:rsid w:val="00F51AC8"/>
    <w:rsid w:val="00F5435A"/>
    <w:rsid w:val="00F54436"/>
    <w:rsid w:val="00F55732"/>
    <w:rsid w:val="00F559C7"/>
    <w:rsid w:val="00F5769A"/>
    <w:rsid w:val="00F57A70"/>
    <w:rsid w:val="00F600F6"/>
    <w:rsid w:val="00F6092C"/>
    <w:rsid w:val="00F63890"/>
    <w:rsid w:val="00F6539E"/>
    <w:rsid w:val="00F65B48"/>
    <w:rsid w:val="00F733E0"/>
    <w:rsid w:val="00F74A0C"/>
    <w:rsid w:val="00F80202"/>
    <w:rsid w:val="00F82076"/>
    <w:rsid w:val="00F83F2E"/>
    <w:rsid w:val="00F90547"/>
    <w:rsid w:val="00F913CD"/>
    <w:rsid w:val="00F955B3"/>
    <w:rsid w:val="00F963CD"/>
    <w:rsid w:val="00F976EC"/>
    <w:rsid w:val="00FA3220"/>
    <w:rsid w:val="00FA4289"/>
    <w:rsid w:val="00FA60E1"/>
    <w:rsid w:val="00FA753F"/>
    <w:rsid w:val="00FB1915"/>
    <w:rsid w:val="00FB1B38"/>
    <w:rsid w:val="00FB48F4"/>
    <w:rsid w:val="00FC42F6"/>
    <w:rsid w:val="00FC468E"/>
    <w:rsid w:val="00FD011F"/>
    <w:rsid w:val="00FD2177"/>
    <w:rsid w:val="00FD45F7"/>
    <w:rsid w:val="00FD47BD"/>
    <w:rsid w:val="00FD5296"/>
    <w:rsid w:val="00FD5489"/>
    <w:rsid w:val="00FD6202"/>
    <w:rsid w:val="00FD63CD"/>
    <w:rsid w:val="00FD7141"/>
    <w:rsid w:val="00FD7C5F"/>
    <w:rsid w:val="00FE09E8"/>
    <w:rsid w:val="00FE0FB2"/>
    <w:rsid w:val="00FE2217"/>
    <w:rsid w:val="00FE3A79"/>
    <w:rsid w:val="00FE3DFF"/>
    <w:rsid w:val="00FE4D4E"/>
    <w:rsid w:val="00FE6A4C"/>
    <w:rsid w:val="00FE6FED"/>
    <w:rsid w:val="00FE7FC9"/>
    <w:rsid w:val="00FF061E"/>
    <w:rsid w:val="00FF1569"/>
    <w:rsid w:val="00FF18A7"/>
    <w:rsid w:val="00FF21E3"/>
    <w:rsid w:val="00FF28F5"/>
    <w:rsid w:val="00FF2E98"/>
    <w:rsid w:val="00FF30AE"/>
    <w:rsid w:val="00FF4C8C"/>
    <w:rsid w:val="00FF79FF"/>
    <w:rsid w:val="022E82FD"/>
    <w:rsid w:val="0231DB9B"/>
    <w:rsid w:val="02561A23"/>
    <w:rsid w:val="03D143CA"/>
    <w:rsid w:val="0512176F"/>
    <w:rsid w:val="05D465E0"/>
    <w:rsid w:val="0697BA64"/>
    <w:rsid w:val="06A44C7B"/>
    <w:rsid w:val="07CBAE31"/>
    <w:rsid w:val="0944CAF8"/>
    <w:rsid w:val="0B70558B"/>
    <w:rsid w:val="0C3650B3"/>
    <w:rsid w:val="0C40F110"/>
    <w:rsid w:val="0C9B933C"/>
    <w:rsid w:val="0D45746C"/>
    <w:rsid w:val="0E09372B"/>
    <w:rsid w:val="0EA16633"/>
    <w:rsid w:val="0EC8ABB7"/>
    <w:rsid w:val="1081BD56"/>
    <w:rsid w:val="10DA8267"/>
    <w:rsid w:val="114132D0"/>
    <w:rsid w:val="1141A10D"/>
    <w:rsid w:val="123CECA9"/>
    <w:rsid w:val="13171782"/>
    <w:rsid w:val="153BBDF0"/>
    <w:rsid w:val="163593E4"/>
    <w:rsid w:val="16DAAEE5"/>
    <w:rsid w:val="18303FF3"/>
    <w:rsid w:val="1963F770"/>
    <w:rsid w:val="1977B864"/>
    <w:rsid w:val="1ACBF4E2"/>
    <w:rsid w:val="1C5CE12C"/>
    <w:rsid w:val="1CF18132"/>
    <w:rsid w:val="1D11BF0E"/>
    <w:rsid w:val="1D62EF3D"/>
    <w:rsid w:val="1DC8F65E"/>
    <w:rsid w:val="1FB14592"/>
    <w:rsid w:val="1FFE8EAE"/>
    <w:rsid w:val="203EDF3F"/>
    <w:rsid w:val="2081C8F3"/>
    <w:rsid w:val="2087B243"/>
    <w:rsid w:val="21184014"/>
    <w:rsid w:val="23890737"/>
    <w:rsid w:val="259A1A6D"/>
    <w:rsid w:val="25ACFD24"/>
    <w:rsid w:val="260B909B"/>
    <w:rsid w:val="26C862AE"/>
    <w:rsid w:val="270CAB47"/>
    <w:rsid w:val="272B1486"/>
    <w:rsid w:val="285D0EB3"/>
    <w:rsid w:val="28D7E99B"/>
    <w:rsid w:val="296D0747"/>
    <w:rsid w:val="296DE979"/>
    <w:rsid w:val="2B1DC438"/>
    <w:rsid w:val="2B8471DC"/>
    <w:rsid w:val="2BB0A515"/>
    <w:rsid w:val="2BD0F0AF"/>
    <w:rsid w:val="2C80C768"/>
    <w:rsid w:val="2CA0E01D"/>
    <w:rsid w:val="2DE97BA5"/>
    <w:rsid w:val="2E25FECD"/>
    <w:rsid w:val="2F74B4B6"/>
    <w:rsid w:val="2F98D843"/>
    <w:rsid w:val="2FD6DC3C"/>
    <w:rsid w:val="30ADA323"/>
    <w:rsid w:val="31067C32"/>
    <w:rsid w:val="3169B5D2"/>
    <w:rsid w:val="31830B7D"/>
    <w:rsid w:val="31906A10"/>
    <w:rsid w:val="33DA3C2C"/>
    <w:rsid w:val="358BA81A"/>
    <w:rsid w:val="3725F201"/>
    <w:rsid w:val="38179025"/>
    <w:rsid w:val="3876CA09"/>
    <w:rsid w:val="38D32AC2"/>
    <w:rsid w:val="399E8837"/>
    <w:rsid w:val="3A6EF34E"/>
    <w:rsid w:val="3BC66477"/>
    <w:rsid w:val="3C974799"/>
    <w:rsid w:val="3D6BDD7B"/>
    <w:rsid w:val="3E7A8238"/>
    <w:rsid w:val="3FA171F2"/>
    <w:rsid w:val="403472D3"/>
    <w:rsid w:val="414F3632"/>
    <w:rsid w:val="4198DD37"/>
    <w:rsid w:val="41C9A598"/>
    <w:rsid w:val="41CAC4D8"/>
    <w:rsid w:val="42ED5B1A"/>
    <w:rsid w:val="434CA8E9"/>
    <w:rsid w:val="43846AB3"/>
    <w:rsid w:val="4393A26B"/>
    <w:rsid w:val="43A64268"/>
    <w:rsid w:val="4433472A"/>
    <w:rsid w:val="445F7A03"/>
    <w:rsid w:val="449424B3"/>
    <w:rsid w:val="45F556FE"/>
    <w:rsid w:val="4814879A"/>
    <w:rsid w:val="49A21639"/>
    <w:rsid w:val="4B2E21A0"/>
    <w:rsid w:val="4BAE8E61"/>
    <w:rsid w:val="4BC5B357"/>
    <w:rsid w:val="4BCB1A5A"/>
    <w:rsid w:val="4C660189"/>
    <w:rsid w:val="4CD1E074"/>
    <w:rsid w:val="4DF0C098"/>
    <w:rsid w:val="4F5C7DD5"/>
    <w:rsid w:val="51E66084"/>
    <w:rsid w:val="52053F00"/>
    <w:rsid w:val="5258E110"/>
    <w:rsid w:val="544DFB3D"/>
    <w:rsid w:val="5518511E"/>
    <w:rsid w:val="555987AE"/>
    <w:rsid w:val="58FB0BC0"/>
    <w:rsid w:val="5957D1EE"/>
    <w:rsid w:val="5A4E8CBC"/>
    <w:rsid w:val="5C71204F"/>
    <w:rsid w:val="5CF41DC1"/>
    <w:rsid w:val="5D80076B"/>
    <w:rsid w:val="5E596F83"/>
    <w:rsid w:val="5E82E488"/>
    <w:rsid w:val="5E9FC833"/>
    <w:rsid w:val="5EEF423D"/>
    <w:rsid w:val="5F01338E"/>
    <w:rsid w:val="5F74589A"/>
    <w:rsid w:val="61E6BA15"/>
    <w:rsid w:val="62104E33"/>
    <w:rsid w:val="6562FCA6"/>
    <w:rsid w:val="66CCEB62"/>
    <w:rsid w:val="67ECDF7F"/>
    <w:rsid w:val="681617FA"/>
    <w:rsid w:val="69138065"/>
    <w:rsid w:val="69E8D3CE"/>
    <w:rsid w:val="6AEB0F11"/>
    <w:rsid w:val="6C3526EB"/>
    <w:rsid w:val="6D98C1F5"/>
    <w:rsid w:val="6DDA7CB2"/>
    <w:rsid w:val="6E3C476F"/>
    <w:rsid w:val="6EE23D73"/>
    <w:rsid w:val="6F1D3061"/>
    <w:rsid w:val="6F368B8F"/>
    <w:rsid w:val="6FC921A8"/>
    <w:rsid w:val="70D25BF0"/>
    <w:rsid w:val="716AFE7C"/>
    <w:rsid w:val="719F4784"/>
    <w:rsid w:val="71DD4E07"/>
    <w:rsid w:val="71E7B86E"/>
    <w:rsid w:val="72AF2774"/>
    <w:rsid w:val="72B0928F"/>
    <w:rsid w:val="738A786C"/>
    <w:rsid w:val="75581F50"/>
    <w:rsid w:val="762CAC4B"/>
    <w:rsid w:val="765AB0A6"/>
    <w:rsid w:val="767C78F0"/>
    <w:rsid w:val="7701D089"/>
    <w:rsid w:val="7711C68D"/>
    <w:rsid w:val="77859D85"/>
    <w:rsid w:val="77E824A5"/>
    <w:rsid w:val="7991310C"/>
    <w:rsid w:val="79A04629"/>
    <w:rsid w:val="79FDB4EE"/>
    <w:rsid w:val="7B0F6C66"/>
    <w:rsid w:val="7DD72F93"/>
    <w:rsid w:val="7EEB1391"/>
    <w:rsid w:val="7FF853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65731"/>
  <w15:chartTrackingRefBased/>
  <w15:docId w15:val="{BD28256D-FF65-45A0-9D68-52646B1E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B39"/>
    <w:rPr>
      <w:sz w:val="24"/>
      <w:szCs w:val="24"/>
      <w:lang w:eastAsia="en-AU"/>
    </w:rPr>
  </w:style>
  <w:style w:type="paragraph" w:styleId="Heading1">
    <w:name w:val="heading 1"/>
    <w:basedOn w:val="BodyText"/>
    <w:next w:val="BodyTextIndent-afterheading1"/>
    <w:link w:val="Heading1Char"/>
    <w:qFormat/>
    <w:rsid w:val="00A45D1E"/>
    <w:pPr>
      <w:numPr>
        <w:numId w:val="4"/>
      </w:numPr>
      <w:spacing w:before="720" w:after="60" w:line="360" w:lineRule="exact"/>
      <w:outlineLvl w:val="0"/>
    </w:pPr>
    <w:rPr>
      <w:rFonts w:ascii="Georgia" w:hAnsi="Georgia"/>
      <w:b/>
      <w:i/>
      <w:color w:val="336699"/>
      <w:sz w:val="28"/>
    </w:rPr>
  </w:style>
  <w:style w:type="paragraph" w:styleId="Heading2">
    <w:name w:val="heading 2"/>
    <w:basedOn w:val="Heading1"/>
    <w:next w:val="BodyText"/>
    <w:qFormat/>
    <w:rsid w:val="001B0483"/>
    <w:pPr>
      <w:numPr>
        <w:ilvl w:val="1"/>
      </w:numPr>
      <w:tabs>
        <w:tab w:val="left" w:pos="540"/>
      </w:tabs>
      <w:spacing w:before="360"/>
      <w:outlineLvl w:val="1"/>
    </w:pPr>
    <w:rPr>
      <w:rFonts w:ascii="Arial" w:hAnsi="Arial"/>
      <w:i w:val="0"/>
      <w:caps/>
      <w:color w:val="7791AD"/>
      <w:spacing w:val="22"/>
      <w:sz w:val="20"/>
      <w:szCs w:val="28"/>
    </w:rPr>
  </w:style>
  <w:style w:type="paragraph" w:styleId="Heading3">
    <w:name w:val="heading 3"/>
    <w:basedOn w:val="Normal"/>
    <w:next w:val="BodyText"/>
    <w:qFormat/>
    <w:rsid w:val="00EB2571"/>
    <w:pPr>
      <w:spacing w:before="360" w:after="120"/>
      <w:ind w:left="539"/>
      <w:outlineLvl w:val="2"/>
    </w:pPr>
    <w:rPr>
      <w:rFonts w:ascii="Arial" w:hAnsi="Arial" w:cs="Arial"/>
      <w:color w:val="808080"/>
      <w:sz w:val="22"/>
      <w:szCs w:val="22"/>
    </w:rPr>
  </w:style>
  <w:style w:type="paragraph" w:styleId="Heading4">
    <w:name w:val="heading 4"/>
    <w:basedOn w:val="BodyText"/>
    <w:next w:val="Normal"/>
    <w:qFormat/>
    <w:rsid w:val="003161E2"/>
    <w:pPr>
      <w:spacing w:before="360"/>
      <w:outlineLvl w:val="3"/>
    </w:pPr>
    <w:rPr>
      <w:b/>
      <w:caps/>
      <w:color w:val="808080"/>
      <w:spacing w:val="28"/>
    </w:rPr>
  </w:style>
  <w:style w:type="paragraph" w:styleId="Heading5">
    <w:name w:val="heading 5"/>
    <w:basedOn w:val="Normal"/>
    <w:next w:val="Normal"/>
    <w:qFormat/>
    <w:rsid w:val="001307BD"/>
    <w:pPr>
      <w:spacing w:before="240" w:after="60"/>
      <w:outlineLvl w:val="4"/>
    </w:pPr>
    <w:rPr>
      <w:rFonts w:ascii="Arial" w:hAnsi="Arial"/>
      <w:bCs/>
      <w:i/>
      <w:iCs/>
      <w:color w:val="80808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BB2B59"/>
    <w:pPr>
      <w:spacing w:before="120" w:after="120" w:line="280" w:lineRule="exact"/>
    </w:pPr>
    <w:rPr>
      <w:rFonts w:ascii="Arial" w:hAnsi="Arial" w:cs="Arial"/>
      <w:bCs/>
      <w:sz w:val="20"/>
      <w:szCs w:val="20"/>
    </w:rPr>
  </w:style>
  <w:style w:type="character" w:customStyle="1" w:styleId="BodyTextChar">
    <w:name w:val="Body Text Char"/>
    <w:link w:val="BodyText"/>
    <w:rsid w:val="00BB2B59"/>
    <w:rPr>
      <w:rFonts w:ascii="Arial" w:hAnsi="Arial" w:cs="Arial"/>
      <w:bCs/>
      <w:lang w:eastAsia="en-AU"/>
    </w:rPr>
  </w:style>
  <w:style w:type="character" w:customStyle="1" w:styleId="Heading1Char">
    <w:name w:val="Heading 1 Char"/>
    <w:link w:val="Heading1"/>
    <w:rsid w:val="00A45D1E"/>
    <w:rPr>
      <w:rFonts w:ascii="Georgia" w:hAnsi="Georgia" w:cs="Arial"/>
      <w:b/>
      <w:bCs/>
      <w:i/>
      <w:color w:val="336699"/>
      <w:sz w:val="28"/>
      <w:lang w:eastAsia="en-AU"/>
    </w:rPr>
  </w:style>
  <w:style w:type="paragraph" w:styleId="Header">
    <w:name w:val="header"/>
    <w:basedOn w:val="Normal"/>
    <w:rsid w:val="00793B8D"/>
    <w:pPr>
      <w:tabs>
        <w:tab w:val="center" w:pos="4153"/>
        <w:tab w:val="right" w:pos="8306"/>
      </w:tabs>
    </w:pPr>
    <w:rPr>
      <w:rFonts w:ascii="Arial" w:hAnsi="Arial"/>
    </w:rPr>
  </w:style>
  <w:style w:type="paragraph" w:styleId="Footer">
    <w:name w:val="footer"/>
    <w:basedOn w:val="Normal"/>
    <w:rsid w:val="00793B8D"/>
    <w:pPr>
      <w:pBdr>
        <w:top w:val="dotted" w:sz="4" w:space="5" w:color="C0C0C0"/>
      </w:pBdr>
      <w:tabs>
        <w:tab w:val="center" w:pos="4153"/>
        <w:tab w:val="right" w:pos="8306"/>
      </w:tabs>
    </w:pPr>
    <w:rPr>
      <w:rFonts w:ascii="Arial" w:hAnsi="Arial"/>
      <w:spacing w:val="8"/>
      <w:sz w:val="16"/>
    </w:rPr>
  </w:style>
  <w:style w:type="character" w:styleId="Hyperlink">
    <w:name w:val="Hyperlink"/>
    <w:rsid w:val="00793B8D"/>
    <w:rPr>
      <w:color w:val="336699"/>
      <w:u w:val="none"/>
    </w:rPr>
  </w:style>
  <w:style w:type="paragraph" w:customStyle="1" w:styleId="DocumentTitle">
    <w:name w:val="Document Title"/>
    <w:basedOn w:val="Normal"/>
    <w:next w:val="BodyText"/>
    <w:rsid w:val="00E36CF1"/>
    <w:pPr>
      <w:spacing w:after="240"/>
    </w:pPr>
    <w:rPr>
      <w:rFonts w:ascii="Georgia" w:hAnsi="Georgia" w:cs="Arial"/>
      <w:color w:val="C0C0C0"/>
      <w:sz w:val="32"/>
      <w:szCs w:val="32"/>
    </w:rPr>
  </w:style>
  <w:style w:type="paragraph" w:styleId="ListNumber">
    <w:name w:val="List Number"/>
    <w:basedOn w:val="Normal"/>
    <w:rsid w:val="00F90547"/>
    <w:pPr>
      <w:numPr>
        <w:numId w:val="9"/>
      </w:numPr>
      <w:tabs>
        <w:tab w:val="clear" w:pos="720"/>
      </w:tabs>
      <w:spacing w:before="80" w:after="40" w:line="280" w:lineRule="exact"/>
      <w:ind w:left="360"/>
    </w:pPr>
    <w:rPr>
      <w:rFonts w:ascii="Arial" w:hAnsi="Arial" w:cs="Arial"/>
      <w:sz w:val="20"/>
    </w:rPr>
  </w:style>
  <w:style w:type="table" w:styleId="TableGrid">
    <w:name w:val="Table Grid"/>
    <w:aliases w:val="Table Grid - no lines"/>
    <w:basedOn w:val="TableNormal"/>
    <w:rsid w:val="005058E8"/>
    <w:tblPr/>
  </w:style>
  <w:style w:type="paragraph" w:customStyle="1" w:styleId="TableBody">
    <w:name w:val="Table Body"/>
    <w:basedOn w:val="BodyText"/>
    <w:rsid w:val="00B21122"/>
    <w:pPr>
      <w:spacing w:before="240" w:after="0"/>
    </w:pPr>
  </w:style>
  <w:style w:type="paragraph" w:customStyle="1" w:styleId="TableHeader">
    <w:name w:val="Table Header"/>
    <w:basedOn w:val="TableBody"/>
    <w:rsid w:val="009221C9"/>
    <w:rPr>
      <w:b/>
      <w:caps/>
      <w:color w:val="FFFFFF"/>
    </w:rPr>
  </w:style>
  <w:style w:type="paragraph" w:styleId="ListBullet">
    <w:name w:val="List Bullet"/>
    <w:basedOn w:val="Normal"/>
    <w:rsid w:val="004F5C9A"/>
    <w:pPr>
      <w:numPr>
        <w:numId w:val="7"/>
      </w:numPr>
      <w:spacing w:before="120" w:after="60" w:line="260" w:lineRule="exact"/>
    </w:pPr>
    <w:rPr>
      <w:rFonts w:ascii="Arial" w:hAnsi="Arial"/>
      <w:sz w:val="20"/>
    </w:rPr>
  </w:style>
  <w:style w:type="paragraph" w:customStyle="1" w:styleId="HeaderText">
    <w:name w:val="HeaderText"/>
    <w:basedOn w:val="Footer"/>
    <w:rsid w:val="00F072CF"/>
    <w:pPr>
      <w:pBdr>
        <w:top w:val="none" w:sz="0" w:space="0" w:color="auto"/>
        <w:bottom w:val="dotted" w:sz="4" w:space="3" w:color="C0C0C0"/>
      </w:pBdr>
    </w:pPr>
  </w:style>
  <w:style w:type="paragraph" w:customStyle="1" w:styleId="TableTitle">
    <w:name w:val="Table Title"/>
    <w:basedOn w:val="TableHeader"/>
    <w:rsid w:val="009221C9"/>
    <w:pPr>
      <w:spacing w:before="180"/>
    </w:pPr>
    <w:rPr>
      <w:rFonts w:ascii="Calibri" w:hAnsi="Calibri"/>
      <w:b w:val="0"/>
      <w:caps w:val="0"/>
      <w:sz w:val="28"/>
    </w:rPr>
  </w:style>
  <w:style w:type="paragraph" w:styleId="ListNumber2">
    <w:name w:val="List Number 2"/>
    <w:basedOn w:val="ListNumber"/>
    <w:rsid w:val="006052BD"/>
    <w:pPr>
      <w:numPr>
        <w:numId w:val="1"/>
      </w:numPr>
    </w:pPr>
  </w:style>
  <w:style w:type="paragraph" w:styleId="ListNumber3">
    <w:name w:val="List Number 3"/>
    <w:basedOn w:val="ListNumber2"/>
    <w:rsid w:val="006052BD"/>
    <w:pPr>
      <w:numPr>
        <w:numId w:val="2"/>
      </w:numPr>
      <w:ind w:hanging="284"/>
    </w:pPr>
  </w:style>
  <w:style w:type="paragraph" w:styleId="ListBullet2">
    <w:name w:val="List Bullet 2"/>
    <w:basedOn w:val="ListBullet"/>
    <w:rsid w:val="004F5C9A"/>
    <w:pPr>
      <w:tabs>
        <w:tab w:val="num" w:pos="900"/>
      </w:tabs>
      <w:ind w:left="900"/>
    </w:pPr>
  </w:style>
  <w:style w:type="paragraph" w:styleId="ListBullet3">
    <w:name w:val="List Bullet 3"/>
    <w:basedOn w:val="ListBullet"/>
    <w:rsid w:val="004F5C9A"/>
    <w:pPr>
      <w:ind w:left="1260"/>
    </w:pPr>
  </w:style>
  <w:style w:type="paragraph" w:customStyle="1" w:styleId="Heading2afterHeading1">
    <w:name w:val="Heading 2 after Heading 1"/>
    <w:basedOn w:val="Heading2"/>
    <w:rsid w:val="00C03412"/>
    <w:pPr>
      <w:spacing w:before="120"/>
    </w:pPr>
  </w:style>
  <w:style w:type="paragraph" w:styleId="BalloonText">
    <w:name w:val="Balloon Text"/>
    <w:basedOn w:val="Normal"/>
    <w:semiHidden/>
    <w:rsid w:val="0075504B"/>
    <w:rPr>
      <w:rFonts w:ascii="Tahoma" w:hAnsi="Tahoma" w:cs="Tahoma"/>
      <w:sz w:val="16"/>
      <w:szCs w:val="16"/>
    </w:rPr>
  </w:style>
  <w:style w:type="paragraph" w:styleId="TOC1">
    <w:name w:val="toc 1"/>
    <w:basedOn w:val="BodyText"/>
    <w:next w:val="Normal"/>
    <w:autoRedefine/>
    <w:semiHidden/>
    <w:rsid w:val="001E2E0E"/>
    <w:pPr>
      <w:spacing w:after="60"/>
    </w:pPr>
    <w:rPr>
      <w:b/>
    </w:rPr>
  </w:style>
  <w:style w:type="paragraph" w:styleId="TOC2">
    <w:name w:val="toc 2"/>
    <w:basedOn w:val="BodyTextIndent"/>
    <w:next w:val="Normal"/>
    <w:autoRedefine/>
    <w:semiHidden/>
    <w:rsid w:val="001E2E0E"/>
    <w:pPr>
      <w:spacing w:after="60"/>
      <w:ind w:left="238"/>
    </w:pPr>
    <w:rPr>
      <w:rFonts w:ascii="Calibri" w:hAnsi="Calibri"/>
    </w:rPr>
  </w:style>
  <w:style w:type="paragraph" w:styleId="BodyTextIndent">
    <w:name w:val="Body Text Indent"/>
    <w:basedOn w:val="BodyText"/>
    <w:rsid w:val="00490F0E"/>
    <w:pPr>
      <w:ind w:left="540"/>
    </w:pPr>
  </w:style>
  <w:style w:type="paragraph" w:styleId="TOC3">
    <w:name w:val="toc 3"/>
    <w:basedOn w:val="Normal"/>
    <w:next w:val="Normal"/>
    <w:autoRedefine/>
    <w:semiHidden/>
    <w:rsid w:val="004444E3"/>
    <w:pPr>
      <w:spacing w:after="60" w:line="280" w:lineRule="exact"/>
      <w:ind w:left="482"/>
    </w:pPr>
    <w:rPr>
      <w:rFonts w:ascii="Calibri" w:hAnsi="Calibri"/>
      <w:sz w:val="20"/>
    </w:rPr>
  </w:style>
  <w:style w:type="paragraph" w:styleId="Index1">
    <w:name w:val="index 1"/>
    <w:basedOn w:val="Normal"/>
    <w:next w:val="Normal"/>
    <w:autoRedefine/>
    <w:semiHidden/>
    <w:rsid w:val="005806D9"/>
    <w:pPr>
      <w:ind w:left="200" w:hanging="200"/>
    </w:pPr>
  </w:style>
  <w:style w:type="paragraph" w:styleId="IndexHeading">
    <w:name w:val="index heading"/>
    <w:basedOn w:val="Normal"/>
    <w:next w:val="Index1"/>
    <w:semiHidden/>
    <w:rsid w:val="005806D9"/>
    <w:rPr>
      <w:rFonts w:ascii="Helvetica" w:hAnsi="Helvetica" w:cs="Helvetica"/>
      <w:b/>
      <w:bCs/>
      <w:szCs w:val="20"/>
      <w:lang w:eastAsia="en-US"/>
    </w:rPr>
  </w:style>
  <w:style w:type="paragraph" w:styleId="TOAHeading">
    <w:name w:val="toa heading"/>
    <w:basedOn w:val="Normal"/>
    <w:next w:val="Normal"/>
    <w:semiHidden/>
    <w:rsid w:val="005806D9"/>
    <w:pPr>
      <w:spacing w:before="120"/>
    </w:pPr>
    <w:rPr>
      <w:rFonts w:ascii="Helvetica" w:hAnsi="Helvetica" w:cs="Helvetica"/>
      <w:b/>
      <w:bCs/>
      <w:lang w:eastAsia="en-US"/>
    </w:rPr>
  </w:style>
  <w:style w:type="paragraph" w:customStyle="1" w:styleId="Internalapplicantsnotice">
    <w:name w:val="Internal applicants notice"/>
    <w:basedOn w:val="Normal"/>
    <w:rsid w:val="00CB6408"/>
    <w:pPr>
      <w:spacing w:after="240"/>
    </w:pPr>
    <w:rPr>
      <w:rFonts w:ascii="Arial" w:hAnsi="Arial"/>
      <w:caps/>
      <w:color w:val="808080"/>
      <w:sz w:val="22"/>
      <w:szCs w:val="36"/>
    </w:rPr>
  </w:style>
  <w:style w:type="paragraph" w:customStyle="1" w:styleId="URLboxsmall">
    <w:name w:val="URL box small"/>
    <w:basedOn w:val="URLonfrontpage"/>
    <w:rsid w:val="00CB6408"/>
    <w:pPr>
      <w:spacing w:before="480" w:line="440" w:lineRule="exact"/>
    </w:pPr>
    <w:rPr>
      <w:b w:val="0"/>
      <w:i w:val="0"/>
      <w:color w:val="003366"/>
      <w:sz w:val="22"/>
      <w:szCs w:val="20"/>
    </w:rPr>
  </w:style>
  <w:style w:type="paragraph" w:customStyle="1" w:styleId="URLonfrontpage">
    <w:name w:val="URL on front page"/>
    <w:link w:val="URLonfrontpageChar"/>
    <w:rsid w:val="00CB6408"/>
    <w:pPr>
      <w:pBdr>
        <w:top w:val="dotted" w:sz="4" w:space="10" w:color="999999"/>
        <w:left w:val="dotted" w:sz="4" w:space="4" w:color="999999"/>
        <w:bottom w:val="dotted" w:sz="4" w:space="10" w:color="999999"/>
        <w:right w:val="dotted" w:sz="4" w:space="4" w:color="999999"/>
      </w:pBdr>
      <w:shd w:val="clear" w:color="auto" w:fill="E6E6E6"/>
      <w:spacing w:line="360" w:lineRule="exact"/>
      <w:jc w:val="center"/>
    </w:pPr>
    <w:rPr>
      <w:rFonts w:ascii="Georgia" w:hAnsi="Georgia"/>
      <w:b/>
      <w:i/>
      <w:color w:val="336699"/>
      <w:sz w:val="24"/>
      <w:szCs w:val="28"/>
      <w:lang w:eastAsia="en-AU"/>
    </w:rPr>
  </w:style>
  <w:style w:type="character" w:customStyle="1" w:styleId="URLonfrontpageChar">
    <w:name w:val="URL on front page Char"/>
    <w:link w:val="URLonfrontpage"/>
    <w:rsid w:val="00CB6408"/>
    <w:rPr>
      <w:rFonts w:ascii="Georgia" w:hAnsi="Georgia"/>
      <w:b/>
      <w:i/>
      <w:color w:val="336699"/>
      <w:sz w:val="24"/>
      <w:szCs w:val="28"/>
      <w:shd w:val="clear" w:color="auto" w:fill="E6E6E6"/>
      <w:lang w:val="en-AU" w:eastAsia="en-AU" w:bidi="ar-SA"/>
    </w:rPr>
  </w:style>
  <w:style w:type="paragraph" w:customStyle="1" w:styleId="Positionmetadata">
    <w:name w:val="Position metadata"/>
    <w:basedOn w:val="BodyText"/>
    <w:rsid w:val="00E36CF1"/>
    <w:rPr>
      <w:b/>
      <w:caps/>
      <w:color w:val="003366"/>
      <w:sz w:val="18"/>
    </w:rPr>
  </w:style>
  <w:style w:type="paragraph" w:customStyle="1" w:styleId="Italic">
    <w:name w:val="Italic"/>
    <w:basedOn w:val="BodyText"/>
    <w:rsid w:val="009A4ED7"/>
    <w:pPr>
      <w:spacing w:before="80" w:after="40"/>
    </w:pPr>
    <w:rPr>
      <w:i/>
    </w:rPr>
  </w:style>
  <w:style w:type="paragraph" w:customStyle="1" w:styleId="Contact">
    <w:name w:val="Contact"/>
    <w:basedOn w:val="BodyText"/>
    <w:rsid w:val="00167D61"/>
    <w:pPr>
      <w:spacing w:before="180" w:after="40" w:line="240" w:lineRule="exact"/>
    </w:pPr>
  </w:style>
  <w:style w:type="character" w:customStyle="1" w:styleId="Inlineitalic">
    <w:name w:val="Inline italic"/>
    <w:rsid w:val="009A4ED7"/>
    <w:rPr>
      <w:i/>
    </w:rPr>
  </w:style>
  <w:style w:type="paragraph" w:customStyle="1" w:styleId="List-manualnumbering">
    <w:name w:val="List - manual numbering"/>
    <w:basedOn w:val="List-essentialcriteria"/>
    <w:rsid w:val="00167AB6"/>
    <w:pPr>
      <w:numPr>
        <w:ilvl w:val="0"/>
        <w:numId w:val="0"/>
      </w:numPr>
      <w:ind w:left="1134" w:hanging="595"/>
    </w:pPr>
  </w:style>
  <w:style w:type="paragraph" w:customStyle="1" w:styleId="Notice">
    <w:name w:val="Notice"/>
    <w:basedOn w:val="BodyText"/>
    <w:rsid w:val="00591143"/>
    <w:pPr>
      <w:pBdr>
        <w:top w:val="dotted" w:sz="4" w:space="4" w:color="C0C0C0"/>
        <w:left w:val="dotted" w:sz="4" w:space="4" w:color="C0C0C0"/>
        <w:bottom w:val="dotted" w:sz="4" w:space="4" w:color="C0C0C0"/>
        <w:right w:val="dotted" w:sz="4" w:space="4" w:color="C0C0C0"/>
      </w:pBdr>
      <w:jc w:val="center"/>
    </w:pPr>
    <w:rPr>
      <w:b/>
      <w:caps/>
      <w:color w:val="CC0000"/>
      <w:sz w:val="22"/>
    </w:rPr>
  </w:style>
  <w:style w:type="paragraph" w:customStyle="1" w:styleId="PositionTitle">
    <w:name w:val="Position Title"/>
    <w:rsid w:val="005C2A25"/>
    <w:pPr>
      <w:spacing w:before="1200" w:after="120" w:line="400" w:lineRule="exact"/>
    </w:pPr>
    <w:rPr>
      <w:rFonts w:ascii="Georgia" w:hAnsi="Georgia"/>
      <w:b/>
      <w:color w:val="003366"/>
      <w:sz w:val="36"/>
      <w:szCs w:val="36"/>
      <w:lang w:eastAsia="en-AU"/>
    </w:rPr>
  </w:style>
  <w:style w:type="paragraph" w:customStyle="1" w:styleId="PositionSummary">
    <w:name w:val="Position Summary"/>
    <w:rsid w:val="00AB2455"/>
    <w:pPr>
      <w:spacing w:before="120" w:after="120"/>
    </w:pPr>
    <w:rPr>
      <w:rFonts w:ascii="Georgia" w:hAnsi="Georgia"/>
      <w:b/>
      <w:i/>
      <w:color w:val="003366"/>
      <w:sz w:val="32"/>
      <w:szCs w:val="24"/>
      <w:lang w:eastAsia="en-AU"/>
    </w:rPr>
  </w:style>
  <w:style w:type="paragraph" w:customStyle="1" w:styleId="List-desirablecriteria">
    <w:name w:val="List - desirable criteria"/>
    <w:basedOn w:val="ListBullet"/>
    <w:rsid w:val="00387B39"/>
    <w:pPr>
      <w:numPr>
        <w:ilvl w:val="2"/>
        <w:numId w:val="5"/>
      </w:numPr>
      <w:tabs>
        <w:tab w:val="clear" w:pos="1134"/>
        <w:tab w:val="num" w:pos="1620"/>
      </w:tabs>
      <w:ind w:left="1404" w:hanging="504"/>
    </w:pPr>
  </w:style>
  <w:style w:type="paragraph" w:customStyle="1" w:styleId="Header1">
    <w:name w:val="Header 1"/>
    <w:aliases w:val="no padding"/>
    <w:basedOn w:val="Heading1"/>
    <w:next w:val="BodyTextIndent-afterheading1"/>
    <w:rsid w:val="00F57A70"/>
    <w:pPr>
      <w:spacing w:before="240"/>
      <w:ind w:left="357" w:hanging="357"/>
    </w:pPr>
  </w:style>
  <w:style w:type="paragraph" w:customStyle="1" w:styleId="Heading12">
    <w:name w:val="Heading 1.2"/>
    <w:basedOn w:val="Heading1"/>
    <w:next w:val="BodyTextIndent-afterheading1"/>
    <w:rsid w:val="0052133C"/>
    <w:pPr>
      <w:spacing w:before="360"/>
      <w:ind w:left="357" w:hanging="357"/>
    </w:pPr>
  </w:style>
  <w:style w:type="paragraph" w:customStyle="1" w:styleId="PositionTitle-extrapadding">
    <w:name w:val="Position Title - extra padding"/>
    <w:basedOn w:val="PositionTitle"/>
    <w:rsid w:val="005C2A25"/>
    <w:pPr>
      <w:spacing w:before="1920"/>
    </w:pPr>
    <w:rPr>
      <w:rFonts w:cs="Arial"/>
    </w:rPr>
  </w:style>
  <w:style w:type="paragraph" w:customStyle="1" w:styleId="BodyTextIndent-afterheading1">
    <w:name w:val="Body Text Indent - after heading 1"/>
    <w:basedOn w:val="BodyTextIndent"/>
    <w:rsid w:val="00793B8D"/>
    <w:pPr>
      <w:ind w:hanging="148"/>
    </w:pPr>
  </w:style>
  <w:style w:type="table" w:customStyle="1" w:styleId="Tablewithlines">
    <w:name w:val="Table with lines"/>
    <w:basedOn w:val="TableNormal"/>
    <w:rsid w:val="005058E8"/>
    <w:tblPr>
      <w:tblBorders>
        <w:insideH w:val="dotted" w:sz="4" w:space="0" w:color="C0C0C0"/>
      </w:tblBorders>
    </w:tblPr>
  </w:style>
  <w:style w:type="paragraph" w:customStyle="1" w:styleId="List-essentialcriteria">
    <w:name w:val="List - essential criteria"/>
    <w:basedOn w:val="ListNumber"/>
    <w:rsid w:val="009C23D2"/>
    <w:pPr>
      <w:numPr>
        <w:ilvl w:val="2"/>
        <w:numId w:val="3"/>
      </w:numPr>
      <w:tabs>
        <w:tab w:val="clear" w:pos="1134"/>
        <w:tab w:val="num" w:pos="1080"/>
      </w:tabs>
      <w:spacing w:before="120" w:after="60"/>
      <w:ind w:left="1080" w:hanging="595"/>
    </w:pPr>
  </w:style>
  <w:style w:type="paragraph" w:customStyle="1" w:styleId="List-specialrequirements">
    <w:name w:val="List - special requirements"/>
    <w:basedOn w:val="ListBullet"/>
    <w:rsid w:val="00387B39"/>
    <w:pPr>
      <w:numPr>
        <w:ilvl w:val="1"/>
        <w:numId w:val="8"/>
      </w:numPr>
      <w:tabs>
        <w:tab w:val="clear" w:pos="1134"/>
      </w:tabs>
      <w:ind w:left="1080" w:hanging="594"/>
    </w:pPr>
  </w:style>
  <w:style w:type="paragraph" w:customStyle="1" w:styleId="List-keyresponsibilities">
    <w:name w:val="List - key responsibilities"/>
    <w:rsid w:val="00E01D36"/>
    <w:pPr>
      <w:numPr>
        <w:ilvl w:val="1"/>
        <w:numId w:val="6"/>
      </w:numPr>
      <w:tabs>
        <w:tab w:val="clear" w:pos="1134"/>
        <w:tab w:val="num" w:pos="1440"/>
      </w:tabs>
      <w:spacing w:before="120" w:after="60" w:line="280" w:lineRule="exact"/>
      <w:ind w:left="1148" w:hanging="608"/>
    </w:pPr>
    <w:rPr>
      <w:rFonts w:ascii="Arial" w:hAnsi="Arial"/>
      <w:szCs w:val="24"/>
      <w:lang w:eastAsia="en-AU"/>
    </w:rPr>
  </w:style>
  <w:style w:type="paragraph" w:customStyle="1" w:styleId="OrgUnit">
    <w:name w:val="OrgUnit"/>
    <w:basedOn w:val="Positionmetadata"/>
    <w:rsid w:val="00793B8D"/>
    <w:pPr>
      <w:spacing w:before="1080" w:after="0"/>
    </w:pPr>
    <w:rPr>
      <w:caps w:val="0"/>
      <w:color w:val="4D4D4D"/>
      <w:sz w:val="22"/>
    </w:rPr>
  </w:style>
  <w:style w:type="paragraph" w:customStyle="1" w:styleId="BudgetDivision">
    <w:name w:val="Budget Division"/>
    <w:basedOn w:val="OrgUnit"/>
    <w:rsid w:val="00793B8D"/>
    <w:pPr>
      <w:spacing w:before="0"/>
    </w:pPr>
    <w:rPr>
      <w:b w:val="0"/>
      <w:color w:val="333333"/>
    </w:rPr>
  </w:style>
  <w:style w:type="paragraph" w:customStyle="1" w:styleId="PDallcapsrecruitmentuseonly">
    <w:name w:val="PD all caps (recruitment use only)"/>
    <w:basedOn w:val="PositionTitle"/>
    <w:rsid w:val="00EB2571"/>
    <w:rPr>
      <w:rFonts w:cs="Arial"/>
      <w:b w:val="0"/>
      <w:caps/>
      <w:sz w:val="28"/>
      <w:szCs w:val="28"/>
    </w:rPr>
  </w:style>
  <w:style w:type="paragraph" w:customStyle="1" w:styleId="BodyTextIndent-subtlycondensed">
    <w:name w:val="Body Text Indent - subtly condensed"/>
    <w:basedOn w:val="BodyTextIndent"/>
    <w:rsid w:val="007E4D16"/>
    <w:rPr>
      <w:spacing w:val="-5"/>
    </w:rPr>
  </w:style>
  <w:style w:type="character" w:customStyle="1" w:styleId="Inline-manualnumbers">
    <w:name w:val="Inline - manual numbers"/>
    <w:rsid w:val="00167AB6"/>
    <w:rPr>
      <w:color w:val="808080"/>
    </w:rPr>
  </w:style>
  <w:style w:type="character" w:styleId="FollowedHyperlink">
    <w:name w:val="FollowedHyperlink"/>
    <w:rsid w:val="00131A54"/>
    <w:rPr>
      <w:color w:val="800080"/>
      <w:u w:val="single"/>
    </w:rPr>
  </w:style>
  <w:style w:type="paragraph" w:customStyle="1" w:styleId="RecommendationsText">
    <w:name w:val="Recommendations Text"/>
    <w:basedOn w:val="BodyText"/>
    <w:link w:val="RecommendationsTextChar"/>
    <w:uiPriority w:val="1"/>
    <w:qFormat/>
    <w:rsid w:val="00331080"/>
    <w:pPr>
      <w:widowControl w:val="0"/>
      <w:numPr>
        <w:numId w:val="10"/>
      </w:numPr>
      <w:spacing w:before="0" w:after="0" w:line="276" w:lineRule="auto"/>
      <w:ind w:right="272"/>
    </w:pPr>
    <w:rPr>
      <w:rFonts w:ascii="Calibri" w:eastAsia="Arial" w:hAnsi="Calibri" w:cs="Calibri"/>
      <w:bCs w:val="0"/>
      <w:spacing w:val="-3"/>
      <w:sz w:val="22"/>
      <w:lang w:eastAsia="en-US"/>
    </w:rPr>
  </w:style>
  <w:style w:type="character" w:customStyle="1" w:styleId="RecommendationsTextChar">
    <w:name w:val="Recommendations Text Char"/>
    <w:link w:val="RecommendationsText"/>
    <w:uiPriority w:val="1"/>
    <w:rsid w:val="00331080"/>
    <w:rPr>
      <w:rFonts w:ascii="Calibri" w:eastAsia="Arial" w:hAnsi="Calibri" w:cs="Calibri"/>
      <w:spacing w:val="-3"/>
      <w:sz w:val="22"/>
      <w:lang w:eastAsia="en-US"/>
    </w:rPr>
  </w:style>
  <w:style w:type="character" w:styleId="UnresolvedMention">
    <w:name w:val="Unresolved Mention"/>
    <w:uiPriority w:val="99"/>
    <w:semiHidden/>
    <w:unhideWhenUsed/>
    <w:rsid w:val="00331080"/>
    <w:rPr>
      <w:color w:val="605E5C"/>
      <w:shd w:val="clear" w:color="auto" w:fill="E1DFDD"/>
    </w:rPr>
  </w:style>
  <w:style w:type="character" w:styleId="CommentReference">
    <w:name w:val="annotation reference"/>
    <w:basedOn w:val="DefaultParagraphFont"/>
    <w:rsid w:val="00AE3AEB"/>
    <w:rPr>
      <w:sz w:val="16"/>
      <w:szCs w:val="16"/>
    </w:rPr>
  </w:style>
  <w:style w:type="paragraph" w:styleId="CommentText">
    <w:name w:val="annotation text"/>
    <w:basedOn w:val="Normal"/>
    <w:link w:val="CommentTextChar"/>
    <w:rsid w:val="00AE3AEB"/>
    <w:rPr>
      <w:sz w:val="20"/>
      <w:szCs w:val="20"/>
    </w:rPr>
  </w:style>
  <w:style w:type="character" w:customStyle="1" w:styleId="CommentTextChar">
    <w:name w:val="Comment Text Char"/>
    <w:basedOn w:val="DefaultParagraphFont"/>
    <w:link w:val="CommentText"/>
    <w:rsid w:val="00AE3AEB"/>
    <w:rPr>
      <w:lang w:eastAsia="en-AU"/>
    </w:rPr>
  </w:style>
  <w:style w:type="paragraph" w:styleId="CommentSubject">
    <w:name w:val="annotation subject"/>
    <w:basedOn w:val="CommentText"/>
    <w:next w:val="CommentText"/>
    <w:link w:val="CommentSubjectChar"/>
    <w:rsid w:val="00AE3AEB"/>
    <w:rPr>
      <w:b/>
      <w:bCs/>
    </w:rPr>
  </w:style>
  <w:style w:type="character" w:customStyle="1" w:styleId="CommentSubjectChar">
    <w:name w:val="Comment Subject Char"/>
    <w:basedOn w:val="CommentTextChar"/>
    <w:link w:val="CommentSubject"/>
    <w:rsid w:val="00AE3AEB"/>
    <w:rPr>
      <w:b/>
      <w:bCs/>
      <w:lang w:eastAsia="en-AU"/>
    </w:rPr>
  </w:style>
  <w:style w:type="paragraph" w:styleId="Revision">
    <w:name w:val="Revision"/>
    <w:hidden/>
    <w:uiPriority w:val="99"/>
    <w:semiHidden/>
    <w:rsid w:val="003D4C83"/>
    <w:rPr>
      <w:sz w:val="24"/>
      <w:szCs w:val="24"/>
      <w:lang w:eastAsia="en-AU"/>
    </w:rPr>
  </w:style>
  <w:style w:type="paragraph" w:styleId="ListParagraph">
    <w:name w:val="List Paragraph"/>
    <w:basedOn w:val="Normal"/>
    <w:uiPriority w:val="34"/>
    <w:qFormat/>
    <w:rsid w:val="00AA1A62"/>
    <w:pPr>
      <w:ind w:left="720"/>
      <w:contextualSpacing/>
    </w:pPr>
  </w:style>
  <w:style w:type="character" w:styleId="Mention">
    <w:name w:val="Mention"/>
    <w:basedOn w:val="DefaultParagraphFont"/>
    <w:uiPriority w:val="99"/>
    <w:unhideWhenUsed/>
    <w:rsid w:val="00387F09"/>
    <w:rPr>
      <w:color w:val="2B579A"/>
      <w:shd w:val="clear" w:color="auto" w:fill="E1DFDD"/>
    </w:rPr>
  </w:style>
  <w:style w:type="paragraph" w:customStyle="1" w:styleId="paragraph">
    <w:name w:val="paragraph"/>
    <w:basedOn w:val="Normal"/>
    <w:rsid w:val="00F3437C"/>
    <w:pPr>
      <w:spacing w:before="100" w:beforeAutospacing="1" w:after="100" w:afterAutospacing="1"/>
    </w:pPr>
  </w:style>
  <w:style w:type="character" w:customStyle="1" w:styleId="normaltextrun">
    <w:name w:val="normaltextrun"/>
    <w:basedOn w:val="DefaultParagraphFont"/>
    <w:rsid w:val="00F3437C"/>
  </w:style>
  <w:style w:type="character" w:customStyle="1" w:styleId="eop">
    <w:name w:val="eop"/>
    <w:basedOn w:val="DefaultParagraphFont"/>
    <w:rsid w:val="00F3437C"/>
  </w:style>
  <w:style w:type="character" w:customStyle="1" w:styleId="ui-provider">
    <w:name w:val="ui-provider"/>
    <w:basedOn w:val="DefaultParagraphFont"/>
    <w:rsid w:val="00FD2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70398">
      <w:bodyDiv w:val="1"/>
      <w:marLeft w:val="0"/>
      <w:marRight w:val="0"/>
      <w:marTop w:val="0"/>
      <w:marBottom w:val="0"/>
      <w:divBdr>
        <w:top w:val="none" w:sz="0" w:space="0" w:color="auto"/>
        <w:left w:val="none" w:sz="0" w:space="0" w:color="auto"/>
        <w:bottom w:val="none" w:sz="0" w:space="0" w:color="auto"/>
        <w:right w:val="none" w:sz="0" w:space="0" w:color="auto"/>
      </w:divBdr>
    </w:div>
    <w:div w:id="547037074">
      <w:bodyDiv w:val="1"/>
      <w:marLeft w:val="0"/>
      <w:marRight w:val="0"/>
      <w:marTop w:val="0"/>
      <w:marBottom w:val="0"/>
      <w:divBdr>
        <w:top w:val="none" w:sz="0" w:space="0" w:color="auto"/>
        <w:left w:val="none" w:sz="0" w:space="0" w:color="auto"/>
        <w:bottom w:val="none" w:sz="0" w:space="0" w:color="auto"/>
        <w:right w:val="none" w:sz="0" w:space="0" w:color="auto"/>
      </w:divBdr>
    </w:div>
    <w:div w:id="1160274338">
      <w:bodyDiv w:val="1"/>
      <w:marLeft w:val="0"/>
      <w:marRight w:val="0"/>
      <w:marTop w:val="0"/>
      <w:marBottom w:val="0"/>
      <w:divBdr>
        <w:top w:val="none" w:sz="0" w:space="0" w:color="auto"/>
        <w:left w:val="none" w:sz="0" w:space="0" w:color="auto"/>
        <w:bottom w:val="none" w:sz="0" w:space="0" w:color="auto"/>
        <w:right w:val="none" w:sz="0" w:space="0" w:color="auto"/>
      </w:divBdr>
      <w:divsChild>
        <w:div w:id="39135469">
          <w:marLeft w:val="0"/>
          <w:marRight w:val="0"/>
          <w:marTop w:val="0"/>
          <w:marBottom w:val="0"/>
          <w:divBdr>
            <w:top w:val="none" w:sz="0" w:space="0" w:color="auto"/>
            <w:left w:val="none" w:sz="0" w:space="0" w:color="auto"/>
            <w:bottom w:val="none" w:sz="0" w:space="0" w:color="auto"/>
            <w:right w:val="none" w:sz="0" w:space="0" w:color="auto"/>
          </w:divBdr>
        </w:div>
        <w:div w:id="69154778">
          <w:marLeft w:val="0"/>
          <w:marRight w:val="0"/>
          <w:marTop w:val="0"/>
          <w:marBottom w:val="0"/>
          <w:divBdr>
            <w:top w:val="none" w:sz="0" w:space="0" w:color="auto"/>
            <w:left w:val="none" w:sz="0" w:space="0" w:color="auto"/>
            <w:bottom w:val="none" w:sz="0" w:space="0" w:color="auto"/>
            <w:right w:val="none" w:sz="0" w:space="0" w:color="auto"/>
          </w:divBdr>
        </w:div>
        <w:div w:id="305162632">
          <w:marLeft w:val="0"/>
          <w:marRight w:val="0"/>
          <w:marTop w:val="0"/>
          <w:marBottom w:val="0"/>
          <w:divBdr>
            <w:top w:val="none" w:sz="0" w:space="0" w:color="auto"/>
            <w:left w:val="none" w:sz="0" w:space="0" w:color="auto"/>
            <w:bottom w:val="none" w:sz="0" w:space="0" w:color="auto"/>
            <w:right w:val="none" w:sz="0" w:space="0" w:color="auto"/>
          </w:divBdr>
        </w:div>
        <w:div w:id="906764447">
          <w:marLeft w:val="0"/>
          <w:marRight w:val="0"/>
          <w:marTop w:val="0"/>
          <w:marBottom w:val="0"/>
          <w:divBdr>
            <w:top w:val="none" w:sz="0" w:space="0" w:color="auto"/>
            <w:left w:val="none" w:sz="0" w:space="0" w:color="auto"/>
            <w:bottom w:val="none" w:sz="0" w:space="0" w:color="auto"/>
            <w:right w:val="none" w:sz="0" w:space="0" w:color="auto"/>
          </w:divBdr>
        </w:div>
        <w:div w:id="2101439642">
          <w:marLeft w:val="0"/>
          <w:marRight w:val="0"/>
          <w:marTop w:val="0"/>
          <w:marBottom w:val="0"/>
          <w:divBdr>
            <w:top w:val="none" w:sz="0" w:space="0" w:color="auto"/>
            <w:left w:val="none" w:sz="0" w:space="0" w:color="auto"/>
            <w:bottom w:val="none" w:sz="0" w:space="0" w:color="auto"/>
            <w:right w:val="none" w:sz="0" w:space="0" w:color="auto"/>
          </w:divBdr>
        </w:div>
      </w:divsChild>
    </w:div>
    <w:div w:id="1579166174">
      <w:bodyDiv w:val="1"/>
      <w:marLeft w:val="0"/>
      <w:marRight w:val="0"/>
      <w:marTop w:val="0"/>
      <w:marBottom w:val="0"/>
      <w:divBdr>
        <w:top w:val="none" w:sz="0" w:space="0" w:color="auto"/>
        <w:left w:val="none" w:sz="0" w:space="0" w:color="auto"/>
        <w:bottom w:val="none" w:sz="0" w:space="0" w:color="auto"/>
        <w:right w:val="none" w:sz="0" w:space="0" w:color="auto"/>
      </w:divBdr>
    </w:div>
    <w:div w:id="1593469120">
      <w:bodyDiv w:val="1"/>
      <w:marLeft w:val="0"/>
      <w:marRight w:val="0"/>
      <w:marTop w:val="0"/>
      <w:marBottom w:val="0"/>
      <w:divBdr>
        <w:top w:val="none" w:sz="0" w:space="0" w:color="auto"/>
        <w:left w:val="none" w:sz="0" w:space="0" w:color="auto"/>
        <w:bottom w:val="none" w:sz="0" w:space="0" w:color="auto"/>
        <w:right w:val="none" w:sz="0" w:space="0" w:color="auto"/>
      </w:divBdr>
    </w:div>
    <w:div w:id="1684631389">
      <w:bodyDiv w:val="1"/>
      <w:marLeft w:val="0"/>
      <w:marRight w:val="0"/>
      <w:marTop w:val="0"/>
      <w:marBottom w:val="0"/>
      <w:divBdr>
        <w:top w:val="none" w:sz="0" w:space="0" w:color="auto"/>
        <w:left w:val="none" w:sz="0" w:space="0" w:color="auto"/>
        <w:bottom w:val="none" w:sz="0" w:space="0" w:color="auto"/>
        <w:right w:val="none" w:sz="0" w:space="0" w:color="auto"/>
      </w:divBdr>
    </w:div>
    <w:div w:id="171379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bout.unimelb.edu.au/careers" TargetMode="External"/><Relationship Id="rId18" Type="http://schemas.openxmlformats.org/officeDocument/2006/relationships/hyperlink" Target="http://www.law.unimelb.edu.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bout.unimelb.edu.au/careers/staff-benefits" TargetMode="External"/><Relationship Id="rId17" Type="http://schemas.openxmlformats.org/officeDocument/2006/relationships/hyperlink" Target="https://safety.unimelb.edu.au/people/community/responsibilities-of-personne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elbourne-cshe.unimelb.edu.au/professional-development/teaching-learning-and-assessment/melbourne-teaching-certificate" TargetMode="External"/><Relationship Id="rId20" Type="http://schemas.openxmlformats.org/officeDocument/2006/relationships/hyperlink" Target="https://about.unimelb.edu.au/strategy/govern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elbourne-cshe.unimelb.edu.au/professional-development/teaching-learning-and-assessment/certificate-in-small-group-teachin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bout.unimelb.edu.au/care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bout.unimelb.edu.au/careers"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aj\LOCALS~1\Temp\template-blue-log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K a p i s h F i l e n a m e T o U r i M a p p i n g s   x m l n s : x s d = " h t t p : / / w w w . w 3 . o r g / 2 0 0 1 / X M L S c h e m a "   x m l n s : x s i = " h t t p : / / w w w . w 3 . o r g / 2 0 0 1 / X M L S c h e m a - i n s t a n c e " / > 
</file>

<file path=customXml/item3.xml><?xml version="1.0" encoding="utf-8"?>
<ct:contentTypeSchema xmlns:ct="http://schemas.microsoft.com/office/2006/metadata/contentType" xmlns:ma="http://schemas.microsoft.com/office/2006/metadata/properties/metaAttributes" ct:_="" ma:_="" ma:contentTypeName="Document" ma:contentTypeID="0x0101004188DBDCBF200146952EFDBDAEA99460" ma:contentTypeVersion="15" ma:contentTypeDescription="Create a new document." ma:contentTypeScope="" ma:versionID="3c38c204998ee4a11cf944b287d1511f">
  <xsd:schema xmlns:xsd="http://www.w3.org/2001/XMLSchema" xmlns:xs="http://www.w3.org/2001/XMLSchema" xmlns:p="http://schemas.microsoft.com/office/2006/metadata/properties" xmlns:ns2="8369bca4-8186-4caf-9a6b-9740c31c5ebb" xmlns:ns3="ee542bbb-88a9-47bd-ba56-802ae7316f6d" targetNamespace="http://schemas.microsoft.com/office/2006/metadata/properties" ma:root="true" ma:fieldsID="ed3cbcc890327aca74f9bb69745db9f5" ns2:_="" ns3:_="">
    <xsd:import namespace="8369bca4-8186-4caf-9a6b-9740c31c5ebb"/>
    <xsd:import namespace="ee542bbb-88a9-47bd-ba56-802ae7316f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9bca4-8186-4caf-9a6b-9740c31c5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542bbb-88a9-47bd-ba56-802ae7316f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ce297e-8807-4c8a-b36b-3f95027f88f4}" ma:internalName="TaxCatchAll" ma:showField="CatchAllData" ma:web="ee542bbb-88a9-47bd-ba56-802ae7316f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e542bbb-88a9-47bd-ba56-802ae7316f6d" xsi:nil="true"/>
    <lcf76f155ced4ddcb4097134ff3c332f xmlns="8369bca4-8186-4caf-9a6b-9740c31c5ebb">
      <Terms xmlns="http://schemas.microsoft.com/office/infopath/2007/PartnerControls"/>
    </lcf76f155ced4ddcb4097134ff3c332f>
    <SharedWithUsers xmlns="ee542bbb-88a9-47bd-ba56-802ae7316f6d">
      <UserInfo>
        <DisplayName/>
        <AccountId xsi:nil="true"/>
        <AccountType/>
      </UserInfo>
    </SharedWithUsers>
  </documentManagement>
</p:properties>
</file>

<file path=customXml/itemProps1.xml><?xml version="1.0" encoding="utf-8"?>
<ds:datastoreItem xmlns:ds="http://schemas.openxmlformats.org/officeDocument/2006/customXml" ds:itemID="{0C0DFB70-DB12-A04F-A4F1-215BA2DD4908}">
  <ds:schemaRefs>
    <ds:schemaRef ds:uri="http://schemas.microsoft.com/sharepoint/v3/contenttype/forms"/>
  </ds:schemaRefs>
</ds:datastoreItem>
</file>

<file path=customXml/itemProps2.xml><?xml version="1.0" encoding="utf-8"?>
<ds:datastoreItem xmlns:ds="http://schemas.openxmlformats.org/officeDocument/2006/customXml" ds:itemID="{0C9F2F97-3738-4135-AEC5-54AFE2326C05}">
  <ds:schemaRefs>
    <ds:schemaRef ds:uri="http://www.w3.org/2001/XMLSchema"/>
  </ds:schemaRefs>
</ds:datastoreItem>
</file>

<file path=customXml/itemProps3.xml><?xml version="1.0" encoding="utf-8"?>
<ds:datastoreItem xmlns:ds="http://schemas.openxmlformats.org/officeDocument/2006/customXml" ds:itemID="{47DB5FD5-F847-4913-A9FF-3EB5A80E8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9bca4-8186-4caf-9a6b-9740c31c5ebb"/>
    <ds:schemaRef ds:uri="ee542bbb-88a9-47bd-ba56-802ae7316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38D2D2-986B-4E83-81C2-D40FA18DE7A1}">
  <ds:schemaRefs>
    <ds:schemaRef ds:uri="http://schemas.microsoft.com/office/2006/metadata/properties"/>
    <ds:schemaRef ds:uri="http://schemas.microsoft.com/office/infopath/2007/PartnerControls"/>
    <ds:schemaRef ds:uri="ee542bbb-88a9-47bd-ba56-802ae7316f6d"/>
    <ds:schemaRef ds:uri="8369bca4-8186-4caf-9a6b-9740c31c5ebb"/>
  </ds:schemaRefs>
</ds:datastoreItem>
</file>

<file path=docProps/app.xml><?xml version="1.0" encoding="utf-8"?>
<Properties xmlns="http://schemas.openxmlformats.org/officeDocument/2006/extended-properties" xmlns:vt="http://schemas.openxmlformats.org/officeDocument/2006/docPropsVTypes">
  <Template>template-blue-logo-1.dot</Template>
  <TotalTime>162</TotalTime>
  <Pages>8</Pages>
  <Words>2808</Words>
  <Characters>16008</Characters>
  <Application>Microsoft Office Word</Application>
  <DocSecurity>0</DocSecurity>
  <Lines>133</Lines>
  <Paragraphs>37</Paragraphs>
  <ScaleCrop>false</ScaleCrop>
  <Manager>Nigel Waugh</Manager>
  <Company>The University of Melbourne</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HR template</dc:subject>
  <dc:creator>Human Resources</dc:creator>
  <cp:keywords>template, position description, pd, job, recruitment</cp:keywords>
  <dc:description>v20130623</dc:description>
  <cp:lastModifiedBy>Madeline Grey</cp:lastModifiedBy>
  <cp:revision>32</cp:revision>
  <cp:lastPrinted>2023-06-26T18:08:00Z</cp:lastPrinted>
  <dcterms:created xsi:type="dcterms:W3CDTF">2024-10-17T02:39:00Z</dcterms:created>
  <dcterms:modified xsi:type="dcterms:W3CDTF">2024-10-25T02:57:00Z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0x0101004188DBDCBF200146952EFDBDAEA99460</vt:lpwstr>
  </property>
  <property fmtid="{D5CDD505-2E9C-101B-9397-08002B2CF9AE}" pid="3" name="MediaServiceImageTags">
    <vt:lpwstr/>
  </property>
  <property fmtid="{D5CDD505-2E9C-101B-9397-08002B2CF9AE}" pid="4" name="Order">
    <vt:r8>201100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