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8C678E">
        <w:trPr>
          <w:trHeight w:val="1332"/>
        </w:trPr>
        <w:tc>
          <w:tcPr>
            <w:tcW w:w="1263"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57216" behindDoc="1" locked="0" layoutInCell="1" allowOverlap="1">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EF043D" w:rsidRDefault="00C745EC" w:rsidP="000C59F4">
            <w:pPr>
              <w:autoSpaceDE/>
              <w:autoSpaceDN/>
              <w:adjustRightInd/>
              <w:spacing w:before="0" w:after="0"/>
              <w:ind w:right="412"/>
              <w:rPr>
                <w:bCs/>
                <w:color w:val="1F3886"/>
                <w:sz w:val="52"/>
                <w:szCs w:val="52"/>
              </w:rPr>
            </w:pPr>
            <w:r>
              <w:rPr>
                <w:bCs/>
                <w:color w:val="1F3886"/>
                <w:sz w:val="52"/>
                <w:szCs w:val="52"/>
              </w:rPr>
              <w:t>Occupational Therapist</w:t>
            </w:r>
          </w:p>
          <w:p w:rsidR="000C59F4" w:rsidRPr="000C59F4" w:rsidRDefault="005722EB"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 xml:space="preserve">Calvary health care </w:t>
            </w:r>
            <w:r w:rsidR="00EF043D">
              <w:rPr>
                <w:rFonts w:eastAsiaTheme="minorHAnsi" w:cs="Segoe UI"/>
                <w:iCs/>
                <w:caps/>
                <w:color w:val="auto"/>
                <w:sz w:val="20"/>
                <w:szCs w:val="20"/>
                <w:lang w:eastAsia="en-US"/>
              </w:rPr>
              <w:t>Tasmania</w:t>
            </w:r>
          </w:p>
          <w:p w:rsidR="000C59F4" w:rsidRPr="000C59F4" w:rsidRDefault="000C59F4" w:rsidP="00C745EC">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C745EC">
                  <w:rPr>
                    <w:rFonts w:eastAsiaTheme="minorHAnsi" w:cs="Segoe UI"/>
                    <w:iCs/>
                    <w:color w:val="auto"/>
                    <w:sz w:val="20"/>
                    <w:szCs w:val="20"/>
                    <w:lang w:eastAsia="en-US"/>
                  </w:rPr>
                  <w:t>2</w:t>
                </w:r>
              </w:sdtContent>
            </w:sdt>
          </w:p>
        </w:tc>
      </w:tr>
    </w:tbl>
    <w:tbl>
      <w:tblPr>
        <w:tblW w:w="10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425"/>
        <w:gridCol w:w="2563"/>
        <w:gridCol w:w="1994"/>
        <w:gridCol w:w="143"/>
        <w:gridCol w:w="2563"/>
      </w:tblGrid>
      <w:tr w:rsidR="000C59F4" w:rsidRPr="00984666" w:rsidTr="00006183">
        <w:trPr>
          <w:trHeight w:val="508"/>
        </w:trPr>
        <w:tc>
          <w:tcPr>
            <w:tcW w:w="3134" w:type="dxa"/>
            <w:gridSpan w:val="2"/>
          </w:tcPr>
          <w:p w:rsidR="000C59F4" w:rsidRPr="007F1973" w:rsidRDefault="000C59F4" w:rsidP="00FF155C">
            <w:pPr>
              <w:rPr>
                <w:b/>
              </w:rPr>
            </w:pPr>
            <w:r w:rsidRPr="007F1973">
              <w:rPr>
                <w:b/>
              </w:rPr>
              <w:t>Position Title</w:t>
            </w:r>
            <w:r>
              <w:rPr>
                <w:b/>
              </w:rPr>
              <w:t>:</w:t>
            </w:r>
          </w:p>
        </w:tc>
        <w:tc>
          <w:tcPr>
            <w:tcW w:w="7263" w:type="dxa"/>
            <w:gridSpan w:val="4"/>
          </w:tcPr>
          <w:p w:rsidR="000C59F4" w:rsidRPr="00984666" w:rsidRDefault="00C542D8" w:rsidP="00132304">
            <w:r>
              <w:t>Occupational Therapist</w:t>
            </w:r>
            <w:r w:rsidR="00246F88">
              <w:t xml:space="preserve"> </w:t>
            </w:r>
            <w:r w:rsidR="00655741">
              <w:t xml:space="preserve"> </w:t>
            </w:r>
          </w:p>
        </w:tc>
      </w:tr>
      <w:tr w:rsidR="00D50634" w:rsidRPr="00984666" w:rsidTr="00006183">
        <w:trPr>
          <w:trHeight w:val="493"/>
        </w:trPr>
        <w:tc>
          <w:tcPr>
            <w:tcW w:w="3134" w:type="dxa"/>
            <w:gridSpan w:val="2"/>
          </w:tcPr>
          <w:p w:rsidR="00D50634" w:rsidRPr="007F1973" w:rsidRDefault="00D50634" w:rsidP="00D50634">
            <w:pPr>
              <w:rPr>
                <w:b/>
              </w:rPr>
            </w:pPr>
            <w:r>
              <w:rPr>
                <w:b/>
              </w:rPr>
              <w:t>Position Number</w:t>
            </w:r>
            <w:r w:rsidRPr="007F1973">
              <w:rPr>
                <w:b/>
              </w:rPr>
              <w:t>:</w:t>
            </w:r>
          </w:p>
        </w:tc>
        <w:tc>
          <w:tcPr>
            <w:tcW w:w="2563" w:type="dxa"/>
          </w:tcPr>
          <w:p w:rsidR="00D50634" w:rsidRPr="00984666" w:rsidRDefault="00D50634" w:rsidP="00FF155C"/>
        </w:tc>
        <w:tc>
          <w:tcPr>
            <w:tcW w:w="2137" w:type="dxa"/>
            <w:gridSpan w:val="2"/>
          </w:tcPr>
          <w:p w:rsidR="00D50634" w:rsidRPr="00580355" w:rsidRDefault="00D50634" w:rsidP="00FF155C">
            <w:pPr>
              <w:rPr>
                <w:b/>
              </w:rPr>
            </w:pPr>
            <w:r>
              <w:rPr>
                <w:b/>
              </w:rPr>
              <w:t>Cost Centre</w:t>
            </w:r>
            <w:r w:rsidRPr="00580355">
              <w:rPr>
                <w:b/>
              </w:rPr>
              <w:t>:</w:t>
            </w:r>
          </w:p>
        </w:tc>
        <w:tc>
          <w:tcPr>
            <w:tcW w:w="2563" w:type="dxa"/>
          </w:tcPr>
          <w:p w:rsidR="00D50634" w:rsidRPr="00984666" w:rsidRDefault="00EF043D" w:rsidP="00EF043D">
            <w:r>
              <w:t>A4701</w:t>
            </w:r>
          </w:p>
        </w:tc>
      </w:tr>
      <w:tr w:rsidR="000C59F4" w:rsidRPr="00984666" w:rsidTr="008043D4">
        <w:trPr>
          <w:trHeight w:val="537"/>
        </w:trPr>
        <w:tc>
          <w:tcPr>
            <w:tcW w:w="3134" w:type="dxa"/>
            <w:gridSpan w:val="2"/>
          </w:tcPr>
          <w:p w:rsidR="000C59F4" w:rsidRPr="007F1973" w:rsidRDefault="000C59F4" w:rsidP="00FF155C">
            <w:pPr>
              <w:rPr>
                <w:b/>
              </w:rPr>
            </w:pPr>
            <w:r w:rsidRPr="001418FD">
              <w:rPr>
                <w:b/>
              </w:rPr>
              <w:t>Site/Facility</w:t>
            </w:r>
            <w:r w:rsidR="008043D4">
              <w:rPr>
                <w:b/>
              </w:rPr>
              <w:t>:</w:t>
            </w:r>
          </w:p>
        </w:tc>
        <w:tc>
          <w:tcPr>
            <w:tcW w:w="7263" w:type="dxa"/>
            <w:gridSpan w:val="4"/>
          </w:tcPr>
          <w:p w:rsidR="000C59F4" w:rsidRPr="00984666" w:rsidRDefault="008043D4" w:rsidP="00C542D8">
            <w:pPr>
              <w:tabs>
                <w:tab w:val="left" w:pos="8647"/>
              </w:tabs>
              <w:jc w:val="both"/>
            </w:pPr>
            <w:r>
              <w:t>Calvary Health Care Tasmania</w:t>
            </w:r>
            <w:r w:rsidR="00C542D8">
              <w:t xml:space="preserve">, STV and STL </w:t>
            </w:r>
          </w:p>
        </w:tc>
      </w:tr>
      <w:tr w:rsidR="000C59F4" w:rsidRPr="00984666" w:rsidTr="00006183">
        <w:trPr>
          <w:trHeight w:val="508"/>
        </w:trPr>
        <w:tc>
          <w:tcPr>
            <w:tcW w:w="3134" w:type="dxa"/>
            <w:gridSpan w:val="2"/>
          </w:tcPr>
          <w:p w:rsidR="000C59F4" w:rsidRPr="007F1973" w:rsidRDefault="000C59F4" w:rsidP="00FF155C">
            <w:pPr>
              <w:rPr>
                <w:b/>
              </w:rPr>
            </w:pPr>
            <w:r w:rsidRPr="001418FD">
              <w:rPr>
                <w:b/>
              </w:rPr>
              <w:t>Department:</w:t>
            </w:r>
          </w:p>
        </w:tc>
        <w:tc>
          <w:tcPr>
            <w:tcW w:w="7263" w:type="dxa"/>
            <w:gridSpan w:val="4"/>
          </w:tcPr>
          <w:p w:rsidR="000C59F4" w:rsidRPr="00984666" w:rsidRDefault="00EF043D" w:rsidP="00FF155C">
            <w:r>
              <w:t>Allied Health</w:t>
            </w:r>
          </w:p>
        </w:tc>
      </w:tr>
      <w:tr w:rsidR="000C59F4" w:rsidRPr="00984666" w:rsidTr="00006183">
        <w:trPr>
          <w:trHeight w:val="493"/>
        </w:trPr>
        <w:tc>
          <w:tcPr>
            <w:tcW w:w="3134" w:type="dxa"/>
            <w:gridSpan w:val="2"/>
          </w:tcPr>
          <w:p w:rsidR="000C59F4" w:rsidRPr="007F1973" w:rsidRDefault="000C59F4" w:rsidP="00FF155C">
            <w:pPr>
              <w:rPr>
                <w:b/>
              </w:rPr>
            </w:pPr>
            <w:r>
              <w:rPr>
                <w:b/>
              </w:rPr>
              <w:t>Enterprise Agreement</w:t>
            </w:r>
            <w:r w:rsidR="0077679C">
              <w:rPr>
                <w:b/>
              </w:rPr>
              <w:t>:</w:t>
            </w:r>
          </w:p>
        </w:tc>
        <w:tc>
          <w:tcPr>
            <w:tcW w:w="7263" w:type="dxa"/>
            <w:gridSpan w:val="4"/>
          </w:tcPr>
          <w:p w:rsidR="000C59F4" w:rsidRPr="00610BA3" w:rsidRDefault="00EF043D" w:rsidP="00725C65">
            <w:pPr>
              <w:rPr>
                <w:color w:val="FF0000"/>
              </w:rPr>
            </w:pPr>
            <w:r>
              <w:rPr>
                <w:i/>
                <w:iCs/>
                <w:sz w:val="23"/>
                <w:szCs w:val="23"/>
              </w:rPr>
              <w:t xml:space="preserve">Calvary Health Care Tasmania Hospital Staff </w:t>
            </w:r>
            <w:r w:rsidR="008043D4">
              <w:rPr>
                <w:i/>
                <w:iCs/>
                <w:sz w:val="23"/>
                <w:szCs w:val="23"/>
              </w:rPr>
              <w:t xml:space="preserve">(non-nursing) </w:t>
            </w:r>
            <w:r w:rsidR="00FB02F1">
              <w:rPr>
                <w:i/>
                <w:iCs/>
                <w:sz w:val="23"/>
                <w:szCs w:val="23"/>
              </w:rPr>
              <w:t>Enterprise Agreement 2019</w:t>
            </w:r>
          </w:p>
        </w:tc>
      </w:tr>
      <w:tr w:rsidR="000C59F4" w:rsidRPr="00984666" w:rsidTr="00006183">
        <w:trPr>
          <w:trHeight w:val="508"/>
        </w:trPr>
        <w:tc>
          <w:tcPr>
            <w:tcW w:w="3134" w:type="dxa"/>
            <w:gridSpan w:val="2"/>
          </w:tcPr>
          <w:p w:rsidR="000C59F4" w:rsidRPr="007F1973" w:rsidRDefault="000C59F4" w:rsidP="00FF155C">
            <w:pPr>
              <w:rPr>
                <w:b/>
              </w:rPr>
            </w:pPr>
            <w:r>
              <w:rPr>
                <w:b/>
              </w:rPr>
              <w:t>Classification:</w:t>
            </w:r>
          </w:p>
        </w:tc>
        <w:tc>
          <w:tcPr>
            <w:tcW w:w="7263" w:type="dxa"/>
            <w:gridSpan w:val="4"/>
          </w:tcPr>
          <w:p w:rsidR="000C59F4" w:rsidRPr="00610BA3" w:rsidRDefault="00994F49" w:rsidP="00EB6462">
            <w:pPr>
              <w:rPr>
                <w:color w:val="FF0000"/>
              </w:rPr>
            </w:pPr>
            <w:r>
              <w:rPr>
                <w:color w:val="auto"/>
              </w:rPr>
              <w:t>Gr 2</w:t>
            </w:r>
          </w:p>
        </w:tc>
      </w:tr>
      <w:tr w:rsidR="000C59F4" w:rsidRPr="00984666" w:rsidTr="00006183">
        <w:trPr>
          <w:trHeight w:val="493"/>
        </w:trPr>
        <w:tc>
          <w:tcPr>
            <w:tcW w:w="3134" w:type="dxa"/>
            <w:gridSpan w:val="2"/>
          </w:tcPr>
          <w:p w:rsidR="000C59F4" w:rsidRPr="007F1973" w:rsidRDefault="000C59F4" w:rsidP="00FF155C">
            <w:pPr>
              <w:rPr>
                <w:b/>
              </w:rPr>
            </w:pPr>
            <w:r w:rsidRPr="007F1973">
              <w:rPr>
                <w:b/>
              </w:rPr>
              <w:t>Reports To:</w:t>
            </w:r>
          </w:p>
        </w:tc>
        <w:tc>
          <w:tcPr>
            <w:tcW w:w="7263" w:type="dxa"/>
            <w:gridSpan w:val="4"/>
          </w:tcPr>
          <w:p w:rsidR="000C59F4" w:rsidRPr="00984666" w:rsidRDefault="00EF043D" w:rsidP="00FB02F1">
            <w:r>
              <w:t xml:space="preserve">Allied Health </w:t>
            </w:r>
            <w:r w:rsidR="00FB02F1">
              <w:t>Manager</w:t>
            </w:r>
          </w:p>
        </w:tc>
      </w:tr>
      <w:tr w:rsidR="000C59F4" w:rsidRPr="00984666" w:rsidTr="00006183">
        <w:trPr>
          <w:trHeight w:val="508"/>
        </w:trPr>
        <w:tc>
          <w:tcPr>
            <w:tcW w:w="3134" w:type="dxa"/>
            <w:gridSpan w:val="2"/>
          </w:tcPr>
          <w:p w:rsidR="000C59F4" w:rsidRPr="007F1973" w:rsidRDefault="000C59F4" w:rsidP="00FF155C">
            <w:pPr>
              <w:rPr>
                <w:b/>
              </w:rPr>
            </w:pPr>
            <w:r w:rsidRPr="007F1973">
              <w:rPr>
                <w:b/>
              </w:rPr>
              <w:t>Date of Preparation:</w:t>
            </w:r>
          </w:p>
        </w:tc>
        <w:tc>
          <w:tcPr>
            <w:tcW w:w="2563" w:type="dxa"/>
          </w:tcPr>
          <w:p w:rsidR="000C59F4" w:rsidRPr="00984666" w:rsidRDefault="00C542D8" w:rsidP="0095424E">
            <w:r>
              <w:t>01/09/2013</w:t>
            </w:r>
          </w:p>
        </w:tc>
        <w:tc>
          <w:tcPr>
            <w:tcW w:w="2137" w:type="dxa"/>
            <w:gridSpan w:val="2"/>
          </w:tcPr>
          <w:p w:rsidR="000C59F4" w:rsidRPr="00580355" w:rsidRDefault="000C59F4" w:rsidP="00FF155C">
            <w:pPr>
              <w:rPr>
                <w:b/>
              </w:rPr>
            </w:pPr>
            <w:r w:rsidRPr="00580355">
              <w:rPr>
                <w:b/>
              </w:rPr>
              <w:t>Date Updated:</w:t>
            </w:r>
          </w:p>
        </w:tc>
        <w:tc>
          <w:tcPr>
            <w:tcW w:w="2563" w:type="dxa"/>
          </w:tcPr>
          <w:p w:rsidR="000C59F4" w:rsidRPr="00984666" w:rsidRDefault="00FB02F1" w:rsidP="00FF155C">
            <w:r>
              <w:t>04/08/2023</w:t>
            </w:r>
          </w:p>
        </w:tc>
      </w:tr>
      <w:tr w:rsidR="000C59F4" w:rsidRPr="007F1973" w:rsidTr="00006183">
        <w:trPr>
          <w:trHeight w:val="493"/>
        </w:trPr>
        <w:tc>
          <w:tcPr>
            <w:tcW w:w="10397" w:type="dxa"/>
            <w:gridSpan w:val="6"/>
            <w:shd w:val="clear" w:color="auto" w:fill="1F3886"/>
          </w:tcPr>
          <w:p w:rsidR="000C59F4" w:rsidRPr="007C7B2B" w:rsidRDefault="00641F85"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rsidTr="00211555">
        <w:trPr>
          <w:trHeight w:val="2252"/>
        </w:trPr>
        <w:tc>
          <w:tcPr>
            <w:tcW w:w="10397" w:type="dxa"/>
            <w:gridSpan w:val="6"/>
          </w:tcPr>
          <w:sdt>
            <w:sdtPr>
              <w:rPr>
                <w:rFonts w:cs="Segoe UI"/>
                <w:i/>
                <w:color w:val="auto"/>
                <w:sz w:val="16"/>
                <w:szCs w:val="16"/>
              </w:rPr>
              <w:id w:val="1754087341"/>
              <w:placeholder>
                <w:docPart w:val="8952B638915944B3BC6AC587E2EB1B3E"/>
              </w:placeholder>
            </w:sdtPr>
            <w:sdtEndPr/>
            <w:sdtContent>
              <w:p w:rsidR="00C24B15" w:rsidRPr="00D246E0" w:rsidRDefault="00C24B15" w:rsidP="00211555">
                <w:pPr>
                  <w:numPr>
                    <w:ilvl w:val="0"/>
                    <w:numId w:val="31"/>
                  </w:numPr>
                  <w:autoSpaceDE/>
                  <w:autoSpaceDN/>
                  <w:adjustRightInd/>
                  <w:spacing w:before="0" w:after="0"/>
                  <w:jc w:val="both"/>
                  <w:rPr>
                    <w:rFonts w:cs="Arial"/>
                  </w:rPr>
                </w:pPr>
                <w:r w:rsidRPr="00C24B15">
                  <w:rPr>
                    <w:rFonts w:cs="Arial"/>
                  </w:rPr>
                  <w:t xml:space="preserve">Responsible for providing skilled </w:t>
                </w:r>
                <w:r w:rsidR="00C542D8">
                  <w:rPr>
                    <w:rFonts w:cs="Arial"/>
                  </w:rPr>
                  <w:t>Occupational Therapy</w:t>
                </w:r>
                <w:r w:rsidRPr="00C24B15">
                  <w:rPr>
                    <w:rFonts w:cs="Arial"/>
                  </w:rPr>
                  <w:t xml:space="preserve"> services in relevant clinical areas </w:t>
                </w:r>
                <w:r w:rsidR="008043D4">
                  <w:rPr>
                    <w:rFonts w:cs="Arial"/>
                  </w:rPr>
                  <w:t>of the Calvary Health Care Tasmania, Launceston Campus’s</w:t>
                </w:r>
                <w:r w:rsidRPr="00C24B15">
                  <w:rPr>
                    <w:rFonts w:cs="Arial"/>
                  </w:rPr>
                  <w:t xml:space="preserve"> and in accordance with the mission and values </w:t>
                </w:r>
                <w:r w:rsidR="00C542D8">
                  <w:rPr>
                    <w:rFonts w:cs="Arial"/>
                  </w:rPr>
                  <w:t>of the LCM Health Care and CHCL</w:t>
                </w:r>
                <w:r w:rsidRPr="00C24B15">
                  <w:rPr>
                    <w:rFonts w:cs="Arial"/>
                  </w:rPr>
                  <w:t xml:space="preserve"> policies and procedures. </w:t>
                </w:r>
              </w:p>
              <w:p w:rsidR="00D246E0" w:rsidRDefault="00C24B15" w:rsidP="00D246E0">
                <w:pPr>
                  <w:numPr>
                    <w:ilvl w:val="0"/>
                    <w:numId w:val="31"/>
                  </w:numPr>
                  <w:autoSpaceDE/>
                  <w:autoSpaceDN/>
                  <w:adjustRightInd/>
                  <w:spacing w:before="0" w:after="0"/>
                  <w:jc w:val="both"/>
                  <w:rPr>
                    <w:rFonts w:cs="Arial"/>
                  </w:rPr>
                </w:pPr>
                <w:r w:rsidRPr="00C24B15">
                  <w:rPr>
                    <w:rFonts w:cs="Arial"/>
                  </w:rPr>
                  <w:t xml:space="preserve">Responsible for undertaking administrative, consultative, educational and supervisory tasks as approved by the </w:t>
                </w:r>
                <w:r w:rsidR="00FB02F1">
                  <w:rPr>
                    <w:rFonts w:cs="Arial"/>
                  </w:rPr>
                  <w:t>Allied Health Manager</w:t>
                </w:r>
              </w:p>
              <w:p w:rsidR="00FB02F1" w:rsidRPr="00D246E0" w:rsidRDefault="008815FC" w:rsidP="00D246E0">
                <w:pPr>
                  <w:numPr>
                    <w:ilvl w:val="0"/>
                    <w:numId w:val="31"/>
                  </w:numPr>
                  <w:autoSpaceDE/>
                  <w:autoSpaceDN/>
                  <w:adjustRightInd/>
                  <w:spacing w:before="0" w:after="0"/>
                  <w:jc w:val="both"/>
                  <w:rPr>
                    <w:rFonts w:cs="Arial"/>
                  </w:rPr>
                </w:pPr>
                <w:r>
                  <w:rPr>
                    <w:rFonts w:cs="Arial"/>
                  </w:rPr>
                  <w:t>An active</w:t>
                </w:r>
                <w:r w:rsidR="00FB02F1">
                  <w:rPr>
                    <w:rFonts w:cs="Arial"/>
                  </w:rPr>
                  <w:t xml:space="preserve"> member of the multidisciplinary team in the assessment, planning and provision of occupational therapy services for inpatients </w:t>
                </w:r>
                <w:r w:rsidR="00A13741">
                  <w:rPr>
                    <w:rFonts w:cs="Arial"/>
                  </w:rPr>
                  <w:t>at Calvary Healthcare Tasmania</w:t>
                </w:r>
                <w:r w:rsidR="00211555">
                  <w:rPr>
                    <w:rFonts w:cs="Arial"/>
                  </w:rPr>
                  <w:t>,</w:t>
                </w:r>
                <w:r w:rsidR="00A13741">
                  <w:rPr>
                    <w:rFonts w:cs="Arial"/>
                  </w:rPr>
                  <w:t xml:space="preserve"> </w:t>
                </w:r>
                <w:proofErr w:type="gramStart"/>
                <w:r w:rsidR="00211555">
                  <w:rPr>
                    <w:rFonts w:cs="Arial"/>
                  </w:rPr>
                  <w:t>Launceston Campus’s</w:t>
                </w:r>
                <w:proofErr w:type="gramEnd"/>
                <w:r w:rsidR="00211555">
                  <w:rPr>
                    <w:rFonts w:cs="Arial"/>
                  </w:rPr>
                  <w:t>.</w:t>
                </w:r>
              </w:p>
              <w:p w:rsidR="000C59F4" w:rsidRPr="00C24B15" w:rsidRDefault="00C542D8" w:rsidP="00211555">
                <w:pPr>
                  <w:pStyle w:val="ListParagraph"/>
                  <w:numPr>
                    <w:ilvl w:val="0"/>
                    <w:numId w:val="31"/>
                  </w:numPr>
                  <w:rPr>
                    <w:rFonts w:cs="Arial"/>
                  </w:rPr>
                </w:pPr>
                <w:r w:rsidRPr="00C542D8">
                  <w:rPr>
                    <w:rFonts w:cs="Arial"/>
                  </w:rPr>
                  <w:t>To maintain the Code of Ethics of OT Australia</w:t>
                </w:r>
              </w:p>
            </w:sdtContent>
          </w:sdt>
        </w:tc>
      </w:tr>
      <w:tr w:rsidR="000C59F4" w:rsidRPr="007F1973" w:rsidTr="00006183">
        <w:trPr>
          <w:trHeight w:val="434"/>
        </w:trPr>
        <w:tc>
          <w:tcPr>
            <w:tcW w:w="10397" w:type="dxa"/>
            <w:gridSpan w:val="6"/>
            <w:shd w:val="clear" w:color="auto" w:fill="1F3886"/>
          </w:tcPr>
          <w:p w:rsidR="000C59F4" w:rsidRPr="007F1973" w:rsidRDefault="000C59F4" w:rsidP="00FF155C">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0C59F4" w:rsidRPr="00984666" w:rsidTr="00006183">
        <w:trPr>
          <w:trHeight w:val="667"/>
        </w:trPr>
        <w:tc>
          <w:tcPr>
            <w:tcW w:w="10397" w:type="dxa"/>
            <w:gridSpan w:val="6"/>
          </w:tcPr>
          <w:sdt>
            <w:sdtPr>
              <w:rPr>
                <w:i/>
                <w:color w:val="auto"/>
              </w:rPr>
              <w:id w:val="496389014"/>
              <w:placeholder>
                <w:docPart w:val="940C7398DB784FE4BF14A497D6F5E90B"/>
              </w:placeholder>
            </w:sdtPr>
            <w:sdtEndPr/>
            <w:sdtContent>
              <w:p w:rsidR="008815FC" w:rsidRDefault="008815FC" w:rsidP="008815FC">
                <w:pPr>
                  <w:spacing w:before="0" w:after="0" w:line="276" w:lineRule="auto"/>
                </w:pPr>
                <w: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r>
                  <w:t>.</w:t>
                </w:r>
              </w:p>
              <w:p w:rsidR="008815FC" w:rsidRDefault="008815FC" w:rsidP="008815FC">
                <w:pPr>
                  <w:spacing w:before="0" w:after="0" w:line="276" w:lineRule="auto"/>
                </w:pPr>
              </w:p>
              <w:p w:rsidR="008815FC" w:rsidRDefault="008815FC" w:rsidP="008815FC">
                <w:pPr>
                  <w:spacing w:before="0" w:after="0" w:line="276" w:lineRule="auto"/>
                </w:pPr>
                <w:r>
                  <w:t xml:space="preserve">Calvary continues the mission of the Sisters of the Little Company of Mary, a mission focused on caring for those who are sick, dying and in need. We express our values of hospitality, healing, stewardship and respect through “being for others” exemplified by the Spirit of Calvary and the example of Venerable Mary Potter. </w:t>
                </w:r>
              </w:p>
              <w:p w:rsidR="008815FC" w:rsidRDefault="008815FC" w:rsidP="008815FC">
                <w:pPr>
                  <w:spacing w:before="0" w:after="0" w:line="276" w:lineRule="auto"/>
                </w:pPr>
              </w:p>
              <w:p w:rsidR="00610BA3" w:rsidRPr="00B35954" w:rsidRDefault="008815FC" w:rsidP="00B35954">
                <w:pPr>
                  <w:spacing w:before="0" w:after="0" w:line="276" w:lineRule="auto"/>
                  <w:rPr>
                    <w:i/>
                    <w:color w:val="auto"/>
                  </w:rPr>
                </w:pPr>
                <w:r>
                  <w:t xml:space="preserve">As an equal opportunity employer, we value diversity and are committed to fostering a workplace that is respectful, welcoming and inclusive where people </w:t>
                </w:r>
                <w:proofErr w:type="gramStart"/>
                <w:r>
                  <w:t>are supported</w:t>
                </w:r>
                <w:proofErr w:type="gramEnd"/>
                <w:r>
                  <w:t xml:space="preserve">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tc>
      </w:tr>
      <w:tr w:rsidR="000C59F4" w:rsidRPr="007F1973" w:rsidTr="00006183">
        <w:trPr>
          <w:trHeight w:val="434"/>
        </w:trPr>
        <w:tc>
          <w:tcPr>
            <w:tcW w:w="10397"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rsidTr="00C745EC">
        <w:trPr>
          <w:trHeight w:val="6656"/>
        </w:trPr>
        <w:tc>
          <w:tcPr>
            <w:tcW w:w="10397" w:type="dxa"/>
            <w:gridSpan w:val="6"/>
          </w:tcPr>
          <w:p w:rsidR="00B2295F" w:rsidRPr="00C745EC" w:rsidRDefault="00B2295F" w:rsidP="00B2295F">
            <w:pPr>
              <w:ind w:left="72"/>
              <w:jc w:val="both"/>
              <w:rPr>
                <w:b/>
                <w:spacing w:val="-3"/>
              </w:rPr>
            </w:pPr>
            <w:r w:rsidRPr="00C745EC">
              <w:rPr>
                <w:b/>
                <w:spacing w:val="-3"/>
              </w:rPr>
              <w:lastRenderedPageBreak/>
              <w:t>1.</w:t>
            </w:r>
            <w:r w:rsidRPr="00C745EC">
              <w:rPr>
                <w:b/>
                <w:spacing w:val="-3"/>
              </w:rPr>
              <w:tab/>
              <w:t>Mission &amp; values</w:t>
            </w:r>
          </w:p>
          <w:p w:rsidR="00B2295F" w:rsidRPr="00C745EC" w:rsidRDefault="00B2295F" w:rsidP="00B2295F">
            <w:pPr>
              <w:pStyle w:val="ListParagraph"/>
            </w:pPr>
            <w:r w:rsidRPr="00C745EC">
              <w:t>Understand, support and promote the Mission and Values of Calvary Health Care</w:t>
            </w:r>
          </w:p>
          <w:p w:rsidR="00B2295F" w:rsidRPr="00C745EC" w:rsidRDefault="00B2295F" w:rsidP="00B2295F">
            <w:pPr>
              <w:pStyle w:val="ListParagraph"/>
              <w:rPr>
                <w:b/>
                <w:spacing w:val="-3"/>
              </w:rPr>
            </w:pPr>
            <w:r w:rsidRPr="00C745EC">
              <w:t xml:space="preserve">Contribute to the expression of the values and culture of Calvary Health Care </w:t>
            </w:r>
            <w:r w:rsidR="00EB6462">
              <w:t>St Luke’s and St Vincent’s campuses</w:t>
            </w:r>
            <w:r w:rsidRPr="00C745EC">
              <w:rPr>
                <w:b/>
                <w:spacing w:val="-3"/>
              </w:rPr>
              <w:cr/>
            </w:r>
          </w:p>
          <w:p w:rsidR="00B2295F" w:rsidRPr="00C745EC" w:rsidRDefault="00B2295F" w:rsidP="00B2295F">
            <w:pPr>
              <w:ind w:left="72"/>
              <w:jc w:val="both"/>
              <w:rPr>
                <w:b/>
                <w:spacing w:val="-3"/>
              </w:rPr>
            </w:pPr>
            <w:r w:rsidRPr="00C745EC">
              <w:rPr>
                <w:b/>
                <w:spacing w:val="-3"/>
              </w:rPr>
              <w:t>2.</w:t>
            </w:r>
            <w:r w:rsidRPr="00C745EC">
              <w:rPr>
                <w:b/>
                <w:spacing w:val="-3"/>
              </w:rPr>
              <w:tab/>
              <w:t xml:space="preserve">Clinical </w:t>
            </w:r>
          </w:p>
          <w:p w:rsidR="00B2295F" w:rsidRPr="00C745EC" w:rsidRDefault="00B2295F" w:rsidP="00C745EC">
            <w:pPr>
              <w:pStyle w:val="ListParagraph"/>
            </w:pPr>
            <w:r w:rsidRPr="00C745EC">
              <w:t xml:space="preserve">Utilise assessment tools appropriate to the client and situation, including formal and informal assessments, observation and case history. </w:t>
            </w:r>
          </w:p>
          <w:p w:rsidR="00B2295F" w:rsidRPr="00C745EC" w:rsidRDefault="00B2295F" w:rsidP="00C745EC">
            <w:pPr>
              <w:pStyle w:val="ListParagraph"/>
            </w:pPr>
            <w:r w:rsidRPr="00C745EC">
              <w:t>Communicate assessment results through verbal and written reports, which are accurate, informative, accessible and succinct.</w:t>
            </w:r>
          </w:p>
          <w:p w:rsidR="00B2295F" w:rsidRPr="00C745EC" w:rsidRDefault="00B2295F" w:rsidP="00C745EC">
            <w:pPr>
              <w:pStyle w:val="ListParagraph"/>
            </w:pPr>
            <w:r w:rsidRPr="00C745EC">
              <w:t>Demonstrates a broad clinical knowledge</w:t>
            </w:r>
          </w:p>
          <w:p w:rsidR="00B2295F" w:rsidRPr="00C745EC" w:rsidRDefault="00B2295F" w:rsidP="00C745EC">
            <w:pPr>
              <w:pStyle w:val="ListParagraph"/>
            </w:pPr>
            <w:r w:rsidRPr="00C745EC">
              <w:t>Able to deliver difficult, novel, complex or critical professional work independently</w:t>
            </w:r>
          </w:p>
          <w:p w:rsidR="00C745EC" w:rsidRPr="00C745EC" w:rsidRDefault="00C745EC" w:rsidP="00C745EC">
            <w:pPr>
              <w:pStyle w:val="ListParagraph"/>
            </w:pPr>
            <w:r w:rsidRPr="00C745EC">
              <w:t>Complete relevant patient reports including funding applications and discharge summaries in a timely manner in accordance with departmental and CHCT policies.</w:t>
            </w:r>
          </w:p>
          <w:p w:rsidR="00C745EC" w:rsidRDefault="00C745EC" w:rsidP="00C745EC">
            <w:pPr>
              <w:pStyle w:val="ListParagraph"/>
            </w:pPr>
            <w:r w:rsidRPr="00C745EC">
              <w:t>Initiate referrals to other disciplines where necessary.</w:t>
            </w:r>
          </w:p>
          <w:p w:rsidR="00B35954" w:rsidRDefault="00B35954" w:rsidP="00C745EC">
            <w:pPr>
              <w:pStyle w:val="ListParagraph"/>
            </w:pPr>
            <w:r>
              <w:t>Use resources efficiently considering wise stewardship</w:t>
            </w:r>
          </w:p>
          <w:p w:rsidR="000A4512" w:rsidRPr="00C745EC" w:rsidRDefault="000A4512" w:rsidP="000A4512">
            <w:pPr>
              <w:pStyle w:val="ListParagraph"/>
              <w:numPr>
                <w:ilvl w:val="0"/>
                <w:numId w:val="0"/>
              </w:numPr>
              <w:ind w:left="1080"/>
            </w:pPr>
          </w:p>
          <w:p w:rsidR="00B2295F" w:rsidRPr="00C745EC" w:rsidRDefault="00B2295F" w:rsidP="00B2295F">
            <w:pPr>
              <w:ind w:left="72"/>
              <w:jc w:val="both"/>
              <w:rPr>
                <w:b/>
                <w:spacing w:val="-3"/>
              </w:rPr>
            </w:pPr>
            <w:r w:rsidRPr="00C745EC">
              <w:rPr>
                <w:b/>
                <w:spacing w:val="-3"/>
              </w:rPr>
              <w:t>3.</w:t>
            </w:r>
            <w:r w:rsidRPr="00C745EC">
              <w:rPr>
                <w:b/>
                <w:spacing w:val="-3"/>
              </w:rPr>
              <w:tab/>
              <w:t>Customer Service</w:t>
            </w:r>
          </w:p>
          <w:p w:rsidR="00B2295F" w:rsidRPr="00C745EC" w:rsidRDefault="00C745EC" w:rsidP="00C745EC">
            <w:pPr>
              <w:pStyle w:val="ListParagraph"/>
            </w:pPr>
            <w:r w:rsidRPr="00C745EC">
              <w:t>I</w:t>
            </w:r>
            <w:r w:rsidR="00B2295F" w:rsidRPr="00C745EC">
              <w:t>ndividual and collective responsibility for high standards of service delivery to allocated clients</w:t>
            </w:r>
          </w:p>
          <w:p w:rsidR="00B2295F" w:rsidRPr="00C745EC" w:rsidRDefault="00B2295F" w:rsidP="00C745EC">
            <w:pPr>
              <w:pStyle w:val="ListParagraph"/>
            </w:pPr>
            <w:r w:rsidRPr="00C745EC">
              <w:t>Conducts assessments and formulates, implements and reviews interventional plans for patients, clients and families, as a member of a multi-disciplinary team.</w:t>
            </w:r>
          </w:p>
          <w:p w:rsidR="00B2295F" w:rsidRPr="000A4512" w:rsidRDefault="00B2295F" w:rsidP="00C745EC">
            <w:pPr>
              <w:pStyle w:val="ListParagraph"/>
              <w:rPr>
                <w:b/>
                <w:spacing w:val="-3"/>
              </w:rPr>
            </w:pPr>
            <w:r w:rsidRPr="00C745EC">
              <w:t>Undertakes case management responsibilities as required</w:t>
            </w:r>
          </w:p>
          <w:p w:rsidR="000A4512" w:rsidRPr="00C745EC" w:rsidRDefault="000A4512" w:rsidP="000A4512">
            <w:pPr>
              <w:pStyle w:val="ListParagraph"/>
              <w:numPr>
                <w:ilvl w:val="0"/>
                <w:numId w:val="0"/>
              </w:numPr>
              <w:ind w:left="1080"/>
              <w:rPr>
                <w:b/>
                <w:spacing w:val="-3"/>
              </w:rPr>
            </w:pPr>
          </w:p>
          <w:p w:rsidR="00B2295F" w:rsidRPr="00C745EC" w:rsidRDefault="00B2295F" w:rsidP="00B2295F">
            <w:pPr>
              <w:ind w:left="72"/>
              <w:jc w:val="both"/>
              <w:rPr>
                <w:b/>
                <w:spacing w:val="-3"/>
              </w:rPr>
            </w:pPr>
            <w:r w:rsidRPr="00C745EC">
              <w:rPr>
                <w:b/>
                <w:spacing w:val="-3"/>
              </w:rPr>
              <w:t>4.</w:t>
            </w:r>
            <w:r w:rsidRPr="00C745EC">
              <w:rPr>
                <w:b/>
                <w:spacing w:val="-3"/>
              </w:rPr>
              <w:tab/>
              <w:t>Team Work / Communication</w:t>
            </w:r>
          </w:p>
          <w:p w:rsidR="00B35954" w:rsidRDefault="00B35954" w:rsidP="00C745EC">
            <w:pPr>
              <w:pStyle w:val="ListParagraph"/>
              <w:numPr>
                <w:ilvl w:val="0"/>
                <w:numId w:val="41"/>
              </w:numPr>
            </w:pPr>
            <w:r>
              <w:t>Develop and maintain high level positive communication and relationships with all Doctors, the Executive</w:t>
            </w:r>
            <w:r>
              <w:t>, the Allied Health Team</w:t>
            </w:r>
            <w:r>
              <w:t xml:space="preserve"> and</w:t>
            </w:r>
            <w:r>
              <w:t xml:space="preserve"> all</w:t>
            </w:r>
            <w:r>
              <w:t xml:space="preserve"> staff</w:t>
            </w:r>
          </w:p>
          <w:p w:rsidR="00B2295F" w:rsidRPr="00C745EC" w:rsidRDefault="00B2295F" w:rsidP="00C745EC">
            <w:pPr>
              <w:pStyle w:val="ListParagraph"/>
              <w:numPr>
                <w:ilvl w:val="0"/>
                <w:numId w:val="41"/>
              </w:numPr>
            </w:pPr>
            <w:r w:rsidRPr="00C745EC">
              <w:t xml:space="preserve">Confidently conveys ideas and information </w:t>
            </w:r>
          </w:p>
          <w:p w:rsidR="00B2295F" w:rsidRPr="00C745EC" w:rsidRDefault="00B2295F" w:rsidP="00C745EC">
            <w:pPr>
              <w:pStyle w:val="ListParagraph"/>
            </w:pPr>
            <w:r w:rsidRPr="00C745EC">
              <w:t>Engages</w:t>
            </w:r>
            <w:r w:rsidR="000E41AA">
              <w:t xml:space="preserve"> in effective</w:t>
            </w:r>
            <w:r w:rsidRPr="00C745EC">
              <w:t xml:space="preserve"> communication with</w:t>
            </w:r>
            <w:r w:rsidR="000E41AA">
              <w:t>in the Occupational Therapy and Allied Health Teams</w:t>
            </w:r>
            <w:r w:rsidRPr="00C745EC">
              <w:t xml:space="preserve"> </w:t>
            </w:r>
          </w:p>
          <w:p w:rsidR="00B2295F" w:rsidRPr="00C745EC" w:rsidRDefault="00B2295F" w:rsidP="00C745EC">
            <w:pPr>
              <w:pStyle w:val="ListParagraph"/>
            </w:pPr>
            <w:r w:rsidRPr="00C745EC">
              <w:t>Consults with Medical, Nursing and other Health Professionals in the delivery of the clients therapeutic program as required</w:t>
            </w:r>
          </w:p>
          <w:p w:rsidR="00B2295F" w:rsidRPr="00C745EC" w:rsidRDefault="00B2295F" w:rsidP="00C745EC">
            <w:pPr>
              <w:pStyle w:val="ListParagraph"/>
            </w:pPr>
            <w:r w:rsidRPr="00C745EC">
              <w:t>Maintains comprehensive and reliable reporting procedures in line with established standards.</w:t>
            </w:r>
          </w:p>
          <w:p w:rsidR="00B2295F" w:rsidRPr="00C745EC" w:rsidRDefault="00B2295F" w:rsidP="00C745EC">
            <w:pPr>
              <w:pStyle w:val="ListParagraph"/>
            </w:pPr>
            <w:r w:rsidRPr="00C745EC">
              <w:t>At</w:t>
            </w:r>
            <w:r w:rsidR="00B35954">
              <w:t>tends and participates in multidisciplinary case</w:t>
            </w:r>
            <w:r w:rsidR="000E41AA">
              <w:t xml:space="preserve"> conferences as required and a</w:t>
            </w:r>
            <w:r w:rsidRPr="00C745EC">
              <w:t xml:space="preserve">ble to be a strong advocate within the multidisciplinary team </w:t>
            </w:r>
          </w:p>
          <w:p w:rsidR="00B2295F" w:rsidRPr="000A4512" w:rsidRDefault="00B2295F" w:rsidP="00C745EC">
            <w:pPr>
              <w:pStyle w:val="ListParagraph"/>
              <w:rPr>
                <w:b/>
                <w:spacing w:val="-3"/>
              </w:rPr>
            </w:pPr>
            <w:r w:rsidRPr="00C745EC">
              <w:t>Educates family/carers about client needs.</w:t>
            </w:r>
          </w:p>
          <w:p w:rsidR="000A4512" w:rsidRPr="00C745EC" w:rsidRDefault="000A4512" w:rsidP="000A4512">
            <w:pPr>
              <w:pStyle w:val="ListParagraph"/>
              <w:numPr>
                <w:ilvl w:val="0"/>
                <w:numId w:val="0"/>
              </w:numPr>
              <w:ind w:left="1080"/>
              <w:rPr>
                <w:b/>
                <w:spacing w:val="-3"/>
              </w:rPr>
            </w:pPr>
          </w:p>
          <w:p w:rsidR="00B2295F" w:rsidRPr="00C745EC" w:rsidRDefault="00B2295F" w:rsidP="00B2295F">
            <w:pPr>
              <w:ind w:left="72"/>
              <w:jc w:val="both"/>
              <w:rPr>
                <w:b/>
                <w:spacing w:val="-3"/>
              </w:rPr>
            </w:pPr>
            <w:r w:rsidRPr="00C745EC">
              <w:rPr>
                <w:b/>
                <w:spacing w:val="-3"/>
              </w:rPr>
              <w:t>5.</w:t>
            </w:r>
            <w:r w:rsidRPr="00C745EC">
              <w:rPr>
                <w:b/>
                <w:spacing w:val="-3"/>
              </w:rPr>
              <w:tab/>
              <w:t xml:space="preserve">Risk management processes and systems </w:t>
            </w:r>
          </w:p>
          <w:p w:rsidR="00C745EC" w:rsidRPr="00C745EC" w:rsidRDefault="00C745EC" w:rsidP="00C745EC">
            <w:pPr>
              <w:pStyle w:val="ListParagraph"/>
            </w:pPr>
            <w:r w:rsidRPr="00C745EC">
              <w:t>Takes reasonable care of your own health and safety and the health and safety of others in the workplace</w:t>
            </w:r>
          </w:p>
          <w:p w:rsidR="00C745EC" w:rsidRPr="00C745EC" w:rsidRDefault="00C745EC" w:rsidP="00C745EC">
            <w:pPr>
              <w:pStyle w:val="ListParagraph"/>
            </w:pPr>
            <w:r w:rsidRPr="00C745EC">
              <w:t>Complies with relevant Calvary WHS policies, procedures, work instructions and requests</w:t>
            </w:r>
          </w:p>
          <w:p w:rsidR="00C745EC" w:rsidRPr="00C745EC" w:rsidRDefault="00C745EC" w:rsidP="00C745EC">
            <w:pPr>
              <w:pStyle w:val="ListParagraph"/>
            </w:pPr>
            <w:r w:rsidRPr="00C745EC">
              <w:t>Assists in identification, analysis, assessment, monitoring, reporting and managing of risks.</w:t>
            </w:r>
          </w:p>
          <w:p w:rsidR="00C745EC" w:rsidRPr="00C745EC" w:rsidRDefault="00C745EC" w:rsidP="000C0128">
            <w:pPr>
              <w:pStyle w:val="ListParagraph"/>
            </w:pPr>
            <w:r w:rsidRPr="00C745EC">
              <w:t>Takes responsibility for implementing Little Company of Mary Health Care (LCMHC) Risk Management strategy within span of control</w:t>
            </w:r>
          </w:p>
          <w:p w:rsidR="00B2295F" w:rsidRDefault="00B2295F" w:rsidP="000C0128">
            <w:pPr>
              <w:pStyle w:val="ListParagraph"/>
            </w:pPr>
            <w:r w:rsidRPr="00C745EC">
              <w:t>Promotes risk management practices by pat</w:t>
            </w:r>
            <w:r w:rsidR="000A4512">
              <w:t>ients, visitors</w:t>
            </w:r>
            <w:r w:rsidR="000E41AA">
              <w:t>, staff</w:t>
            </w:r>
            <w:r w:rsidR="000A4512">
              <w:t xml:space="preserve"> and contractors</w:t>
            </w:r>
          </w:p>
          <w:p w:rsidR="000A4512" w:rsidRPr="00C745EC" w:rsidRDefault="000A4512" w:rsidP="000A4512">
            <w:pPr>
              <w:pStyle w:val="ListParagraph"/>
              <w:numPr>
                <w:ilvl w:val="0"/>
                <w:numId w:val="0"/>
              </w:numPr>
              <w:ind w:left="1080"/>
            </w:pPr>
          </w:p>
          <w:p w:rsidR="00B2295F" w:rsidRPr="00C745EC" w:rsidRDefault="00B2295F" w:rsidP="00B2295F">
            <w:pPr>
              <w:ind w:left="72"/>
              <w:jc w:val="both"/>
              <w:rPr>
                <w:b/>
                <w:spacing w:val="-3"/>
              </w:rPr>
            </w:pPr>
            <w:r w:rsidRPr="00C745EC">
              <w:rPr>
                <w:b/>
                <w:spacing w:val="-3"/>
              </w:rPr>
              <w:t>6.</w:t>
            </w:r>
            <w:r w:rsidRPr="00C745EC">
              <w:rPr>
                <w:b/>
                <w:spacing w:val="-3"/>
              </w:rPr>
              <w:tab/>
              <w:t>Work ethic/organisation/engagement</w:t>
            </w:r>
          </w:p>
          <w:p w:rsidR="00C745EC" w:rsidRDefault="00C745EC" w:rsidP="00C745EC">
            <w:pPr>
              <w:pStyle w:val="ListParagraph"/>
            </w:pPr>
            <w:r w:rsidRPr="00C745EC">
              <w:t xml:space="preserve">Work in accordance with the mission and vision of Calvary and actively participate in developing a culture that promotes Calvary’s values of healing, hospitality, stewardship and respect </w:t>
            </w:r>
          </w:p>
          <w:p w:rsidR="00B35954" w:rsidRPr="00C745EC" w:rsidRDefault="00B35954" w:rsidP="00C745EC">
            <w:pPr>
              <w:pStyle w:val="ListParagraph"/>
            </w:pPr>
            <w:r>
              <w:lastRenderedPageBreak/>
              <w:t>Practice in accordance with Calvary policies and procedures, APHRA guidelines, the position description, Code of Conduct and relevant professional standards</w:t>
            </w:r>
          </w:p>
          <w:p w:rsidR="00B2295F" w:rsidRPr="00C745EC" w:rsidRDefault="00C745EC" w:rsidP="00C745EC">
            <w:pPr>
              <w:pStyle w:val="ListParagraph"/>
            </w:pPr>
            <w:r w:rsidRPr="00C745EC">
              <w:t>M</w:t>
            </w:r>
            <w:r w:rsidR="00B2295F" w:rsidRPr="00C745EC">
              <w:t>aintain manner that is courteous, punctual, and professional in presentation and adheres to the CHC</w:t>
            </w:r>
            <w:r w:rsidR="002F595D">
              <w:t>T</w:t>
            </w:r>
            <w:r w:rsidR="00B2295F" w:rsidRPr="00C745EC">
              <w:t xml:space="preserve"> dress code</w:t>
            </w:r>
          </w:p>
          <w:p w:rsidR="00B2295F" w:rsidRPr="00C745EC" w:rsidRDefault="00B2295F" w:rsidP="00B2295F">
            <w:pPr>
              <w:ind w:left="72"/>
              <w:jc w:val="both"/>
              <w:rPr>
                <w:b/>
                <w:spacing w:val="-3"/>
              </w:rPr>
            </w:pPr>
          </w:p>
          <w:p w:rsidR="00B2295F" w:rsidRPr="00C745EC" w:rsidRDefault="00B2295F" w:rsidP="00B2295F">
            <w:pPr>
              <w:ind w:left="72"/>
              <w:jc w:val="both"/>
              <w:rPr>
                <w:b/>
                <w:spacing w:val="-3"/>
              </w:rPr>
            </w:pPr>
            <w:r w:rsidRPr="00C745EC">
              <w:rPr>
                <w:b/>
                <w:spacing w:val="-3"/>
              </w:rPr>
              <w:t>7.</w:t>
            </w:r>
            <w:r w:rsidRPr="00C745EC">
              <w:rPr>
                <w:b/>
                <w:spacing w:val="-3"/>
              </w:rPr>
              <w:tab/>
              <w:t>Quality Improvement</w:t>
            </w:r>
          </w:p>
          <w:p w:rsidR="00C745EC" w:rsidRPr="00C745EC" w:rsidRDefault="00C745EC" w:rsidP="00C745EC">
            <w:pPr>
              <w:pStyle w:val="ListParagraph"/>
            </w:pPr>
            <w:r w:rsidRPr="00C745EC">
              <w:t xml:space="preserve">Participates in and/or </w:t>
            </w:r>
            <w:r w:rsidR="000E41AA" w:rsidRPr="00C745EC">
              <w:t>coordinates</w:t>
            </w:r>
            <w:r w:rsidRPr="00C745EC">
              <w:t xml:space="preserve"> audits as required for both work  processes and  equipment</w:t>
            </w:r>
          </w:p>
          <w:p w:rsidR="00C745EC" w:rsidRPr="00C745EC" w:rsidRDefault="00C745EC" w:rsidP="00C745EC">
            <w:pPr>
              <w:pStyle w:val="ListParagraph"/>
            </w:pPr>
            <w:r w:rsidRPr="00C745EC">
              <w:t>Takes a key role in the development and implementation of the Continuous Quality Improvement Program and national patient safety standards accreditation</w:t>
            </w:r>
            <w:r w:rsidR="00B2295F" w:rsidRPr="00C745EC">
              <w:t xml:space="preserve">    </w:t>
            </w:r>
          </w:p>
          <w:p w:rsidR="00C745EC" w:rsidRPr="00C745EC" w:rsidRDefault="00C745EC" w:rsidP="00C745EC">
            <w:pPr>
              <w:pStyle w:val="ListParagraph"/>
              <w:rPr>
                <w:b/>
              </w:rPr>
            </w:pPr>
            <w:r w:rsidRPr="00C745EC">
              <w:t>Demonstrates the application of a comprehensive knowledge base of the principles and standards required for best practice and enhanced clinical outcomes</w:t>
            </w:r>
            <w:r w:rsidR="00B2295F" w:rsidRPr="00C745EC">
              <w:rPr>
                <w:b/>
              </w:rPr>
              <w:t xml:space="preserve"> </w:t>
            </w:r>
            <w:r w:rsidR="00B2295F" w:rsidRPr="00C745EC">
              <w:rPr>
                <w:b/>
              </w:rPr>
              <w:cr/>
            </w:r>
            <w:r w:rsidR="00B2295F" w:rsidRPr="00C745EC">
              <w:t xml:space="preserve"> </w:t>
            </w:r>
          </w:p>
          <w:p w:rsidR="00B2295F" w:rsidRPr="00C745EC" w:rsidRDefault="00B2295F" w:rsidP="00B2295F">
            <w:pPr>
              <w:ind w:left="72"/>
              <w:jc w:val="both"/>
              <w:rPr>
                <w:b/>
                <w:spacing w:val="-3"/>
              </w:rPr>
            </w:pPr>
            <w:r w:rsidRPr="00C745EC">
              <w:rPr>
                <w:b/>
                <w:spacing w:val="-3"/>
              </w:rPr>
              <w:t>8.</w:t>
            </w:r>
            <w:r w:rsidRPr="00C745EC">
              <w:rPr>
                <w:b/>
                <w:spacing w:val="-3"/>
              </w:rPr>
              <w:tab/>
              <w:t>Leadership</w:t>
            </w:r>
          </w:p>
          <w:p w:rsidR="00B2295F" w:rsidRPr="00C745EC" w:rsidRDefault="00B2295F" w:rsidP="00C745EC">
            <w:pPr>
              <w:pStyle w:val="ListParagraph"/>
            </w:pPr>
            <w:r w:rsidRPr="00C745EC">
              <w:t>Maintains a positive service culture based on active learning, innovation and professionalism to achieve effective and efficient delivery of clinical services</w:t>
            </w:r>
          </w:p>
          <w:p w:rsidR="00B2295F" w:rsidRPr="00C745EC" w:rsidRDefault="00B2295F" w:rsidP="00C745EC">
            <w:pPr>
              <w:pStyle w:val="ListParagraph"/>
            </w:pPr>
            <w:r w:rsidRPr="00C745EC">
              <w:t>Contributes</w:t>
            </w:r>
            <w:r w:rsidR="00C745EC" w:rsidRPr="00C745EC">
              <w:t xml:space="preserve"> to review and development o</w:t>
            </w:r>
            <w:r w:rsidR="002F595D">
              <w:t>f</w:t>
            </w:r>
            <w:r w:rsidR="000E41AA">
              <w:t xml:space="preserve"> </w:t>
            </w:r>
            <w:r w:rsidRPr="00C745EC">
              <w:t>clinical standards, objectives, policies and procedures.</w:t>
            </w:r>
          </w:p>
          <w:p w:rsidR="00B2295F" w:rsidRPr="00C745EC" w:rsidRDefault="00B2295F" w:rsidP="00C745EC">
            <w:pPr>
              <w:pStyle w:val="ListParagraph"/>
            </w:pPr>
            <w:r w:rsidRPr="00C745EC">
              <w:t>Promotes effective and efficient use of available resources within the service.</w:t>
            </w:r>
          </w:p>
          <w:p w:rsidR="00B2295F" w:rsidRPr="00C745EC" w:rsidRDefault="00B2295F" w:rsidP="00C745EC">
            <w:pPr>
              <w:pStyle w:val="ListParagraph"/>
            </w:pPr>
            <w:r w:rsidRPr="00C745EC">
              <w:t>Provides supervision of Therapy Assistants as required</w:t>
            </w:r>
          </w:p>
          <w:p w:rsidR="00C745EC" w:rsidRPr="00C745EC" w:rsidRDefault="00B2295F" w:rsidP="00C745EC">
            <w:pPr>
              <w:autoSpaceDE/>
              <w:autoSpaceDN/>
              <w:adjustRightInd/>
              <w:spacing w:before="0" w:after="0"/>
              <w:jc w:val="both"/>
            </w:pPr>
            <w:r w:rsidRPr="00C745EC">
              <w:rPr>
                <w:b/>
                <w:spacing w:val="-3"/>
              </w:rPr>
              <w:t xml:space="preserve">     </w:t>
            </w:r>
            <w:r w:rsidRPr="00C745EC">
              <w:rPr>
                <w:b/>
                <w:spacing w:val="-3"/>
              </w:rPr>
              <w:cr/>
            </w:r>
            <w:r w:rsidR="00C745EC" w:rsidRPr="00C745EC">
              <w:rPr>
                <w:b/>
                <w:spacing w:val="-3"/>
              </w:rPr>
              <w:t xml:space="preserve">9.           </w:t>
            </w:r>
            <w:r w:rsidR="00C745EC" w:rsidRPr="00C745EC">
              <w:rPr>
                <w:b/>
                <w:color w:val="auto"/>
              </w:rPr>
              <w:t xml:space="preserve"> Professional Development</w:t>
            </w:r>
          </w:p>
          <w:p w:rsidR="00B35954" w:rsidRDefault="00B35954" w:rsidP="00C745EC">
            <w:pPr>
              <w:pStyle w:val="ListParagraph"/>
            </w:pPr>
            <w:r>
              <w:t>Commitment to and facilitation of own professional development to enhance skills, experience relevant to the role and contemporary practice</w:t>
            </w:r>
          </w:p>
          <w:p w:rsidR="00C745EC" w:rsidRPr="00C745EC" w:rsidRDefault="00C745EC" w:rsidP="00C745EC">
            <w:pPr>
              <w:pStyle w:val="ListParagraph"/>
            </w:pPr>
            <w:r w:rsidRPr="00C745EC">
              <w:t>Complete all mandatory training requirements as per the Calvary training matrix.</w:t>
            </w:r>
          </w:p>
          <w:p w:rsidR="00C745EC" w:rsidRPr="00C745EC" w:rsidRDefault="00C745EC" w:rsidP="00C745EC">
            <w:pPr>
              <w:pStyle w:val="ListParagraph"/>
            </w:pPr>
            <w:r w:rsidRPr="00C745EC">
              <w:t xml:space="preserve">Document a professional development plan as a component of performance appraisal annually </w:t>
            </w:r>
          </w:p>
          <w:p w:rsidR="00C745EC" w:rsidRPr="00C745EC" w:rsidRDefault="00C745EC" w:rsidP="00C745EC">
            <w:pPr>
              <w:pStyle w:val="ListParagraph"/>
              <w:rPr>
                <w:spacing w:val="-3"/>
              </w:rPr>
            </w:pPr>
            <w:r w:rsidRPr="00C745EC">
              <w:rPr>
                <w:spacing w:val="-3"/>
              </w:rPr>
              <w:t>Complete CPD requirements as per AHPRA guidelines</w:t>
            </w:r>
          </w:p>
          <w:p w:rsidR="00006183" w:rsidRPr="00C745EC" w:rsidRDefault="00006183" w:rsidP="00C745EC">
            <w:pPr>
              <w:tabs>
                <w:tab w:val="left" w:pos="459"/>
              </w:tabs>
              <w:spacing w:line="276" w:lineRule="auto"/>
            </w:pPr>
          </w:p>
        </w:tc>
      </w:tr>
      <w:tr w:rsidR="000C59F4" w:rsidRPr="007F1973" w:rsidTr="00006183">
        <w:trPr>
          <w:trHeight w:val="144"/>
        </w:trPr>
        <w:tc>
          <w:tcPr>
            <w:tcW w:w="10397"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71465A" w:rsidRPr="00AC042F" w:rsidTr="00006183">
        <w:trPr>
          <w:trHeight w:val="508"/>
        </w:trPr>
        <w:tc>
          <w:tcPr>
            <w:tcW w:w="1709" w:type="dxa"/>
          </w:tcPr>
          <w:p w:rsidR="0071465A" w:rsidRPr="004E7CE2" w:rsidRDefault="0071465A" w:rsidP="00FF155C">
            <w:r w:rsidRPr="004E7CE2">
              <w:t>Internal:</w:t>
            </w:r>
          </w:p>
        </w:tc>
        <w:tc>
          <w:tcPr>
            <w:tcW w:w="8688" w:type="dxa"/>
            <w:gridSpan w:val="5"/>
          </w:tcPr>
          <w:p w:rsidR="0071465A" w:rsidRDefault="0071465A" w:rsidP="0071465A">
            <w:pPr>
              <w:pStyle w:val="ListParagraph"/>
              <w:numPr>
                <w:ilvl w:val="0"/>
                <w:numId w:val="5"/>
              </w:numPr>
              <w:tabs>
                <w:tab w:val="left" w:pos="2820"/>
              </w:tabs>
              <w:rPr>
                <w:color w:val="auto"/>
              </w:rPr>
            </w:pPr>
            <w:r w:rsidRPr="0071465A">
              <w:rPr>
                <w:color w:val="auto"/>
              </w:rPr>
              <w:t xml:space="preserve">Allied Health </w:t>
            </w:r>
            <w:r w:rsidR="000E41AA">
              <w:rPr>
                <w:color w:val="auto"/>
              </w:rPr>
              <w:t>Manger</w:t>
            </w:r>
            <w:r w:rsidR="00C34EE2">
              <w:rPr>
                <w:color w:val="auto"/>
              </w:rPr>
              <w:t>/Clinical Supervisors</w:t>
            </w:r>
          </w:p>
          <w:p w:rsidR="00655741" w:rsidRPr="0071465A" w:rsidRDefault="00655741" w:rsidP="0071465A">
            <w:pPr>
              <w:pStyle w:val="ListParagraph"/>
              <w:numPr>
                <w:ilvl w:val="0"/>
                <w:numId w:val="5"/>
              </w:numPr>
              <w:tabs>
                <w:tab w:val="left" w:pos="2820"/>
              </w:tabs>
              <w:rPr>
                <w:color w:val="auto"/>
              </w:rPr>
            </w:pPr>
            <w:r>
              <w:rPr>
                <w:color w:val="auto"/>
              </w:rPr>
              <w:t>Executive team as required</w:t>
            </w:r>
          </w:p>
          <w:p w:rsidR="0071465A" w:rsidRPr="004C3F54" w:rsidRDefault="00655741" w:rsidP="0071465A">
            <w:pPr>
              <w:pStyle w:val="ListParagraph"/>
              <w:numPr>
                <w:ilvl w:val="0"/>
                <w:numId w:val="5"/>
              </w:numPr>
              <w:tabs>
                <w:tab w:val="left" w:pos="2820"/>
              </w:tabs>
              <w:rPr>
                <w:i/>
                <w:color w:val="auto"/>
              </w:rPr>
            </w:pPr>
            <w:r>
              <w:rPr>
                <w:color w:val="auto"/>
              </w:rPr>
              <w:t xml:space="preserve">Nursing and </w:t>
            </w:r>
            <w:r w:rsidR="000E41AA">
              <w:rPr>
                <w:color w:val="auto"/>
              </w:rPr>
              <w:t>Allied H</w:t>
            </w:r>
            <w:r w:rsidR="0071465A" w:rsidRPr="004C3F54">
              <w:rPr>
                <w:color w:val="auto"/>
              </w:rPr>
              <w:t>ealth</w:t>
            </w:r>
            <w:r>
              <w:rPr>
                <w:color w:val="auto"/>
              </w:rPr>
              <w:t xml:space="preserve"> teams</w:t>
            </w:r>
          </w:p>
          <w:p w:rsidR="0071465A" w:rsidRPr="004C3F54" w:rsidRDefault="0071465A" w:rsidP="0071465A">
            <w:pPr>
              <w:pStyle w:val="ListParagraph"/>
              <w:numPr>
                <w:ilvl w:val="0"/>
                <w:numId w:val="5"/>
              </w:numPr>
              <w:tabs>
                <w:tab w:val="left" w:pos="2820"/>
              </w:tabs>
              <w:rPr>
                <w:i/>
                <w:color w:val="auto"/>
              </w:rPr>
            </w:pPr>
            <w:r w:rsidRPr="004C3F54">
              <w:rPr>
                <w:color w:val="auto"/>
              </w:rPr>
              <w:t>Medical officers</w:t>
            </w:r>
          </w:p>
          <w:p w:rsidR="0071465A" w:rsidRPr="004C3F54" w:rsidRDefault="0071465A" w:rsidP="0071465A">
            <w:pPr>
              <w:pStyle w:val="ListParagraph"/>
              <w:numPr>
                <w:ilvl w:val="0"/>
                <w:numId w:val="5"/>
              </w:numPr>
              <w:tabs>
                <w:tab w:val="left" w:pos="2820"/>
              </w:tabs>
              <w:rPr>
                <w:i/>
                <w:color w:val="auto"/>
              </w:rPr>
            </w:pPr>
            <w:r w:rsidRPr="004C3F54">
              <w:rPr>
                <w:color w:val="auto"/>
              </w:rPr>
              <w:t>Hospitality and patient services teams</w:t>
            </w:r>
            <w:r w:rsidRPr="004C3F54">
              <w:rPr>
                <w:i/>
                <w:color w:val="auto"/>
              </w:rPr>
              <w:t xml:space="preserve"> </w:t>
            </w:r>
          </w:p>
        </w:tc>
      </w:tr>
      <w:tr w:rsidR="0071465A" w:rsidRPr="00984666" w:rsidTr="00006183">
        <w:trPr>
          <w:trHeight w:val="508"/>
        </w:trPr>
        <w:tc>
          <w:tcPr>
            <w:tcW w:w="1709" w:type="dxa"/>
          </w:tcPr>
          <w:p w:rsidR="0071465A" w:rsidRPr="00984666" w:rsidRDefault="0071465A" w:rsidP="00FF155C">
            <w:r>
              <w:t>External:</w:t>
            </w:r>
          </w:p>
        </w:tc>
        <w:tc>
          <w:tcPr>
            <w:tcW w:w="8688" w:type="dxa"/>
            <w:gridSpan w:val="5"/>
          </w:tcPr>
          <w:p w:rsidR="000E41AA" w:rsidRDefault="000E41AA" w:rsidP="0071465A">
            <w:pPr>
              <w:pStyle w:val="ListParagraph"/>
              <w:numPr>
                <w:ilvl w:val="0"/>
                <w:numId w:val="7"/>
              </w:numPr>
              <w:rPr>
                <w:color w:val="auto"/>
              </w:rPr>
            </w:pPr>
            <w:r>
              <w:rPr>
                <w:color w:val="auto"/>
              </w:rPr>
              <w:t xml:space="preserve">Visiting Medical Officers </w:t>
            </w:r>
          </w:p>
          <w:p w:rsidR="0071465A" w:rsidRPr="004C3F54" w:rsidRDefault="0071465A" w:rsidP="0071465A">
            <w:pPr>
              <w:pStyle w:val="ListParagraph"/>
              <w:numPr>
                <w:ilvl w:val="0"/>
                <w:numId w:val="7"/>
              </w:numPr>
              <w:rPr>
                <w:color w:val="auto"/>
              </w:rPr>
            </w:pPr>
            <w:r w:rsidRPr="004C3F54">
              <w:rPr>
                <w:color w:val="auto"/>
              </w:rPr>
              <w:t>Patients family and friends</w:t>
            </w:r>
          </w:p>
          <w:p w:rsidR="0071465A" w:rsidRPr="004C3F54" w:rsidRDefault="0071465A" w:rsidP="0071465A">
            <w:pPr>
              <w:pStyle w:val="ListParagraph"/>
              <w:numPr>
                <w:ilvl w:val="0"/>
                <w:numId w:val="7"/>
              </w:numPr>
              <w:rPr>
                <w:color w:val="auto"/>
              </w:rPr>
            </w:pPr>
            <w:r w:rsidRPr="004C3F54">
              <w:rPr>
                <w:color w:val="auto"/>
              </w:rPr>
              <w:t>Visitors</w:t>
            </w:r>
          </w:p>
          <w:p w:rsidR="00655741" w:rsidRDefault="00655741" w:rsidP="0071465A">
            <w:pPr>
              <w:pStyle w:val="ListParagraph"/>
              <w:numPr>
                <w:ilvl w:val="0"/>
                <w:numId w:val="7"/>
              </w:numPr>
              <w:rPr>
                <w:color w:val="auto"/>
              </w:rPr>
            </w:pPr>
            <w:r>
              <w:rPr>
                <w:color w:val="auto"/>
              </w:rPr>
              <w:t>Equipment providers</w:t>
            </w:r>
          </w:p>
          <w:p w:rsidR="0071465A" w:rsidRPr="004C3F54" w:rsidRDefault="00655741" w:rsidP="0071465A">
            <w:pPr>
              <w:pStyle w:val="ListParagraph"/>
              <w:numPr>
                <w:ilvl w:val="0"/>
                <w:numId w:val="7"/>
              </w:numPr>
              <w:rPr>
                <w:color w:val="auto"/>
              </w:rPr>
            </w:pPr>
            <w:r>
              <w:rPr>
                <w:color w:val="auto"/>
              </w:rPr>
              <w:t>Community care providers, ongoing care providers</w:t>
            </w:r>
            <w:r w:rsidR="0071465A" w:rsidRPr="004C3F54">
              <w:rPr>
                <w:color w:val="auto"/>
              </w:rPr>
              <w:tab/>
            </w:r>
          </w:p>
        </w:tc>
      </w:tr>
      <w:tr w:rsidR="000C59F4" w:rsidRPr="007C7B2B" w:rsidTr="00006183">
        <w:trPr>
          <w:trHeight w:val="144"/>
        </w:trPr>
        <w:tc>
          <w:tcPr>
            <w:tcW w:w="10397"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rsidTr="00006183">
        <w:trPr>
          <w:trHeight w:val="508"/>
        </w:trPr>
        <w:tc>
          <w:tcPr>
            <w:tcW w:w="1709" w:type="dxa"/>
          </w:tcPr>
          <w:p w:rsidR="000C59F4" w:rsidRPr="00984666" w:rsidRDefault="000C59F4" w:rsidP="00FF155C">
            <w:r>
              <w:t>Direct Reports:</w:t>
            </w:r>
          </w:p>
        </w:tc>
        <w:tc>
          <w:tcPr>
            <w:tcW w:w="8688" w:type="dxa"/>
            <w:gridSpan w:val="5"/>
          </w:tcPr>
          <w:sdt>
            <w:sdtPr>
              <w:id w:val="821002984"/>
            </w:sdtPr>
            <w:sdtEndPr>
              <w:rPr>
                <w:color w:val="FF0000"/>
              </w:rPr>
            </w:sdtEndPr>
            <w:sdtContent>
              <w:p w:rsidR="000C59F4" w:rsidRPr="000E3D62" w:rsidRDefault="00655741" w:rsidP="000E41AA">
                <w:pPr>
                  <w:pStyle w:val="ListParagraph"/>
                  <w:numPr>
                    <w:ilvl w:val="0"/>
                    <w:numId w:val="6"/>
                  </w:numPr>
                  <w:rPr>
                    <w:color w:val="FF0000"/>
                  </w:rPr>
                </w:pPr>
                <w:r>
                  <w:rPr>
                    <w:color w:val="auto"/>
                  </w:rPr>
                  <w:t xml:space="preserve">Allied Health </w:t>
                </w:r>
                <w:r w:rsidR="000E41AA">
                  <w:rPr>
                    <w:color w:val="auto"/>
                  </w:rPr>
                  <w:t>Manager</w:t>
                </w:r>
                <w:r w:rsidR="00C34EE2">
                  <w:rPr>
                    <w:color w:val="auto"/>
                  </w:rPr>
                  <w:t>/Clinical Supervisors</w:t>
                </w:r>
              </w:p>
            </w:sdtContent>
          </w:sdt>
        </w:tc>
      </w:tr>
      <w:tr w:rsidR="000C59F4" w:rsidRPr="007C7B2B" w:rsidTr="00006183">
        <w:trPr>
          <w:trHeight w:val="508"/>
        </w:trPr>
        <w:tc>
          <w:tcPr>
            <w:tcW w:w="1709" w:type="dxa"/>
          </w:tcPr>
          <w:p w:rsidR="000C59F4" w:rsidRDefault="000C59F4" w:rsidP="00FF155C">
            <w:r>
              <w:t>Budget:</w:t>
            </w:r>
          </w:p>
          <w:p w:rsidR="00753CAE" w:rsidRPr="00984666" w:rsidRDefault="00753CAE" w:rsidP="00FF155C"/>
        </w:tc>
        <w:tc>
          <w:tcPr>
            <w:tcW w:w="8688" w:type="dxa"/>
            <w:gridSpan w:val="5"/>
          </w:tcPr>
          <w:sdt>
            <w:sdtPr>
              <w:rPr>
                <w:i/>
                <w:color w:val="auto"/>
              </w:rPr>
              <w:id w:val="-404918379"/>
              <w:showingPlcHdr/>
            </w:sdtPr>
            <w:sdtEndPr/>
            <w:sdtContent>
              <w:p w:rsidR="000C59F4" w:rsidRPr="007C7B2B" w:rsidRDefault="000E41AA" w:rsidP="002F595D">
                <w:pPr>
                  <w:rPr>
                    <w:i/>
                    <w:color w:val="auto"/>
                  </w:rPr>
                </w:pPr>
                <w:r>
                  <w:rPr>
                    <w:i/>
                    <w:color w:val="auto"/>
                  </w:rPr>
                  <w:t xml:space="preserve">     </w:t>
                </w:r>
              </w:p>
            </w:sdtContent>
          </w:sdt>
        </w:tc>
      </w:tr>
      <w:tr w:rsidR="000C59F4" w:rsidRPr="007F1973" w:rsidTr="00006183">
        <w:trPr>
          <w:trHeight w:val="144"/>
        </w:trPr>
        <w:tc>
          <w:tcPr>
            <w:tcW w:w="10397"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rsidTr="00006183">
        <w:trPr>
          <w:trHeight w:val="1103"/>
        </w:trPr>
        <w:tc>
          <w:tcPr>
            <w:tcW w:w="10397" w:type="dxa"/>
            <w:gridSpan w:val="6"/>
          </w:tcPr>
          <w:p w:rsidR="005C5DEA" w:rsidRPr="005C5DEA" w:rsidRDefault="005C5DEA" w:rsidP="005C5DEA">
            <w:pPr>
              <w:pStyle w:val="ListParagraph"/>
              <w:numPr>
                <w:ilvl w:val="0"/>
                <w:numId w:val="0"/>
              </w:numPr>
              <w:autoSpaceDE/>
              <w:autoSpaceDN/>
              <w:adjustRightInd/>
              <w:ind w:left="360"/>
            </w:pPr>
          </w:p>
          <w:p w:rsidR="00BA4957" w:rsidRPr="006D5582" w:rsidRDefault="005324DA" w:rsidP="00D246E0">
            <w:pPr>
              <w:overflowPunct w:val="0"/>
              <w:spacing w:after="0"/>
              <w:contextualSpacing/>
              <w:rPr>
                <w:b/>
                <w:iCs/>
                <w:color w:val="auto"/>
              </w:rPr>
            </w:pPr>
            <w:r w:rsidRPr="006D5582">
              <w:rPr>
                <w:b/>
                <w:iCs/>
                <w:color w:val="auto"/>
              </w:rPr>
              <w:t xml:space="preserve">Essential Qualifications: </w:t>
            </w:r>
          </w:p>
          <w:p w:rsidR="005C5DEA" w:rsidRPr="005C5DEA" w:rsidRDefault="005C5DEA" w:rsidP="000E41AA">
            <w:pPr>
              <w:pStyle w:val="ListParagraph"/>
              <w:numPr>
                <w:ilvl w:val="0"/>
                <w:numId w:val="35"/>
              </w:numPr>
              <w:overflowPunct w:val="0"/>
              <w:contextualSpacing/>
              <w:rPr>
                <w:spacing w:val="-3"/>
                <w:lang w:val="en-US"/>
              </w:rPr>
            </w:pPr>
            <w:r w:rsidRPr="005C5DEA">
              <w:rPr>
                <w:spacing w:val="-3"/>
                <w:lang w:val="en-US"/>
              </w:rPr>
              <w:t xml:space="preserve">Bachelor </w:t>
            </w:r>
            <w:r w:rsidR="00C542D8">
              <w:rPr>
                <w:spacing w:val="-3"/>
                <w:lang w:val="en-US"/>
              </w:rPr>
              <w:t>degree or equivalent in Occupational Therapy</w:t>
            </w:r>
          </w:p>
          <w:p w:rsidR="00655741" w:rsidRDefault="00655741" w:rsidP="000E41AA">
            <w:pPr>
              <w:pStyle w:val="ListParagraph"/>
              <w:numPr>
                <w:ilvl w:val="0"/>
                <w:numId w:val="35"/>
              </w:numPr>
              <w:autoSpaceDE/>
              <w:autoSpaceDN/>
              <w:adjustRightInd/>
            </w:pPr>
            <w:r w:rsidRPr="00800659">
              <w:t xml:space="preserve">Evidence of current registration </w:t>
            </w:r>
            <w:r>
              <w:t>with the Australian Health Practitioner Regulation Agency</w:t>
            </w:r>
          </w:p>
          <w:p w:rsidR="005C5DEA" w:rsidRPr="00C24B15" w:rsidRDefault="005C5DEA" w:rsidP="000E41AA">
            <w:pPr>
              <w:numPr>
                <w:ilvl w:val="0"/>
                <w:numId w:val="35"/>
              </w:numPr>
              <w:autoSpaceDE/>
              <w:autoSpaceDN/>
              <w:adjustRightInd/>
              <w:spacing w:before="0" w:after="0"/>
              <w:jc w:val="both"/>
            </w:pPr>
            <w:r w:rsidRPr="005C5DEA">
              <w:rPr>
                <w:spacing w:val="-3"/>
                <w:lang w:val="en-US"/>
              </w:rPr>
              <w:t xml:space="preserve">Eligibility of membership </w:t>
            </w:r>
            <w:r w:rsidR="00C542D8">
              <w:rPr>
                <w:spacing w:val="-3"/>
                <w:lang w:val="en-US"/>
              </w:rPr>
              <w:t>with OT Australia</w:t>
            </w:r>
          </w:p>
          <w:p w:rsidR="00C542D8" w:rsidRPr="00C542D8" w:rsidRDefault="00035AA4" w:rsidP="000E41AA">
            <w:pPr>
              <w:numPr>
                <w:ilvl w:val="0"/>
                <w:numId w:val="35"/>
              </w:numPr>
              <w:autoSpaceDE/>
              <w:autoSpaceDN/>
              <w:adjustRightInd/>
              <w:spacing w:before="0" w:after="0"/>
              <w:jc w:val="both"/>
              <w:rPr>
                <w:b/>
                <w:bCs/>
              </w:rPr>
            </w:pPr>
            <w:r w:rsidRPr="00246F88">
              <w:rPr>
                <w:iCs/>
                <w:color w:val="auto"/>
              </w:rPr>
              <w:t>Demonstrated and on-going entitlement to work in Australia</w:t>
            </w:r>
            <w:r w:rsidR="00C542D8" w:rsidRPr="005C5DEA">
              <w:t xml:space="preserve"> </w:t>
            </w:r>
          </w:p>
          <w:p w:rsidR="00C542D8" w:rsidRPr="000E41AA" w:rsidRDefault="00C542D8" w:rsidP="000E41AA">
            <w:pPr>
              <w:numPr>
                <w:ilvl w:val="0"/>
                <w:numId w:val="35"/>
              </w:numPr>
              <w:autoSpaceDE/>
              <w:autoSpaceDN/>
              <w:adjustRightInd/>
              <w:spacing w:before="0" w:after="0"/>
              <w:jc w:val="both"/>
              <w:rPr>
                <w:b/>
                <w:bCs/>
              </w:rPr>
            </w:pPr>
            <w:r w:rsidRPr="005C5DEA">
              <w:t>Valid Full Australian Driver’s Licence.</w:t>
            </w:r>
          </w:p>
          <w:p w:rsidR="00C24B15" w:rsidRDefault="00C24B15" w:rsidP="00C24B15">
            <w:pPr>
              <w:autoSpaceDE/>
              <w:autoSpaceDN/>
              <w:adjustRightInd/>
              <w:spacing w:before="0" w:after="0"/>
              <w:jc w:val="both"/>
              <w:rPr>
                <w:spacing w:val="-3"/>
                <w:lang w:val="en-US"/>
              </w:rPr>
            </w:pPr>
          </w:p>
          <w:p w:rsidR="00C24B15" w:rsidRDefault="00C24B15" w:rsidP="00C24B15">
            <w:pPr>
              <w:autoSpaceDE/>
              <w:autoSpaceDN/>
              <w:adjustRightInd/>
              <w:spacing w:before="0" w:after="0"/>
              <w:jc w:val="both"/>
              <w:rPr>
                <w:b/>
                <w:spacing w:val="-3"/>
                <w:lang w:val="en-US"/>
              </w:rPr>
            </w:pPr>
            <w:r w:rsidRPr="00C24B15">
              <w:rPr>
                <w:b/>
                <w:spacing w:val="-3"/>
                <w:lang w:val="en-US"/>
              </w:rPr>
              <w:t>Preferred Qualifications</w:t>
            </w:r>
            <w:r>
              <w:rPr>
                <w:b/>
                <w:spacing w:val="-3"/>
                <w:lang w:val="en-US"/>
              </w:rPr>
              <w:t>:</w:t>
            </w:r>
          </w:p>
          <w:p w:rsidR="00C542D8" w:rsidRPr="00C542D8" w:rsidRDefault="00C542D8" w:rsidP="000E41AA">
            <w:pPr>
              <w:pStyle w:val="ListParagraph"/>
              <w:numPr>
                <w:ilvl w:val="0"/>
                <w:numId w:val="35"/>
              </w:numPr>
              <w:autoSpaceDE/>
              <w:autoSpaceDN/>
              <w:adjustRightInd/>
              <w:jc w:val="both"/>
              <w:rPr>
                <w:spacing w:val="-3"/>
                <w:lang w:val="en-US"/>
              </w:rPr>
            </w:pPr>
            <w:r w:rsidRPr="00C542D8">
              <w:rPr>
                <w:spacing w:val="-3"/>
                <w:lang w:val="en-US"/>
              </w:rPr>
              <w:t>FIM accredited</w:t>
            </w:r>
          </w:p>
          <w:p w:rsidR="00B25BE5" w:rsidRDefault="00B25BE5" w:rsidP="00FF155C">
            <w:pPr>
              <w:overflowPunct w:val="0"/>
              <w:contextualSpacing/>
              <w:rPr>
                <w:rFonts w:cs="Arial"/>
                <w:b/>
              </w:rPr>
            </w:pPr>
          </w:p>
          <w:p w:rsidR="00C542D8" w:rsidRDefault="00046AA2" w:rsidP="00FF155C">
            <w:pPr>
              <w:overflowPunct w:val="0"/>
              <w:contextualSpacing/>
              <w:rPr>
                <w:rFonts w:cs="Arial"/>
              </w:rPr>
            </w:pPr>
            <w:r w:rsidRPr="0083047E">
              <w:rPr>
                <w:rFonts w:cs="Arial"/>
                <w:b/>
              </w:rPr>
              <w:t>Employee Screening Checks</w:t>
            </w:r>
            <w:r w:rsidRPr="0083047E">
              <w:rPr>
                <w:rFonts w:cs="Arial"/>
              </w:rPr>
              <w:t xml:space="preserve">: </w:t>
            </w:r>
          </w:p>
          <w:p w:rsidR="00C542D8" w:rsidRDefault="00046AA2" w:rsidP="00FF155C">
            <w:pPr>
              <w:overflowPunct w:val="0"/>
              <w:contextualSpacing/>
              <w:rPr>
                <w:rFonts w:cs="Arial"/>
              </w:rPr>
            </w:pPr>
            <w:r w:rsidRPr="0083047E">
              <w:rPr>
                <w:rFonts w:cs="Arial"/>
              </w:rPr>
              <w:t>Employees must undergo</w:t>
            </w:r>
            <w:r w:rsidR="00C542D8">
              <w:rPr>
                <w:rFonts w:cs="Arial"/>
              </w:rPr>
              <w:t>:</w:t>
            </w:r>
          </w:p>
          <w:p w:rsidR="00046AA2" w:rsidRPr="00C542D8" w:rsidRDefault="00046AA2" w:rsidP="000E41AA">
            <w:pPr>
              <w:pStyle w:val="ListParagraph"/>
              <w:numPr>
                <w:ilvl w:val="0"/>
                <w:numId w:val="35"/>
              </w:numPr>
              <w:overflowPunct w:val="0"/>
              <w:contextualSpacing/>
              <w:rPr>
                <w:i/>
                <w:iCs/>
                <w:color w:val="auto"/>
              </w:rPr>
            </w:pPr>
            <w:r w:rsidRPr="00C542D8">
              <w:rPr>
                <w:rFonts w:cs="Arial"/>
              </w:rPr>
              <w:t xml:space="preserve">National Police Record Check </w:t>
            </w:r>
            <w:r w:rsidR="00C542D8" w:rsidRPr="00C542D8">
              <w:rPr>
                <w:rFonts w:cs="Arial"/>
              </w:rPr>
              <w:t>and working with vulnerable people checks</w:t>
            </w:r>
          </w:p>
          <w:p w:rsidR="00C542D8" w:rsidRPr="000E41AA" w:rsidRDefault="00C542D8" w:rsidP="000E41AA">
            <w:pPr>
              <w:pStyle w:val="ListParagraph"/>
              <w:numPr>
                <w:ilvl w:val="0"/>
                <w:numId w:val="35"/>
              </w:numPr>
              <w:overflowPunct w:val="0"/>
              <w:contextualSpacing/>
              <w:rPr>
                <w:i/>
                <w:iCs/>
                <w:color w:val="auto"/>
              </w:rPr>
            </w:pPr>
            <w:r>
              <w:rPr>
                <w:rFonts w:cs="Arial"/>
              </w:rPr>
              <w:t>Evidence of immunisation status</w:t>
            </w:r>
          </w:p>
          <w:p w:rsidR="000E41AA" w:rsidRPr="000E41AA" w:rsidRDefault="000E41AA" w:rsidP="000E41AA">
            <w:pPr>
              <w:numPr>
                <w:ilvl w:val="0"/>
                <w:numId w:val="35"/>
              </w:numPr>
              <w:autoSpaceDE/>
              <w:autoSpaceDN/>
              <w:adjustRightInd/>
              <w:spacing w:before="0" w:after="0"/>
              <w:jc w:val="both"/>
              <w:rPr>
                <w:b/>
                <w:bCs/>
              </w:rPr>
            </w:pPr>
            <w:r>
              <w:t>COVID-19 vaccination is a mandatory requirement unless assessed exempt</w:t>
            </w:r>
          </w:p>
          <w:p w:rsidR="00035AA4" w:rsidRDefault="00035AA4" w:rsidP="00FF155C">
            <w:pPr>
              <w:overflowPunct w:val="0"/>
              <w:contextualSpacing/>
              <w:rPr>
                <w:b/>
                <w:iCs/>
                <w:color w:val="auto"/>
              </w:rPr>
            </w:pPr>
          </w:p>
          <w:p w:rsidR="006A4D2D" w:rsidRPr="00392747" w:rsidRDefault="00C34EE2" w:rsidP="00D246E0">
            <w:pPr>
              <w:overflowPunct w:val="0"/>
              <w:spacing w:after="0"/>
              <w:contextualSpacing/>
              <w:rPr>
                <w:b/>
                <w:iCs/>
                <w:color w:val="auto"/>
              </w:rPr>
            </w:pPr>
            <w:r>
              <w:rPr>
                <w:b/>
                <w:iCs/>
                <w:color w:val="auto"/>
              </w:rPr>
              <w:t>Criteria:</w:t>
            </w:r>
          </w:p>
          <w:sdt>
            <w:sdtPr>
              <w:id w:val="46655250"/>
            </w:sdtPr>
            <w:sdtEndPr/>
            <w:sdtContent>
              <w:p w:rsidR="00C34EE2" w:rsidRDefault="00C34EE2" w:rsidP="000E41AA">
                <w:pPr>
                  <w:pStyle w:val="ListParagraph"/>
                  <w:numPr>
                    <w:ilvl w:val="0"/>
                    <w:numId w:val="35"/>
                  </w:numPr>
                  <w:autoSpaceDE/>
                  <w:autoSpaceDN/>
                  <w:adjustRightInd/>
                  <w:jc w:val="both"/>
                </w:pPr>
                <w:r>
                  <w:t xml:space="preserve">Demonstrated ability to provide a high standard of evidence based </w:t>
                </w:r>
                <w:r w:rsidR="00C542D8">
                  <w:t xml:space="preserve">OT </w:t>
                </w:r>
                <w:r>
                  <w:t>clinical assessment and intervention to patien</w:t>
                </w:r>
                <w:r w:rsidR="00C542D8">
                  <w:t>ts with a variety of conditions</w:t>
                </w:r>
              </w:p>
              <w:p w:rsidR="00C34EE2" w:rsidRDefault="00C34EE2" w:rsidP="00C34EE2">
                <w:pPr>
                  <w:pStyle w:val="ListParagraph"/>
                  <w:numPr>
                    <w:ilvl w:val="0"/>
                    <w:numId w:val="0"/>
                  </w:numPr>
                  <w:autoSpaceDE/>
                  <w:autoSpaceDN/>
                  <w:adjustRightInd/>
                  <w:ind w:left="360"/>
                  <w:jc w:val="both"/>
                </w:pPr>
              </w:p>
              <w:p w:rsidR="00C34EE2" w:rsidRDefault="00C34EE2" w:rsidP="000E41AA">
                <w:pPr>
                  <w:pStyle w:val="ListParagraph"/>
                  <w:numPr>
                    <w:ilvl w:val="0"/>
                    <w:numId w:val="35"/>
                  </w:numPr>
                  <w:autoSpaceDE/>
                  <w:autoSpaceDN/>
                  <w:adjustRightInd/>
                  <w:jc w:val="both"/>
                </w:pPr>
                <w:r>
                  <w:t>Demonstrated ability to communicate effectively with staff, patients and their relatives and health professionals who provide services within health care organisations</w:t>
                </w:r>
                <w:r w:rsidR="00C542D8">
                  <w:t xml:space="preserve"> and the wider community</w:t>
                </w:r>
              </w:p>
              <w:p w:rsidR="00C34EE2" w:rsidRDefault="00C34EE2" w:rsidP="00C34EE2">
                <w:pPr>
                  <w:pStyle w:val="ListParagraph"/>
                  <w:numPr>
                    <w:ilvl w:val="0"/>
                    <w:numId w:val="0"/>
                  </w:numPr>
                  <w:autoSpaceDE/>
                  <w:autoSpaceDN/>
                  <w:adjustRightInd/>
                  <w:ind w:left="360"/>
                  <w:jc w:val="both"/>
                </w:pPr>
              </w:p>
              <w:p w:rsidR="00C34EE2" w:rsidRDefault="00B2295F" w:rsidP="000E41AA">
                <w:pPr>
                  <w:pStyle w:val="ListParagraph"/>
                  <w:numPr>
                    <w:ilvl w:val="0"/>
                    <w:numId w:val="35"/>
                  </w:numPr>
                  <w:autoSpaceDE/>
                  <w:autoSpaceDN/>
                  <w:adjustRightInd/>
                  <w:jc w:val="both"/>
                </w:pPr>
                <w:r w:rsidRPr="00B2295F">
                  <w:t>Proven ability to function effectively in a multidisciplinary team</w:t>
                </w:r>
                <w:r>
                  <w:t xml:space="preserve"> </w:t>
                </w:r>
              </w:p>
              <w:p w:rsidR="00C34EE2" w:rsidRDefault="00C34EE2" w:rsidP="00C34EE2">
                <w:pPr>
                  <w:pStyle w:val="ListParagraph"/>
                  <w:numPr>
                    <w:ilvl w:val="0"/>
                    <w:numId w:val="0"/>
                  </w:numPr>
                  <w:autoSpaceDE/>
                  <w:autoSpaceDN/>
                  <w:adjustRightInd/>
                  <w:ind w:left="360"/>
                  <w:jc w:val="both"/>
                </w:pPr>
              </w:p>
              <w:p w:rsidR="00C34EE2" w:rsidRDefault="00C34EE2" w:rsidP="000E41AA">
                <w:pPr>
                  <w:pStyle w:val="ListParagraph"/>
                  <w:numPr>
                    <w:ilvl w:val="0"/>
                    <w:numId w:val="35"/>
                  </w:numPr>
                  <w:autoSpaceDE/>
                  <w:autoSpaceDN/>
                  <w:adjustRightInd/>
                  <w:jc w:val="both"/>
                </w:pPr>
                <w:r>
                  <w:t>Demonstrated knowledge of quality improvement and demonstrated participation in quality activities</w:t>
                </w:r>
              </w:p>
              <w:p w:rsidR="00C34EE2" w:rsidRDefault="00C34EE2" w:rsidP="00C34EE2">
                <w:pPr>
                  <w:pStyle w:val="ListParagraph"/>
                  <w:numPr>
                    <w:ilvl w:val="0"/>
                    <w:numId w:val="0"/>
                  </w:numPr>
                  <w:autoSpaceDE/>
                  <w:autoSpaceDN/>
                  <w:adjustRightInd/>
                  <w:ind w:left="360"/>
                  <w:jc w:val="both"/>
                </w:pPr>
              </w:p>
              <w:p w:rsidR="00C34EE2" w:rsidRDefault="00C34EE2" w:rsidP="000E41AA">
                <w:pPr>
                  <w:pStyle w:val="ListParagraph"/>
                  <w:numPr>
                    <w:ilvl w:val="0"/>
                    <w:numId w:val="35"/>
                  </w:numPr>
                  <w:autoSpaceDE/>
                  <w:autoSpaceDN/>
                  <w:adjustRightInd/>
                  <w:jc w:val="both"/>
                </w:pPr>
                <w:r>
                  <w:t xml:space="preserve">Demonstrated </w:t>
                </w:r>
                <w:r w:rsidR="00B2295F" w:rsidRPr="00B2295F">
                  <w:t>adaptability and flexibility</w:t>
                </w:r>
                <w:r w:rsidR="00B2295F">
                  <w:t xml:space="preserve"> to work across different service types as well as the ability</w:t>
                </w:r>
                <w:r w:rsidR="00B2295F" w:rsidRPr="00B2295F">
                  <w:t xml:space="preserve"> </w:t>
                </w:r>
                <w:r>
                  <w:t>prioritise workloads in order to achieve effective and efficient service provision</w:t>
                </w:r>
              </w:p>
              <w:p w:rsidR="00C34EE2" w:rsidRDefault="00C34EE2" w:rsidP="00C34EE2">
                <w:pPr>
                  <w:pStyle w:val="ListParagraph"/>
                  <w:numPr>
                    <w:ilvl w:val="0"/>
                    <w:numId w:val="0"/>
                  </w:numPr>
                  <w:autoSpaceDE/>
                  <w:autoSpaceDN/>
                  <w:adjustRightInd/>
                  <w:ind w:left="360"/>
                  <w:jc w:val="both"/>
                </w:pPr>
              </w:p>
              <w:p w:rsidR="000E41AA" w:rsidRDefault="00C34EE2" w:rsidP="000E41AA">
                <w:pPr>
                  <w:pStyle w:val="ListParagraph"/>
                  <w:numPr>
                    <w:ilvl w:val="0"/>
                    <w:numId w:val="35"/>
                  </w:numPr>
                  <w:autoSpaceDE/>
                  <w:autoSpaceDN/>
                  <w:adjustRightInd/>
                  <w:jc w:val="both"/>
                </w:pPr>
                <w:r>
                  <w:t>Commitment to ongoing professional development</w:t>
                </w:r>
              </w:p>
              <w:p w:rsidR="000E41AA" w:rsidRDefault="000E41AA" w:rsidP="000E41AA">
                <w:pPr>
                  <w:pStyle w:val="ListParagraph"/>
                  <w:numPr>
                    <w:ilvl w:val="0"/>
                    <w:numId w:val="0"/>
                  </w:numPr>
                  <w:ind w:left="1080"/>
                </w:pPr>
              </w:p>
              <w:p w:rsidR="000E41AA" w:rsidRDefault="000E41AA" w:rsidP="000E41AA">
                <w:pPr>
                  <w:pStyle w:val="ListParagraph"/>
                  <w:numPr>
                    <w:ilvl w:val="0"/>
                    <w:numId w:val="35"/>
                  </w:numPr>
                  <w:autoSpaceDE/>
                  <w:autoSpaceDN/>
                  <w:adjustRightInd/>
                  <w:spacing w:after="240"/>
                  <w:jc w:val="both"/>
                </w:pPr>
                <w:r>
                  <w:t xml:space="preserve">High level written and verbal communication skills </w:t>
                </w:r>
              </w:p>
              <w:p w:rsidR="000E41AA" w:rsidRDefault="000E41AA" w:rsidP="000E41AA">
                <w:pPr>
                  <w:pStyle w:val="ListParagraph"/>
                  <w:numPr>
                    <w:ilvl w:val="0"/>
                    <w:numId w:val="35"/>
                  </w:numPr>
                </w:pPr>
                <w:r>
                  <w:t>Demonstrated ability to take initiative and work unsupervised</w:t>
                </w:r>
              </w:p>
              <w:p w:rsidR="000C59F4" w:rsidRPr="004B2694" w:rsidRDefault="00641F85" w:rsidP="00C34EE2">
                <w:pPr>
                  <w:pStyle w:val="ListParagraph"/>
                  <w:numPr>
                    <w:ilvl w:val="0"/>
                    <w:numId w:val="0"/>
                  </w:numPr>
                  <w:ind w:left="802"/>
                </w:pPr>
              </w:p>
            </w:sdtContent>
          </w:sdt>
        </w:tc>
      </w:tr>
      <w:tr w:rsidR="0083047E" w:rsidRPr="007F1973" w:rsidTr="00006183">
        <w:trPr>
          <w:trHeight w:val="144"/>
        </w:trPr>
        <w:tc>
          <w:tcPr>
            <w:tcW w:w="10397" w:type="dxa"/>
            <w:gridSpan w:val="6"/>
            <w:shd w:val="clear" w:color="auto" w:fill="1F3886"/>
          </w:tcPr>
          <w:p w:rsidR="0083047E" w:rsidRPr="007F1973" w:rsidRDefault="0083047E" w:rsidP="000B050D">
            <w:pPr>
              <w:pStyle w:val="Heading3"/>
              <w:rPr>
                <w:color w:val="FFFFFF" w:themeColor="background1"/>
              </w:rPr>
            </w:pPr>
            <w:r>
              <w:rPr>
                <w:color w:val="FFFFFF" w:themeColor="background1"/>
                <w:lang w:val="en-US"/>
              </w:rPr>
              <w:t>Performance Evaluation</w:t>
            </w:r>
          </w:p>
        </w:tc>
      </w:tr>
      <w:tr w:rsidR="0083047E" w:rsidRPr="00984666" w:rsidTr="00006183">
        <w:trPr>
          <w:trHeight w:val="1103"/>
        </w:trPr>
        <w:tc>
          <w:tcPr>
            <w:tcW w:w="10397" w:type="dxa"/>
            <w:gridSpan w:val="6"/>
          </w:tcPr>
          <w:p w:rsidR="0083047E" w:rsidRPr="0083047E" w:rsidRDefault="0083047E" w:rsidP="00C76481">
            <w:pPr>
              <w:pStyle w:val="ListParagraph"/>
              <w:numPr>
                <w:ilvl w:val="0"/>
                <w:numId w:val="9"/>
              </w:numPr>
              <w:overflowPunct w:val="0"/>
              <w:spacing w:before="120" w:after="120"/>
              <w:textAlignment w:val="baseline"/>
              <w:rPr>
                <w:rFonts w:cs="Arial"/>
              </w:rPr>
            </w:pPr>
            <w:r w:rsidRPr="0083047E">
              <w:rPr>
                <w:rFonts w:cs="Arial"/>
                <w:b/>
              </w:rPr>
              <w:t>Probation</w:t>
            </w:r>
            <w:r w:rsidRPr="0083047E">
              <w:rPr>
                <w:rFonts w:cs="Arial"/>
              </w:rPr>
              <w:t xml:space="preserve">:  Performance is evaluated against the Key Performance Areas and demonstrated integration of </w:t>
            </w:r>
            <w:r w:rsidR="00655741">
              <w:rPr>
                <w:rFonts w:cs="Arial"/>
              </w:rPr>
              <w:t xml:space="preserve">Calvary’s </w:t>
            </w:r>
            <w:r w:rsidRPr="0083047E">
              <w:rPr>
                <w:rFonts w:cs="Arial"/>
              </w:rPr>
              <w:t xml:space="preserve">Values and Mission </w:t>
            </w:r>
            <w:r w:rsidR="00655741">
              <w:rPr>
                <w:rFonts w:cs="Arial"/>
              </w:rPr>
              <w:t xml:space="preserve">at an initial 6 week performance review and again at the end of a minimum 3 month probationary period. </w:t>
            </w:r>
            <w:r w:rsidRPr="0083047E">
              <w:rPr>
                <w:rStyle w:val="BoldItalics"/>
                <w:b w:val="0"/>
                <w:i w:val="0"/>
              </w:rPr>
              <w:t xml:space="preserve"> </w:t>
            </w:r>
          </w:p>
          <w:p w:rsidR="001C2BF6" w:rsidRPr="00333BF4" w:rsidRDefault="0083047E" w:rsidP="005C7DB8">
            <w:pPr>
              <w:pStyle w:val="ListParagraph"/>
              <w:numPr>
                <w:ilvl w:val="0"/>
                <w:numId w:val="9"/>
              </w:numPr>
              <w:overflowPunct w:val="0"/>
              <w:spacing w:before="120" w:after="120"/>
              <w:textAlignment w:val="baseline"/>
              <w:rPr>
                <w:rFonts w:cs="Arial"/>
                <w:b/>
                <w:color w:val="auto"/>
                <w:lang w:val="en-US" w:eastAsia="en-US"/>
              </w:rPr>
            </w:pPr>
            <w:r w:rsidRPr="0083047E">
              <w:rPr>
                <w:rFonts w:cs="Arial"/>
                <w:b/>
              </w:rPr>
              <w:t>Evaluation</w:t>
            </w:r>
            <w:r w:rsidRPr="0083047E">
              <w:rPr>
                <w:rFonts w:cs="Arial"/>
              </w:rPr>
              <w:t xml:space="preserve">:  Regular performance discussions and a formal review are conducted with the </w:t>
            </w:r>
            <w:r w:rsidR="00641F85">
              <w:rPr>
                <w:rFonts w:cs="Arial"/>
              </w:rPr>
              <w:t>Allied Health Manager</w:t>
            </w:r>
          </w:p>
          <w:p w:rsidR="00333BF4" w:rsidRPr="005C7DB8" w:rsidRDefault="00333BF4" w:rsidP="00333BF4">
            <w:pPr>
              <w:pStyle w:val="ListParagraph"/>
              <w:numPr>
                <w:ilvl w:val="0"/>
                <w:numId w:val="0"/>
              </w:numPr>
              <w:overflowPunct w:val="0"/>
              <w:spacing w:before="120" w:after="120"/>
              <w:ind w:left="720"/>
              <w:textAlignment w:val="baseline"/>
              <w:rPr>
                <w:rFonts w:cs="Arial"/>
                <w:b/>
                <w:color w:val="auto"/>
                <w:lang w:val="en-US" w:eastAsia="en-US"/>
              </w:rPr>
            </w:pPr>
          </w:p>
        </w:tc>
      </w:tr>
      <w:tr w:rsidR="000C59F4" w:rsidRPr="007F1973" w:rsidTr="00006183">
        <w:trPr>
          <w:trHeight w:val="144"/>
        </w:trPr>
        <w:tc>
          <w:tcPr>
            <w:tcW w:w="10397"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 xml:space="preserve">Approvals </w:t>
            </w:r>
            <w:bookmarkStart w:id="0" w:name="_GoBack"/>
            <w:bookmarkEnd w:id="0"/>
          </w:p>
        </w:tc>
      </w:tr>
      <w:tr w:rsidR="000C59F4" w:rsidRPr="00984666" w:rsidTr="00006183">
        <w:trPr>
          <w:trHeight w:val="508"/>
        </w:trPr>
        <w:tc>
          <w:tcPr>
            <w:tcW w:w="7691" w:type="dxa"/>
            <w:gridSpan w:val="4"/>
          </w:tcPr>
          <w:p w:rsidR="000C59F4" w:rsidRPr="00984666" w:rsidRDefault="000C59F4" w:rsidP="00FF155C">
            <w:r>
              <w:t>Job Holder’s signature:</w:t>
            </w:r>
          </w:p>
        </w:tc>
        <w:tc>
          <w:tcPr>
            <w:tcW w:w="2706" w:type="dxa"/>
            <w:gridSpan w:val="2"/>
          </w:tcPr>
          <w:p w:rsidR="000C59F4" w:rsidRPr="00984666" w:rsidRDefault="000C59F4" w:rsidP="00FF155C">
            <w:r>
              <w:t>Date:</w:t>
            </w:r>
          </w:p>
        </w:tc>
      </w:tr>
      <w:tr w:rsidR="000C59F4" w:rsidRPr="00984666" w:rsidTr="00006183">
        <w:trPr>
          <w:trHeight w:val="508"/>
        </w:trPr>
        <w:tc>
          <w:tcPr>
            <w:tcW w:w="7691" w:type="dxa"/>
            <w:gridSpan w:val="4"/>
          </w:tcPr>
          <w:p w:rsidR="000C59F4" w:rsidRPr="00984666" w:rsidRDefault="000C59F4" w:rsidP="00FF155C">
            <w:r>
              <w:t>Manager’s signature:</w:t>
            </w:r>
          </w:p>
        </w:tc>
        <w:tc>
          <w:tcPr>
            <w:tcW w:w="2706" w:type="dxa"/>
            <w:gridSpan w:val="2"/>
          </w:tcPr>
          <w:p w:rsidR="000C59F4" w:rsidRPr="00984666" w:rsidRDefault="000C59F4" w:rsidP="00FF155C">
            <w:r>
              <w:t>Date:</w:t>
            </w:r>
          </w:p>
        </w:tc>
      </w:tr>
    </w:tbl>
    <w:p w:rsidR="000C59F4" w:rsidRDefault="000C59F4" w:rsidP="00430BB1">
      <w:pPr>
        <w:overflowPunct w:val="0"/>
        <w:spacing w:before="0" w:after="0"/>
        <w:textAlignment w:val="baseline"/>
        <w:rPr>
          <w:rFonts w:ascii="Arial" w:hAnsi="Arial" w:cs="Arial"/>
          <w:b/>
          <w:color w:val="auto"/>
          <w:lang w:val="en-US" w:eastAsia="en-US"/>
        </w:rPr>
      </w:pPr>
    </w:p>
    <w:p w:rsidR="00725C65" w:rsidRPr="00FF7CAF" w:rsidRDefault="00725C65" w:rsidP="0083047E">
      <w:pPr>
        <w:overflowPunct w:val="0"/>
        <w:spacing w:before="0" w:after="0"/>
        <w:textAlignment w:val="baseline"/>
        <w:rPr>
          <w:rFonts w:cs="Arial"/>
          <w:b/>
        </w:rPr>
      </w:pPr>
    </w:p>
    <w:sectPr w:rsidR="00725C65" w:rsidRPr="00FF7CAF" w:rsidSect="000C59F4">
      <w:footerReference w:type="default" r:id="rId13"/>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5A" w:rsidRDefault="0071465A" w:rsidP="00D07759">
      <w:r>
        <w:separator/>
      </w:r>
    </w:p>
    <w:p w:rsidR="0071465A" w:rsidRDefault="0071465A" w:rsidP="00D07759"/>
    <w:p w:rsidR="0071465A" w:rsidRDefault="0071465A"/>
  </w:endnote>
  <w:endnote w:type="continuationSeparator" w:id="0">
    <w:p w:rsidR="0071465A" w:rsidRDefault="0071465A" w:rsidP="00D07759">
      <w:r>
        <w:continuationSeparator/>
      </w:r>
    </w:p>
    <w:p w:rsidR="0071465A" w:rsidRDefault="0071465A" w:rsidP="00D07759"/>
    <w:p w:rsidR="0071465A" w:rsidRDefault="00714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5A" w:rsidRPr="005E3845" w:rsidRDefault="0071465A"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1B0E3F">
      <w:rPr>
        <w:color w:val="404040" w:themeColor="text1" w:themeTint="BF"/>
        <w:sz w:val="20"/>
        <w:szCs w:val="20"/>
      </w:rPr>
      <w:fldChar w:fldCharType="begin"/>
    </w:r>
    <w:r>
      <w:rPr>
        <w:color w:val="404040" w:themeColor="text1" w:themeTint="BF"/>
        <w:sz w:val="20"/>
        <w:szCs w:val="20"/>
      </w:rPr>
      <w:instrText xml:space="preserve"> PAGE   \* MERGEFORMAT </w:instrText>
    </w:r>
    <w:r w:rsidR="001B0E3F">
      <w:rPr>
        <w:color w:val="404040" w:themeColor="text1" w:themeTint="BF"/>
        <w:sz w:val="20"/>
        <w:szCs w:val="20"/>
      </w:rPr>
      <w:fldChar w:fldCharType="separate"/>
    </w:r>
    <w:r w:rsidR="00641F85">
      <w:rPr>
        <w:noProof/>
        <w:color w:val="404040" w:themeColor="text1" w:themeTint="BF"/>
        <w:sz w:val="20"/>
        <w:szCs w:val="20"/>
      </w:rPr>
      <w:t>2</w:t>
    </w:r>
    <w:r w:rsidR="001B0E3F">
      <w:rPr>
        <w:color w:val="404040" w:themeColor="text1" w:themeTint="BF"/>
        <w:sz w:val="20"/>
        <w:szCs w:val="20"/>
      </w:rPr>
      <w:fldChar w:fldCharType="end"/>
    </w:r>
    <w:r>
      <w:rPr>
        <w:color w:val="404040" w:themeColor="text1" w:themeTint="BF"/>
        <w:sz w:val="20"/>
        <w:szCs w:val="20"/>
      </w:rPr>
      <w:t xml:space="preserve"> of </w:t>
    </w:r>
    <w:fldSimple w:instr=" NUMPAGES   \* MERGEFORMAT ">
      <w:r w:rsidR="00641F85" w:rsidRPr="00641F85">
        <w:rPr>
          <w:noProof/>
          <w:color w:val="404040" w:themeColor="text1" w:themeTint="BF"/>
          <w:sz w:val="20"/>
          <w:szCs w:val="20"/>
        </w:rPr>
        <w:t>5</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5A" w:rsidRDefault="0071465A" w:rsidP="00D07759">
      <w:r>
        <w:separator/>
      </w:r>
    </w:p>
    <w:p w:rsidR="0071465A" w:rsidRDefault="0071465A" w:rsidP="00D07759"/>
    <w:p w:rsidR="0071465A" w:rsidRDefault="0071465A"/>
  </w:footnote>
  <w:footnote w:type="continuationSeparator" w:id="0">
    <w:p w:rsidR="0071465A" w:rsidRDefault="0071465A" w:rsidP="00D07759">
      <w:r>
        <w:continuationSeparator/>
      </w:r>
    </w:p>
    <w:p w:rsidR="0071465A" w:rsidRDefault="0071465A" w:rsidP="00D07759"/>
    <w:p w:rsidR="0071465A" w:rsidRDefault="007146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98F"/>
    <w:multiLevelType w:val="hybridMultilevel"/>
    <w:tmpl w:val="92A66E20"/>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508C7"/>
    <w:multiLevelType w:val="hybridMultilevel"/>
    <w:tmpl w:val="E876AEC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57A4D"/>
    <w:multiLevelType w:val="hybridMultilevel"/>
    <w:tmpl w:val="49628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B1326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9435901"/>
    <w:multiLevelType w:val="hybridMultilevel"/>
    <w:tmpl w:val="6F940C1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C2A90"/>
    <w:multiLevelType w:val="hybridMultilevel"/>
    <w:tmpl w:val="9CB0A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8F328C"/>
    <w:multiLevelType w:val="hybridMultilevel"/>
    <w:tmpl w:val="4C6E7F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085EA8"/>
    <w:multiLevelType w:val="hybridMultilevel"/>
    <w:tmpl w:val="FE7C7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87878"/>
    <w:multiLevelType w:val="hybridMultilevel"/>
    <w:tmpl w:val="5A8AD732"/>
    <w:lvl w:ilvl="0" w:tplc="ADF41372">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B670F"/>
    <w:multiLevelType w:val="hybridMultilevel"/>
    <w:tmpl w:val="B3A678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E214D"/>
    <w:multiLevelType w:val="hybridMultilevel"/>
    <w:tmpl w:val="6D6685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CE03CD3"/>
    <w:multiLevelType w:val="hybridMultilevel"/>
    <w:tmpl w:val="8F424256"/>
    <w:lvl w:ilvl="0" w:tplc="04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37843"/>
    <w:multiLevelType w:val="hybridMultilevel"/>
    <w:tmpl w:val="7A0CA86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827EEF"/>
    <w:multiLevelType w:val="hybridMultilevel"/>
    <w:tmpl w:val="A4BE7DE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402342F7"/>
    <w:multiLevelType w:val="hybridMultilevel"/>
    <w:tmpl w:val="3C50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56731"/>
    <w:multiLevelType w:val="hybridMultilevel"/>
    <w:tmpl w:val="779C3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DC7303"/>
    <w:multiLevelType w:val="hybridMultilevel"/>
    <w:tmpl w:val="F78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D450F"/>
    <w:multiLevelType w:val="hybridMultilevel"/>
    <w:tmpl w:val="028E5B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A77CA5"/>
    <w:multiLevelType w:val="hybridMultilevel"/>
    <w:tmpl w:val="8F7E53E0"/>
    <w:lvl w:ilvl="0" w:tplc="04090001">
      <w:start w:val="1"/>
      <w:numFmt w:val="bullet"/>
      <w:lvlText w:val=""/>
      <w:lvlJc w:val="left"/>
      <w:pPr>
        <w:tabs>
          <w:tab w:val="num" w:pos="207"/>
        </w:tabs>
        <w:ind w:left="207" w:hanging="20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174AB1"/>
    <w:multiLevelType w:val="hybridMultilevel"/>
    <w:tmpl w:val="6CA8C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A745B3"/>
    <w:multiLevelType w:val="hybridMultilevel"/>
    <w:tmpl w:val="98081326"/>
    <w:lvl w:ilvl="0" w:tplc="04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323A4"/>
    <w:multiLevelType w:val="hybridMultilevel"/>
    <w:tmpl w:val="E222D582"/>
    <w:lvl w:ilvl="0" w:tplc="0C090001">
      <w:start w:val="1"/>
      <w:numFmt w:val="bullet"/>
      <w:lvlText w:val=""/>
      <w:lvlJc w:val="left"/>
      <w:pPr>
        <w:tabs>
          <w:tab w:val="num" w:pos="752"/>
        </w:tabs>
        <w:ind w:left="7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A1BE7"/>
    <w:multiLevelType w:val="hybridMultilevel"/>
    <w:tmpl w:val="F2DCAA3C"/>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A92DC6"/>
    <w:multiLevelType w:val="hybridMultilevel"/>
    <w:tmpl w:val="65E43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83D90"/>
    <w:multiLevelType w:val="hybridMultilevel"/>
    <w:tmpl w:val="A218EF4E"/>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9" w15:restartNumberingAfterBreak="0">
    <w:nsid w:val="5FE807FD"/>
    <w:multiLevelType w:val="hybridMultilevel"/>
    <w:tmpl w:val="F952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31" w15:restartNumberingAfterBreak="0">
    <w:nsid w:val="62436673"/>
    <w:multiLevelType w:val="hybridMultilevel"/>
    <w:tmpl w:val="455C5B8A"/>
    <w:lvl w:ilvl="0" w:tplc="30441CCE">
      <w:start w:val="1"/>
      <w:numFmt w:val="bullet"/>
      <w:lvlText w:val=""/>
      <w:lvlJc w:val="left"/>
      <w:pPr>
        <w:tabs>
          <w:tab w:val="num" w:pos="207"/>
        </w:tabs>
        <w:ind w:left="207" w:hanging="207"/>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1571FF"/>
    <w:multiLevelType w:val="hybridMultilevel"/>
    <w:tmpl w:val="227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121F0"/>
    <w:multiLevelType w:val="hybridMultilevel"/>
    <w:tmpl w:val="E75C7294"/>
    <w:lvl w:ilvl="0" w:tplc="04090001">
      <w:start w:val="1"/>
      <w:numFmt w:val="bullet"/>
      <w:lvlText w:val=""/>
      <w:lvlJc w:val="left"/>
      <w:pPr>
        <w:tabs>
          <w:tab w:val="num" w:pos="207"/>
        </w:tabs>
        <w:ind w:left="207" w:hanging="20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6B29E2"/>
    <w:multiLevelType w:val="hybridMultilevel"/>
    <w:tmpl w:val="F2F43CDA"/>
    <w:lvl w:ilvl="0" w:tplc="04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C5F49"/>
    <w:multiLevelType w:val="hybridMultilevel"/>
    <w:tmpl w:val="186A05B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FB0548"/>
    <w:multiLevelType w:val="hybridMultilevel"/>
    <w:tmpl w:val="2D2C7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E25686"/>
    <w:multiLevelType w:val="hybridMultilevel"/>
    <w:tmpl w:val="B1CC827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7"/>
  </w:num>
  <w:num w:numId="3">
    <w:abstractNumId w:val="30"/>
  </w:num>
  <w:num w:numId="4">
    <w:abstractNumId w:val="5"/>
  </w:num>
  <w:num w:numId="5">
    <w:abstractNumId w:val="34"/>
  </w:num>
  <w:num w:numId="6">
    <w:abstractNumId w:val="35"/>
  </w:num>
  <w:num w:numId="7">
    <w:abstractNumId w:val="16"/>
  </w:num>
  <w:num w:numId="8">
    <w:abstractNumId w:val="1"/>
  </w:num>
  <w:num w:numId="9">
    <w:abstractNumId w:val="4"/>
  </w:num>
  <w:num w:numId="10">
    <w:abstractNumId w:val="22"/>
  </w:num>
  <w:num w:numId="11">
    <w:abstractNumId w:val="0"/>
  </w:num>
  <w:num w:numId="12">
    <w:abstractNumId w:val="26"/>
  </w:num>
  <w:num w:numId="13">
    <w:abstractNumId w:val="19"/>
  </w:num>
  <w:num w:numId="14">
    <w:abstractNumId w:val="33"/>
  </w:num>
  <w:num w:numId="15">
    <w:abstractNumId w:val="15"/>
  </w:num>
  <w:num w:numId="16">
    <w:abstractNumId w:val="18"/>
  </w:num>
  <w:num w:numId="17">
    <w:abstractNumId w:val="11"/>
  </w:num>
  <w:num w:numId="18">
    <w:abstractNumId w:val="39"/>
  </w:num>
  <w:num w:numId="19">
    <w:abstractNumId w:val="8"/>
  </w:num>
  <w:num w:numId="20">
    <w:abstractNumId w:val="25"/>
  </w:num>
  <w:num w:numId="21">
    <w:abstractNumId w:val="31"/>
  </w:num>
  <w:num w:numId="22">
    <w:abstractNumId w:val="20"/>
  </w:num>
  <w:num w:numId="23">
    <w:abstractNumId w:val="28"/>
  </w:num>
  <w:num w:numId="24">
    <w:abstractNumId w:val="21"/>
  </w:num>
  <w:num w:numId="25">
    <w:abstractNumId w:val="36"/>
  </w:num>
  <w:num w:numId="26">
    <w:abstractNumId w:val="24"/>
  </w:num>
  <w:num w:numId="27">
    <w:abstractNumId w:val="14"/>
  </w:num>
  <w:num w:numId="28">
    <w:abstractNumId w:val="7"/>
  </w:num>
  <w:num w:numId="29">
    <w:abstractNumId w:val="6"/>
  </w:num>
  <w:num w:numId="30">
    <w:abstractNumId w:val="32"/>
  </w:num>
  <w:num w:numId="31">
    <w:abstractNumId w:val="2"/>
  </w:num>
  <w:num w:numId="32">
    <w:abstractNumId w:val="37"/>
  </w:num>
  <w:num w:numId="33">
    <w:abstractNumId w:val="10"/>
  </w:num>
  <w:num w:numId="34">
    <w:abstractNumId w:val="23"/>
  </w:num>
  <w:num w:numId="35">
    <w:abstractNumId w:val="9"/>
  </w:num>
  <w:num w:numId="36">
    <w:abstractNumId w:val="27"/>
  </w:num>
  <w:num w:numId="37">
    <w:abstractNumId w:val="38"/>
  </w:num>
  <w:num w:numId="38">
    <w:abstractNumId w:val="3"/>
  </w:num>
  <w:num w:numId="39">
    <w:abstractNumId w:val="29"/>
  </w:num>
  <w:num w:numId="40">
    <w:abstractNumId w:val="17"/>
  </w:num>
  <w:num w:numId="41">
    <w:abstractNumId w:val="13"/>
  </w:num>
  <w:num w:numId="4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83"/>
    <w:rsid w:val="000061FF"/>
    <w:rsid w:val="000071AB"/>
    <w:rsid w:val="0000777B"/>
    <w:rsid w:val="000107B0"/>
    <w:rsid w:val="00016262"/>
    <w:rsid w:val="00035AA4"/>
    <w:rsid w:val="0004121D"/>
    <w:rsid w:val="00043274"/>
    <w:rsid w:val="00046AA2"/>
    <w:rsid w:val="00052CCC"/>
    <w:rsid w:val="000576F7"/>
    <w:rsid w:val="00087C7D"/>
    <w:rsid w:val="00092543"/>
    <w:rsid w:val="00097F56"/>
    <w:rsid w:val="000A0AA4"/>
    <w:rsid w:val="000A402A"/>
    <w:rsid w:val="000A4512"/>
    <w:rsid w:val="000A6421"/>
    <w:rsid w:val="000B050D"/>
    <w:rsid w:val="000B0E73"/>
    <w:rsid w:val="000B25D1"/>
    <w:rsid w:val="000B3B98"/>
    <w:rsid w:val="000C59F4"/>
    <w:rsid w:val="000D4A61"/>
    <w:rsid w:val="000D799B"/>
    <w:rsid w:val="000E3D62"/>
    <w:rsid w:val="000E41AA"/>
    <w:rsid w:val="000F3ECE"/>
    <w:rsid w:val="000F4C87"/>
    <w:rsid w:val="001058BF"/>
    <w:rsid w:val="00105962"/>
    <w:rsid w:val="001124A3"/>
    <w:rsid w:val="00115AC6"/>
    <w:rsid w:val="00115BE7"/>
    <w:rsid w:val="0012358D"/>
    <w:rsid w:val="00124D26"/>
    <w:rsid w:val="00132304"/>
    <w:rsid w:val="00140F6F"/>
    <w:rsid w:val="001418FD"/>
    <w:rsid w:val="00141FCF"/>
    <w:rsid w:val="0015460E"/>
    <w:rsid w:val="0015625E"/>
    <w:rsid w:val="00157F77"/>
    <w:rsid w:val="00172C56"/>
    <w:rsid w:val="00175B91"/>
    <w:rsid w:val="001778F2"/>
    <w:rsid w:val="001843EA"/>
    <w:rsid w:val="001871B0"/>
    <w:rsid w:val="0019096E"/>
    <w:rsid w:val="001A523B"/>
    <w:rsid w:val="001B0E3F"/>
    <w:rsid w:val="001C27AD"/>
    <w:rsid w:val="001C2BF6"/>
    <w:rsid w:val="001C3205"/>
    <w:rsid w:val="001D75D0"/>
    <w:rsid w:val="001E6024"/>
    <w:rsid w:val="001F1F05"/>
    <w:rsid w:val="00206F44"/>
    <w:rsid w:val="00211555"/>
    <w:rsid w:val="00213AA3"/>
    <w:rsid w:val="00213DEE"/>
    <w:rsid w:val="00214D04"/>
    <w:rsid w:val="00215A26"/>
    <w:rsid w:val="00217EEE"/>
    <w:rsid w:val="002436A3"/>
    <w:rsid w:val="00246BD5"/>
    <w:rsid w:val="00246F88"/>
    <w:rsid w:val="00262205"/>
    <w:rsid w:val="00267F93"/>
    <w:rsid w:val="00267FB4"/>
    <w:rsid w:val="00274584"/>
    <w:rsid w:val="002838E9"/>
    <w:rsid w:val="00286324"/>
    <w:rsid w:val="00297177"/>
    <w:rsid w:val="002A064D"/>
    <w:rsid w:val="002A1591"/>
    <w:rsid w:val="002B193B"/>
    <w:rsid w:val="002B509D"/>
    <w:rsid w:val="002B72E7"/>
    <w:rsid w:val="002C169F"/>
    <w:rsid w:val="002C2CCB"/>
    <w:rsid w:val="002C62B5"/>
    <w:rsid w:val="002C7646"/>
    <w:rsid w:val="002E60B7"/>
    <w:rsid w:val="002F4A5A"/>
    <w:rsid w:val="002F595D"/>
    <w:rsid w:val="002F7649"/>
    <w:rsid w:val="0030023A"/>
    <w:rsid w:val="00310B0B"/>
    <w:rsid w:val="00324B6F"/>
    <w:rsid w:val="00331660"/>
    <w:rsid w:val="00333BF4"/>
    <w:rsid w:val="00334383"/>
    <w:rsid w:val="003365B7"/>
    <w:rsid w:val="003614FA"/>
    <w:rsid w:val="00366E4E"/>
    <w:rsid w:val="00392747"/>
    <w:rsid w:val="00393C60"/>
    <w:rsid w:val="003A3918"/>
    <w:rsid w:val="003A5C3D"/>
    <w:rsid w:val="003A7AE9"/>
    <w:rsid w:val="003B160B"/>
    <w:rsid w:val="003B2601"/>
    <w:rsid w:val="003C18B9"/>
    <w:rsid w:val="003C7CEB"/>
    <w:rsid w:val="003D4636"/>
    <w:rsid w:val="003D7C57"/>
    <w:rsid w:val="003E0A7F"/>
    <w:rsid w:val="003E14BD"/>
    <w:rsid w:val="003E2B0B"/>
    <w:rsid w:val="003E3E53"/>
    <w:rsid w:val="003E5124"/>
    <w:rsid w:val="004147D4"/>
    <w:rsid w:val="004217E9"/>
    <w:rsid w:val="00424BAA"/>
    <w:rsid w:val="00430BB1"/>
    <w:rsid w:val="00451131"/>
    <w:rsid w:val="00460954"/>
    <w:rsid w:val="00476AAE"/>
    <w:rsid w:val="00480A65"/>
    <w:rsid w:val="0048180C"/>
    <w:rsid w:val="00482220"/>
    <w:rsid w:val="00496DA9"/>
    <w:rsid w:val="004B2694"/>
    <w:rsid w:val="004B33DE"/>
    <w:rsid w:val="004C5EA4"/>
    <w:rsid w:val="004D143C"/>
    <w:rsid w:val="004D4A53"/>
    <w:rsid w:val="004E26E8"/>
    <w:rsid w:val="004E59E1"/>
    <w:rsid w:val="004E7CE2"/>
    <w:rsid w:val="004F2ACB"/>
    <w:rsid w:val="004F55E5"/>
    <w:rsid w:val="00501073"/>
    <w:rsid w:val="00507781"/>
    <w:rsid w:val="005107B5"/>
    <w:rsid w:val="00513DF0"/>
    <w:rsid w:val="005170E2"/>
    <w:rsid w:val="005242F5"/>
    <w:rsid w:val="00527204"/>
    <w:rsid w:val="005324DA"/>
    <w:rsid w:val="005520DD"/>
    <w:rsid w:val="00563D8D"/>
    <w:rsid w:val="005648D9"/>
    <w:rsid w:val="005722EB"/>
    <w:rsid w:val="0057479D"/>
    <w:rsid w:val="00580FC4"/>
    <w:rsid w:val="00582F79"/>
    <w:rsid w:val="00590C99"/>
    <w:rsid w:val="005977D9"/>
    <w:rsid w:val="005A7431"/>
    <w:rsid w:val="005A7FD6"/>
    <w:rsid w:val="005B18BF"/>
    <w:rsid w:val="005C01F6"/>
    <w:rsid w:val="005C5DEA"/>
    <w:rsid w:val="005C7DB8"/>
    <w:rsid w:val="005D43DC"/>
    <w:rsid w:val="005E3845"/>
    <w:rsid w:val="005E3B20"/>
    <w:rsid w:val="00602B0E"/>
    <w:rsid w:val="00607517"/>
    <w:rsid w:val="00610BA3"/>
    <w:rsid w:val="00641F85"/>
    <w:rsid w:val="00643966"/>
    <w:rsid w:val="00655741"/>
    <w:rsid w:val="0065675C"/>
    <w:rsid w:val="006578DA"/>
    <w:rsid w:val="00671689"/>
    <w:rsid w:val="00684A31"/>
    <w:rsid w:val="00687607"/>
    <w:rsid w:val="006A4D2D"/>
    <w:rsid w:val="006A5828"/>
    <w:rsid w:val="006B50CC"/>
    <w:rsid w:val="006C1DD0"/>
    <w:rsid w:val="006C5E6A"/>
    <w:rsid w:val="006C6FB1"/>
    <w:rsid w:val="006C74DD"/>
    <w:rsid w:val="006D230D"/>
    <w:rsid w:val="006D5051"/>
    <w:rsid w:val="006D5582"/>
    <w:rsid w:val="006D7C83"/>
    <w:rsid w:val="006E278B"/>
    <w:rsid w:val="006E3F6C"/>
    <w:rsid w:val="006F7187"/>
    <w:rsid w:val="0070279C"/>
    <w:rsid w:val="00714304"/>
    <w:rsid w:val="0071465A"/>
    <w:rsid w:val="0071648B"/>
    <w:rsid w:val="00716BAB"/>
    <w:rsid w:val="00724E7F"/>
    <w:rsid w:val="00725C65"/>
    <w:rsid w:val="00741CA5"/>
    <w:rsid w:val="00753CAE"/>
    <w:rsid w:val="007558ED"/>
    <w:rsid w:val="00765586"/>
    <w:rsid w:val="00771324"/>
    <w:rsid w:val="0077185E"/>
    <w:rsid w:val="0077679C"/>
    <w:rsid w:val="00786B1D"/>
    <w:rsid w:val="007A163A"/>
    <w:rsid w:val="007A71F1"/>
    <w:rsid w:val="007B27B7"/>
    <w:rsid w:val="007B336F"/>
    <w:rsid w:val="007C3806"/>
    <w:rsid w:val="007C7B2B"/>
    <w:rsid w:val="007E1E70"/>
    <w:rsid w:val="007F1973"/>
    <w:rsid w:val="00800659"/>
    <w:rsid w:val="008043D4"/>
    <w:rsid w:val="00807498"/>
    <w:rsid w:val="008149B1"/>
    <w:rsid w:val="0082316A"/>
    <w:rsid w:val="0083047E"/>
    <w:rsid w:val="00833AAE"/>
    <w:rsid w:val="00837F08"/>
    <w:rsid w:val="00843E81"/>
    <w:rsid w:val="00857500"/>
    <w:rsid w:val="00870C2C"/>
    <w:rsid w:val="008815FC"/>
    <w:rsid w:val="00890C11"/>
    <w:rsid w:val="00897B2A"/>
    <w:rsid w:val="008C411D"/>
    <w:rsid w:val="008C678E"/>
    <w:rsid w:val="008C68CB"/>
    <w:rsid w:val="008C7E3D"/>
    <w:rsid w:val="008E5C1C"/>
    <w:rsid w:val="008F1C7F"/>
    <w:rsid w:val="009102F9"/>
    <w:rsid w:val="00913EB8"/>
    <w:rsid w:val="009157B9"/>
    <w:rsid w:val="00930670"/>
    <w:rsid w:val="00931E3B"/>
    <w:rsid w:val="00934175"/>
    <w:rsid w:val="00943C84"/>
    <w:rsid w:val="00952E93"/>
    <w:rsid w:val="0095424E"/>
    <w:rsid w:val="00956EEB"/>
    <w:rsid w:val="00962C9B"/>
    <w:rsid w:val="00963E61"/>
    <w:rsid w:val="00974BF6"/>
    <w:rsid w:val="00984666"/>
    <w:rsid w:val="009863CC"/>
    <w:rsid w:val="00994F49"/>
    <w:rsid w:val="009A17A9"/>
    <w:rsid w:val="009B28C2"/>
    <w:rsid w:val="009C1A1E"/>
    <w:rsid w:val="009D51AA"/>
    <w:rsid w:val="009D7E98"/>
    <w:rsid w:val="009F1C32"/>
    <w:rsid w:val="009F3B2A"/>
    <w:rsid w:val="009F45E3"/>
    <w:rsid w:val="009F4D44"/>
    <w:rsid w:val="00A03C6A"/>
    <w:rsid w:val="00A0409F"/>
    <w:rsid w:val="00A112AB"/>
    <w:rsid w:val="00A13637"/>
    <w:rsid w:val="00A13741"/>
    <w:rsid w:val="00A22B49"/>
    <w:rsid w:val="00A307B4"/>
    <w:rsid w:val="00A31A8D"/>
    <w:rsid w:val="00A32742"/>
    <w:rsid w:val="00A3359E"/>
    <w:rsid w:val="00A47168"/>
    <w:rsid w:val="00A60F18"/>
    <w:rsid w:val="00A624D2"/>
    <w:rsid w:val="00A80B4A"/>
    <w:rsid w:val="00A90493"/>
    <w:rsid w:val="00A94336"/>
    <w:rsid w:val="00AA49BC"/>
    <w:rsid w:val="00AA6D29"/>
    <w:rsid w:val="00AB2D62"/>
    <w:rsid w:val="00AB6E4C"/>
    <w:rsid w:val="00AC042F"/>
    <w:rsid w:val="00AF7D8D"/>
    <w:rsid w:val="00B022B3"/>
    <w:rsid w:val="00B16C07"/>
    <w:rsid w:val="00B17494"/>
    <w:rsid w:val="00B20564"/>
    <w:rsid w:val="00B2295F"/>
    <w:rsid w:val="00B25BE5"/>
    <w:rsid w:val="00B26A33"/>
    <w:rsid w:val="00B35954"/>
    <w:rsid w:val="00B5160D"/>
    <w:rsid w:val="00B54338"/>
    <w:rsid w:val="00B63E2F"/>
    <w:rsid w:val="00B74FF7"/>
    <w:rsid w:val="00B826DE"/>
    <w:rsid w:val="00B85BCB"/>
    <w:rsid w:val="00B8755C"/>
    <w:rsid w:val="00B876A1"/>
    <w:rsid w:val="00B943AB"/>
    <w:rsid w:val="00B9646E"/>
    <w:rsid w:val="00BA1A65"/>
    <w:rsid w:val="00BA4957"/>
    <w:rsid w:val="00BA67A8"/>
    <w:rsid w:val="00BE3012"/>
    <w:rsid w:val="00BF3489"/>
    <w:rsid w:val="00BF4554"/>
    <w:rsid w:val="00C1720F"/>
    <w:rsid w:val="00C17B81"/>
    <w:rsid w:val="00C24B15"/>
    <w:rsid w:val="00C26381"/>
    <w:rsid w:val="00C303C6"/>
    <w:rsid w:val="00C34EE2"/>
    <w:rsid w:val="00C36CA6"/>
    <w:rsid w:val="00C52261"/>
    <w:rsid w:val="00C542D8"/>
    <w:rsid w:val="00C57613"/>
    <w:rsid w:val="00C745EC"/>
    <w:rsid w:val="00C76481"/>
    <w:rsid w:val="00C80334"/>
    <w:rsid w:val="00C808CD"/>
    <w:rsid w:val="00C82E56"/>
    <w:rsid w:val="00C87D53"/>
    <w:rsid w:val="00CA3DC9"/>
    <w:rsid w:val="00CB18AE"/>
    <w:rsid w:val="00CC34F4"/>
    <w:rsid w:val="00CD7D3D"/>
    <w:rsid w:val="00CD7E0A"/>
    <w:rsid w:val="00CE076A"/>
    <w:rsid w:val="00D02FC5"/>
    <w:rsid w:val="00D07759"/>
    <w:rsid w:val="00D12F94"/>
    <w:rsid w:val="00D13370"/>
    <w:rsid w:val="00D14F71"/>
    <w:rsid w:val="00D15D1F"/>
    <w:rsid w:val="00D15E3D"/>
    <w:rsid w:val="00D20EEE"/>
    <w:rsid w:val="00D246E0"/>
    <w:rsid w:val="00D26FCA"/>
    <w:rsid w:val="00D333B8"/>
    <w:rsid w:val="00D36A4B"/>
    <w:rsid w:val="00D4594B"/>
    <w:rsid w:val="00D50634"/>
    <w:rsid w:val="00D55807"/>
    <w:rsid w:val="00D644A4"/>
    <w:rsid w:val="00D756E0"/>
    <w:rsid w:val="00D839E6"/>
    <w:rsid w:val="00D86461"/>
    <w:rsid w:val="00D930E4"/>
    <w:rsid w:val="00DA1073"/>
    <w:rsid w:val="00DB00CB"/>
    <w:rsid w:val="00DB319A"/>
    <w:rsid w:val="00DD05B5"/>
    <w:rsid w:val="00DD0E3F"/>
    <w:rsid w:val="00DE2072"/>
    <w:rsid w:val="00DE6DFF"/>
    <w:rsid w:val="00DF12E9"/>
    <w:rsid w:val="00E17093"/>
    <w:rsid w:val="00E17EF7"/>
    <w:rsid w:val="00E20557"/>
    <w:rsid w:val="00E208A3"/>
    <w:rsid w:val="00E32E85"/>
    <w:rsid w:val="00E344A3"/>
    <w:rsid w:val="00E4497B"/>
    <w:rsid w:val="00E44A96"/>
    <w:rsid w:val="00E554D2"/>
    <w:rsid w:val="00E76667"/>
    <w:rsid w:val="00E77186"/>
    <w:rsid w:val="00E82AD0"/>
    <w:rsid w:val="00E84598"/>
    <w:rsid w:val="00E85899"/>
    <w:rsid w:val="00E95C7F"/>
    <w:rsid w:val="00EA0A8C"/>
    <w:rsid w:val="00EA21F9"/>
    <w:rsid w:val="00EB6462"/>
    <w:rsid w:val="00EB6A7D"/>
    <w:rsid w:val="00EB7BF2"/>
    <w:rsid w:val="00ED0151"/>
    <w:rsid w:val="00ED217D"/>
    <w:rsid w:val="00ED21D6"/>
    <w:rsid w:val="00EF043D"/>
    <w:rsid w:val="00EF6BAF"/>
    <w:rsid w:val="00F02BC9"/>
    <w:rsid w:val="00F0633D"/>
    <w:rsid w:val="00F249EB"/>
    <w:rsid w:val="00F37AEE"/>
    <w:rsid w:val="00F5030F"/>
    <w:rsid w:val="00F66016"/>
    <w:rsid w:val="00F67140"/>
    <w:rsid w:val="00F70A83"/>
    <w:rsid w:val="00F81B7A"/>
    <w:rsid w:val="00F84E77"/>
    <w:rsid w:val="00F930DA"/>
    <w:rsid w:val="00F9523C"/>
    <w:rsid w:val="00F959A7"/>
    <w:rsid w:val="00FA2CD2"/>
    <w:rsid w:val="00FA65D4"/>
    <w:rsid w:val="00FB02F1"/>
    <w:rsid w:val="00FB25F5"/>
    <w:rsid w:val="00FB69E8"/>
    <w:rsid w:val="00FF155C"/>
    <w:rsid w:val="00FF43ED"/>
    <w:rsid w:val="00FF5420"/>
    <w:rsid w:val="00F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0897"/>
    <o:shapelayout v:ext="edit">
      <o:idmap v:ext="edit" data="1"/>
    </o:shapelayout>
  </w:shapeDefaults>
  <w:decimalSymbol w:val="."/>
  <w:listSeparator w:val=","/>
  <w14:docId w14:val="0CCF7112"/>
  <w15:docId w15:val="{E5DBF502-569D-4FEC-8703-E806FB65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EC"/>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customStyle="1" w:styleId="BoldItalics">
    <w:name w:val="Bold Italics"/>
    <w:basedOn w:val="DefaultParagraphFont"/>
    <w:uiPriority w:val="99"/>
    <w:rsid w:val="00175B91"/>
    <w:rPr>
      <w:b/>
      <w:bCs/>
      <w:i/>
      <w:iCs/>
      <w:color w:val="auto"/>
    </w:rPr>
  </w:style>
  <w:style w:type="character" w:styleId="CommentReference">
    <w:name w:val="annotation reference"/>
    <w:basedOn w:val="DefaultParagraphFont"/>
    <w:uiPriority w:val="99"/>
    <w:semiHidden/>
    <w:unhideWhenUsed/>
    <w:rsid w:val="000B3B98"/>
    <w:rPr>
      <w:sz w:val="16"/>
      <w:szCs w:val="16"/>
    </w:rPr>
  </w:style>
  <w:style w:type="paragraph" w:styleId="CommentText">
    <w:name w:val="annotation text"/>
    <w:basedOn w:val="Normal"/>
    <w:link w:val="CommentTextChar"/>
    <w:uiPriority w:val="99"/>
    <w:semiHidden/>
    <w:unhideWhenUsed/>
    <w:rsid w:val="000B3B98"/>
    <w:rPr>
      <w:sz w:val="20"/>
      <w:szCs w:val="20"/>
    </w:rPr>
  </w:style>
  <w:style w:type="character" w:customStyle="1" w:styleId="CommentTextChar">
    <w:name w:val="Comment Text Char"/>
    <w:basedOn w:val="DefaultParagraphFont"/>
    <w:link w:val="CommentText"/>
    <w:uiPriority w:val="99"/>
    <w:semiHidden/>
    <w:rsid w:val="000B3B98"/>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0B3B98"/>
    <w:rPr>
      <w:b/>
      <w:bCs/>
    </w:rPr>
  </w:style>
  <w:style w:type="character" w:customStyle="1" w:styleId="CommentSubjectChar">
    <w:name w:val="Comment Subject Char"/>
    <w:basedOn w:val="CommentTextChar"/>
    <w:link w:val="CommentSubject"/>
    <w:uiPriority w:val="99"/>
    <w:semiHidden/>
    <w:rsid w:val="000B3B98"/>
    <w:rPr>
      <w:rFonts w:eastAsia="Times New Roman" w:cstheme="minorHAnsi"/>
      <w:b/>
      <w:bCs/>
      <w:color w:val="000000"/>
      <w:sz w:val="20"/>
      <w:szCs w:val="20"/>
      <w:lang w:eastAsia="en-AU"/>
    </w:rPr>
  </w:style>
  <w:style w:type="paragraph" w:styleId="BodyText2">
    <w:name w:val="Body Text 2"/>
    <w:basedOn w:val="Normal"/>
    <w:link w:val="BodyText2Char"/>
    <w:rsid w:val="00B2295F"/>
    <w:pPr>
      <w:autoSpaceDE/>
      <w:autoSpaceDN/>
      <w:adjustRightInd/>
      <w:spacing w:before="40" w:after="40"/>
    </w:pPr>
    <w:rPr>
      <w:rFonts w:ascii="Arial" w:hAnsi="Arial" w:cs="Arial"/>
      <w:color w:val="auto"/>
      <w:sz w:val="18"/>
      <w:szCs w:val="17"/>
      <w:lang w:eastAsia="en-US"/>
    </w:rPr>
  </w:style>
  <w:style w:type="character" w:customStyle="1" w:styleId="BodyText2Char">
    <w:name w:val="Body Text 2 Char"/>
    <w:basedOn w:val="DefaultParagraphFont"/>
    <w:link w:val="BodyText2"/>
    <w:rsid w:val="00B2295F"/>
    <w:rPr>
      <w:rFonts w:ascii="Arial" w:eastAsia="Times New Roman" w:hAnsi="Arial" w:cs="Arial"/>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58167452">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8952B638915944B3BC6AC587E2EB1B3E"/>
        <w:category>
          <w:name w:val="General"/>
          <w:gallery w:val="placeholder"/>
        </w:category>
        <w:types>
          <w:type w:val="bbPlcHdr"/>
        </w:types>
        <w:behaviors>
          <w:behavior w:val="content"/>
        </w:behaviors>
        <w:guid w:val="{04DBF2C2-3374-4CB7-9000-6DBEF59685D6}"/>
      </w:docPartPr>
      <w:docPartBody>
        <w:p w:rsidR="0056771B" w:rsidRDefault="0030058B" w:rsidP="0030058B">
          <w:pPr>
            <w:pStyle w:val="8952B638915944B3BC6AC587E2EB1B3E"/>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3E5D91" w:rsidRDefault="000A6517">
          <w:r w:rsidRPr="009B1B0A">
            <w:rPr>
              <w:rStyle w:val="PlaceholderText"/>
            </w:rPr>
            <w:t>[Controlled Document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A6517"/>
    <w:rsid w:val="000E7C24"/>
    <w:rsid w:val="001E74DD"/>
    <w:rsid w:val="00286D8C"/>
    <w:rsid w:val="0030058B"/>
    <w:rsid w:val="00374B71"/>
    <w:rsid w:val="003C730C"/>
    <w:rsid w:val="003E5D91"/>
    <w:rsid w:val="00480A59"/>
    <w:rsid w:val="004D61F7"/>
    <w:rsid w:val="004F0792"/>
    <w:rsid w:val="005072EB"/>
    <w:rsid w:val="00537E51"/>
    <w:rsid w:val="00553302"/>
    <w:rsid w:val="0056771B"/>
    <w:rsid w:val="005761A7"/>
    <w:rsid w:val="005910E8"/>
    <w:rsid w:val="00595B44"/>
    <w:rsid w:val="005A4BDE"/>
    <w:rsid w:val="005E1BA5"/>
    <w:rsid w:val="00615755"/>
    <w:rsid w:val="00642275"/>
    <w:rsid w:val="006836D1"/>
    <w:rsid w:val="006D0344"/>
    <w:rsid w:val="006F09EA"/>
    <w:rsid w:val="006F6E2B"/>
    <w:rsid w:val="00710F45"/>
    <w:rsid w:val="0071717F"/>
    <w:rsid w:val="0078633A"/>
    <w:rsid w:val="007B04F5"/>
    <w:rsid w:val="007C6A9E"/>
    <w:rsid w:val="007E6963"/>
    <w:rsid w:val="007F38DB"/>
    <w:rsid w:val="008A6595"/>
    <w:rsid w:val="008B099D"/>
    <w:rsid w:val="008E22C5"/>
    <w:rsid w:val="00934F01"/>
    <w:rsid w:val="00964DAC"/>
    <w:rsid w:val="00985EFD"/>
    <w:rsid w:val="00A26548"/>
    <w:rsid w:val="00A330A2"/>
    <w:rsid w:val="00B0641F"/>
    <w:rsid w:val="00B414F3"/>
    <w:rsid w:val="00B439EB"/>
    <w:rsid w:val="00B812CA"/>
    <w:rsid w:val="00BA5968"/>
    <w:rsid w:val="00BB2167"/>
    <w:rsid w:val="00BF4778"/>
    <w:rsid w:val="00C3783E"/>
    <w:rsid w:val="00D16751"/>
    <w:rsid w:val="00D4792D"/>
    <w:rsid w:val="00DB4684"/>
    <w:rsid w:val="00DC6178"/>
    <w:rsid w:val="00DF3985"/>
    <w:rsid w:val="00E2590E"/>
    <w:rsid w:val="00E7635F"/>
    <w:rsid w:val="00EB0878"/>
    <w:rsid w:val="00EB6C10"/>
    <w:rsid w:val="00EE093F"/>
    <w:rsid w:val="00EF6761"/>
    <w:rsid w:val="00F75CC2"/>
    <w:rsid w:val="00FC0989"/>
    <w:rsid w:val="00FC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968"/>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089C23D99E1E4A39B217CBF08CB1C208">
    <w:name w:val="089C23D99E1E4A39B217CBF08CB1C208"/>
    <w:rsid w:val="00BA5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FB540BC40F58438265AD8185E79D28" ma:contentTypeVersion="0" ma:contentTypeDescription="Create a new document." ma:contentTypeScope="" ma:versionID="08c93fad46adba99c44cf6003b97e9d3">
  <xsd:schema xmlns:xsd="http://www.w3.org/2001/XMLSchema" xmlns:xs="http://www.w3.org/2001/XMLSchema" xmlns:p="http://schemas.microsoft.com/office/2006/metadata/properties" xmlns:ns2="ca1242cc-4c2c-4cfc-bd3a-e03795a00152" targetNamespace="http://schemas.microsoft.com/office/2006/metadata/properties" ma:root="true" ma:fieldsID="f8d3a6ab7d138c0ad61f889a7229ab9d"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a1242cc-4c2c-4cfc-bd3a-e03795a00152">CCID421534</_dlc_DocId>
    <_dlc_DocIdUrl xmlns="ca1242cc-4c2c-4cfc-bd3a-e03795a00152">
      <Url>http://connect.calvarycare.org.au/Services/PublicHospitals/Bethlehem/_layouts/15/DocIdRedir.aspx?ID=CCID421534</Url>
      <Description>CCID421534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C176-494B-4F25-9BFB-57DBE71AD570}">
  <ds:schemaRefs>
    <ds:schemaRef ds:uri="http://schemas.microsoft.com/sharepoint/events"/>
  </ds:schemaRefs>
</ds:datastoreItem>
</file>

<file path=customXml/itemProps2.xml><?xml version="1.0" encoding="utf-8"?>
<ds:datastoreItem xmlns:ds="http://schemas.openxmlformats.org/officeDocument/2006/customXml" ds:itemID="{96EEA5BB-894F-4FAF-A997-AF88E0FD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F4787-382F-49EB-B332-11DF7823D8E5}">
  <ds:schemaRef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ca1242cc-4c2c-4cfc-bd3a-e03795a00152"/>
  </ds:schemaRefs>
</ds:datastoreItem>
</file>

<file path=customXml/itemProps4.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5.xml><?xml version="1.0" encoding="utf-8"?>
<ds:datastoreItem xmlns:ds="http://schemas.openxmlformats.org/officeDocument/2006/customXml" ds:itemID="{B8A82919-0934-4815-BB19-5DA6E072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Physiotherapist Grade 3</vt:lpstr>
    </vt:vector>
  </TitlesOfParts>
  <Company>Hewlett-Packard Company</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Physiotherapist Grade 3</dc:title>
  <dc:creator>Joanne Sherlock</dc:creator>
  <cp:keywords>PD; Job; Classification; EBA; role</cp:keywords>
  <cp:lastModifiedBy>Rachel Reay</cp:lastModifiedBy>
  <cp:revision>7</cp:revision>
  <cp:lastPrinted>2015-04-30T00:52:00Z</cp:lastPrinted>
  <dcterms:created xsi:type="dcterms:W3CDTF">2016-10-11T23:49:00Z</dcterms:created>
  <dcterms:modified xsi:type="dcterms:W3CDTF">2023-08-04T04:14:00Z</dcterms:modified>
  <cp:category>Position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0x0101000FFB540BC40F58438265AD8185E79D28</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e5c8ff49-336f-4e21-b45e-9ffc85d298a3</vt:lpwstr>
  </property>
  <property fmtid="{D5CDD505-2E9C-101B-9397-08002B2CF9AE}" pid="6" name="TaxKeyword">
    <vt:lpwstr/>
  </property>
  <property fmtid="{D5CDD505-2E9C-101B-9397-08002B2CF9AE}" pid="7" name="CC_Profession_HR">
    <vt:lpwstr>30;#|bd2297ba-883e-4633-929c-bcf22436f9cc</vt:lpwstr>
  </property>
  <property fmtid="{D5CDD505-2E9C-101B-9397-08002B2CF9AE}" pid="8" name="CC_Source">
    <vt:lpwstr>1</vt:lpwstr>
  </property>
  <property fmtid="{D5CDD505-2E9C-101B-9397-08002B2CF9AE}" pid="9" name="CC_ApplyTo_HR">
    <vt:lpwstr>8;#|2c6044d8-ad26-4d9c-8872-b9c15a62bd33;#11;#|745d28fd-62d9-4412-aa30-1ec8bc960af8;#3;#|7b61a475-dd49-4576-9c1b-5721d99a6ced;#15;#|6727b5af-e046-4f14-bf4b-1c28c80c2b25;#18;#|0ba5cf5a-a3dc-47fa-8740-4a31e36edd06</vt:lpwstr>
  </property>
  <property fmtid="{D5CDD505-2E9C-101B-9397-08002B2CF9AE}" pid="10" name="CC_DocType">
    <vt:lpwstr>31</vt:lpwstr>
  </property>
  <property fmtid="{D5CDD505-2E9C-101B-9397-08002B2CF9AE}" pid="11" name="CC_ApplyTo">
    <vt:lpwstr>8;#Calvary Community Care|2c6044d8-ad26-4d9c-8872-b9c15a62bd33;#11;#Calvary Retirement Communities|745d28fd-62d9-4412-aa30-1ec8bc960af8;#3;#Little Company of Mary Health Care Ltd|7b61a475-dd49-4576-9c1b-5721d99a6ced;#15;#Private Hospitals|6727b5af-e046-4f</vt:lpwstr>
  </property>
  <property fmtid="{D5CDD505-2E9C-101B-9397-08002B2CF9AE}" pid="12" name="CC_Profession">
    <vt:lpwstr>30;#Snr Executive|bd2297ba-883e-4633-929c-bcf22436f9cc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