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5C" w:rsidRDefault="00EC3F16" w:rsidP="00D23073">
      <w:pPr>
        <w:pStyle w:val="Title"/>
        <w:rPr>
          <w:rFonts w:ascii="Segoe UI" w:hAnsi="Segoe UI" w:cs="Segoe UI"/>
          <w:sz w:val="52"/>
          <w:szCs w:val="52"/>
        </w:rPr>
      </w:pPr>
      <w:bookmarkStart w:id="0" w:name="_Toc390934829"/>
      <w:bookmarkStart w:id="1" w:name="_GoBack"/>
      <w:bookmarkEnd w:id="1"/>
      <w:r>
        <w:rPr>
          <w:rFonts w:ascii="Segoe UI" w:hAnsi="Segoe UI" w:cs="Segoe UI"/>
          <w:sz w:val="52"/>
          <w:szCs w:val="52"/>
        </w:rPr>
        <w:t>Registered Nurse</w:t>
      </w:r>
    </w:p>
    <w:p w:rsidR="006E0327" w:rsidRPr="006E0327" w:rsidRDefault="006E0327" w:rsidP="006E0327"/>
    <w:tbl>
      <w:tblPr>
        <w:tblStyle w:val="TableGrid"/>
        <w:tblW w:w="0" w:type="auto"/>
        <w:tblLook w:val="04A0" w:firstRow="1" w:lastRow="0" w:firstColumn="1" w:lastColumn="0" w:noHBand="0" w:noVBand="1"/>
      </w:tblPr>
      <w:tblGrid>
        <w:gridCol w:w="3397"/>
        <w:gridCol w:w="9887"/>
      </w:tblGrid>
      <w:tr w:rsidR="006E0327" w:rsidTr="006E0327">
        <w:tc>
          <w:tcPr>
            <w:tcW w:w="13284" w:type="dxa"/>
            <w:gridSpan w:val="2"/>
            <w:shd w:val="clear" w:color="auto" w:fill="002060"/>
          </w:tcPr>
          <w:p w:rsidR="006E0327" w:rsidRDefault="006E0327" w:rsidP="007E5873">
            <w:r>
              <w:rPr>
                <w:rFonts w:ascii="Segoe UI" w:eastAsiaTheme="minorHAnsi" w:hAnsi="Segoe UI" w:cs="Segoe UI"/>
                <w:b/>
                <w:color w:val="FFFFFF" w:themeColor="background1"/>
                <w:sz w:val="24"/>
                <w:szCs w:val="24"/>
                <w:lang w:eastAsia="en-US"/>
              </w:rPr>
              <w:t>Primary Purpose</w:t>
            </w:r>
          </w:p>
        </w:tc>
      </w:tr>
      <w:tr w:rsidR="006E0327" w:rsidTr="006E0327">
        <w:tc>
          <w:tcPr>
            <w:tcW w:w="13284" w:type="dxa"/>
            <w:gridSpan w:val="2"/>
          </w:tcPr>
          <w:p w:rsidR="00182487" w:rsidRDefault="00BA7FEC" w:rsidP="00182487">
            <w:pPr>
              <w:overflowPunct w:val="0"/>
            </w:pPr>
            <w:r>
              <w:t xml:space="preserve">The </w:t>
            </w:r>
            <w:r w:rsidR="00793334">
              <w:t>Registered Nurse</w:t>
            </w:r>
            <w:r>
              <w:t xml:space="preserve"> is responsible</w:t>
            </w:r>
            <w:r w:rsidR="00950F0E">
              <w:t xml:space="preserve"> for</w:t>
            </w:r>
            <w:r>
              <w:t xml:space="preserve"> </w:t>
            </w:r>
            <w:r w:rsidR="00950F0E">
              <w:t xml:space="preserve">managing </w:t>
            </w:r>
            <w:r w:rsidR="00793334">
              <w:t>the clinical care needs of the residents</w:t>
            </w:r>
            <w:r>
              <w:t xml:space="preserve"> across the home</w:t>
            </w:r>
            <w:r w:rsidR="00793334">
              <w:t xml:space="preserve">, </w:t>
            </w:r>
            <w:r w:rsidR="00182487">
              <w:t>supporting their individual needs, wishes and goals within an environment where they feel valued and treated with dignity and respect.</w:t>
            </w:r>
          </w:p>
          <w:p w:rsidR="00831492" w:rsidRPr="00487C43" w:rsidRDefault="00182487" w:rsidP="00182487">
            <w:pPr>
              <w:overflowPunct w:val="0"/>
            </w:pPr>
            <w:r w:rsidRPr="00367EEA">
              <w:t>T</w:t>
            </w:r>
            <w:r>
              <w:t xml:space="preserve">he Registered Nurse provides clinical leadership to the team in consultation with the Home Manager and Clinical Care Coordinator to </w:t>
            </w:r>
            <w:r w:rsidR="00487C43">
              <w:t>ensuring the team understand</w:t>
            </w:r>
            <w:r>
              <w:t xml:space="preserve"> who the residents are including their identity, culture, diversity, beliefs and life experiences. The </w:t>
            </w:r>
            <w:r w:rsidRPr="00367EEA">
              <w:t xml:space="preserve">position of </w:t>
            </w:r>
            <w:r>
              <w:t>Registered Nurse</w:t>
            </w:r>
            <w:r w:rsidRPr="00367EEA">
              <w:t xml:space="preserve"> is part of an integrated team of people working within an established and agreed framework </w:t>
            </w:r>
            <w:r>
              <w:t>supporting the resident to live their best life.</w:t>
            </w:r>
          </w:p>
        </w:tc>
      </w:tr>
      <w:tr w:rsidR="006E0327" w:rsidTr="006E0327">
        <w:tc>
          <w:tcPr>
            <w:tcW w:w="13284" w:type="dxa"/>
            <w:gridSpan w:val="2"/>
            <w:shd w:val="clear" w:color="auto" w:fill="002060"/>
          </w:tcPr>
          <w:p w:rsidR="006E0327" w:rsidRDefault="006E0327" w:rsidP="006E0327">
            <w:r>
              <w:rPr>
                <w:rFonts w:ascii="Segoe UI" w:eastAsiaTheme="minorHAnsi" w:hAnsi="Segoe UI" w:cs="Segoe UI"/>
                <w:b/>
                <w:color w:val="FFFFFF" w:themeColor="background1"/>
                <w:sz w:val="24"/>
                <w:szCs w:val="24"/>
                <w:lang w:eastAsia="en-US"/>
              </w:rPr>
              <w:t xml:space="preserve">Organisational Environment </w:t>
            </w:r>
          </w:p>
        </w:tc>
      </w:tr>
      <w:tr w:rsidR="006E0327" w:rsidTr="006E0327">
        <w:tc>
          <w:tcPr>
            <w:tcW w:w="13284" w:type="dxa"/>
            <w:gridSpan w:val="2"/>
          </w:tcPr>
          <w:sdt>
            <w:sdtPr>
              <w:rPr>
                <w:i/>
                <w:color w:val="auto"/>
              </w:rPr>
              <w:id w:val="496389014"/>
              <w:placeholder>
                <w:docPart w:val="92AF5B540A524ED8BF5B26677384BB29"/>
              </w:placeholder>
            </w:sdtPr>
            <w:sdtEndPr>
              <w:rPr>
                <w:rFonts w:cs="Segoe UI"/>
                <w:i w:val="0"/>
              </w:rPr>
            </w:sdtEndPr>
            <w:sdtContent>
              <w:p w:rsidR="006E0327" w:rsidRPr="001B3854" w:rsidRDefault="006E0327" w:rsidP="006E0327">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rsidR="006E0327" w:rsidRPr="003D3EF4" w:rsidRDefault="006E0327" w:rsidP="006E0327">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2"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3" w:history="1">
                  <w:r w:rsidRPr="003D3EF4">
                    <w:rPr>
                      <w:rFonts w:cs="Segoe UI"/>
                      <w:color w:val="auto"/>
                    </w:rPr>
                    <w:t>Spirit of Calvary</w:t>
                  </w:r>
                </w:hyperlink>
                <w:r w:rsidRPr="003D3EF4">
                  <w:rPr>
                    <w:rFonts w:cs="Segoe UI"/>
                    <w:color w:val="auto"/>
                  </w:rPr>
                  <w:t xml:space="preserve"> and the example of Venerable </w:t>
                </w:r>
                <w:hyperlink r:id="rId14" w:history="1">
                  <w:r w:rsidRPr="003D3EF4">
                    <w:rPr>
                      <w:rFonts w:cs="Segoe UI"/>
                      <w:color w:val="auto"/>
                    </w:rPr>
                    <w:t>Mary Potter</w:t>
                  </w:r>
                </w:hyperlink>
                <w:r w:rsidRPr="003D3EF4">
                  <w:rPr>
                    <w:rFonts w:cs="Segoe UI"/>
                    <w:color w:val="auto"/>
                  </w:rPr>
                  <w:t>.</w:t>
                </w:r>
              </w:p>
            </w:sdtContent>
          </w:sdt>
          <w:p w:rsidR="00AE5735" w:rsidRDefault="006E0327" w:rsidP="006E0327">
            <w:pPr>
              <w:rPr>
                <w:rFonts w:cs="Times New Roman"/>
                <w:color w:val="000000" w:themeColor="text1"/>
              </w:rPr>
            </w:pPr>
            <w:r w:rsidRPr="00A81FFD">
              <w:rPr>
                <w:rFonts w:cs="Times New Roman"/>
                <w:color w:val="000000" w:themeColor="text1"/>
              </w:rPr>
              <w:t>As an equal opportunity employer, we value diversity and are committed t</w:t>
            </w:r>
            <w:r>
              <w:rPr>
                <w:rFonts w:cs="Times New Roman"/>
                <w:color w:val="000000" w:themeColor="text1"/>
              </w:rPr>
              <w:t xml:space="preserve">o fostering a workplace that is </w:t>
            </w:r>
            <w:r w:rsidRPr="00A81FFD">
              <w:rPr>
                <w:rFonts w:cs="Times New Roman"/>
                <w:color w:val="000000" w:themeColor="text1"/>
              </w:rPr>
              <w:t>respectful, welcoming and inclusive where people are supported to draw strengt</w:t>
            </w:r>
            <w:r>
              <w:rPr>
                <w:rFonts w:cs="Times New Roman"/>
                <w:color w:val="000000" w:themeColor="text1"/>
              </w:rPr>
              <w:t xml:space="preserve">hs from their identity, culture </w:t>
            </w:r>
            <w:r w:rsidRPr="00A81FFD">
              <w:rPr>
                <w:rFonts w:cs="Times New Roman"/>
                <w:color w:val="000000" w:themeColor="text1"/>
              </w:rPr>
              <w:t xml:space="preserve">and community. We value the integral dignity of each person and we encourage </w:t>
            </w:r>
            <w:r>
              <w:rPr>
                <w:rFonts w:cs="Times New Roman"/>
                <w:color w:val="000000" w:themeColor="text1"/>
              </w:rPr>
              <w:t xml:space="preserve">applications from First Nations </w:t>
            </w:r>
            <w:r w:rsidRPr="00A81FFD">
              <w:rPr>
                <w:rFonts w:cs="Times New Roman"/>
                <w:color w:val="000000" w:themeColor="text1"/>
              </w:rPr>
              <w:t>peoples, people living with a disability, LGBTIQ+ people, people who have c</w:t>
            </w:r>
            <w:r>
              <w:rPr>
                <w:rFonts w:cs="Times New Roman"/>
                <w:color w:val="000000" w:themeColor="text1"/>
              </w:rPr>
              <w:t xml:space="preserve">ome to Australia as migrants or </w:t>
            </w:r>
            <w:r w:rsidRPr="00A81FFD">
              <w:rPr>
                <w:rFonts w:cs="Times New Roman"/>
                <w:color w:val="000000" w:themeColor="text1"/>
              </w:rPr>
              <w:t>refugees and veterans.</w:t>
            </w:r>
          </w:p>
          <w:p w:rsidR="00793334" w:rsidRPr="00242824" w:rsidRDefault="00793334" w:rsidP="006E0327">
            <w:pPr>
              <w:rPr>
                <w:rFonts w:cs="Times New Roman"/>
                <w:color w:val="000000" w:themeColor="text1"/>
              </w:rPr>
            </w:pPr>
          </w:p>
        </w:tc>
      </w:tr>
      <w:tr w:rsidR="006E0327" w:rsidTr="006E0327">
        <w:tc>
          <w:tcPr>
            <w:tcW w:w="13284" w:type="dxa"/>
            <w:gridSpan w:val="2"/>
            <w:shd w:val="clear" w:color="auto" w:fill="002060"/>
          </w:tcPr>
          <w:p w:rsidR="006E0327" w:rsidRDefault="006E0327" w:rsidP="006E0327">
            <w:r w:rsidRPr="00A2611F">
              <w:rPr>
                <w:rFonts w:ascii="Segoe UI" w:eastAsiaTheme="minorHAnsi" w:hAnsi="Segoe UI" w:cs="Segoe UI"/>
                <w:b/>
                <w:color w:val="FFFFFF" w:themeColor="background1"/>
                <w:sz w:val="24"/>
                <w:szCs w:val="24"/>
                <w:lang w:eastAsia="en-US"/>
              </w:rPr>
              <w:lastRenderedPageBreak/>
              <w:t>Responsibilities</w:t>
            </w:r>
          </w:p>
        </w:tc>
      </w:tr>
      <w:tr w:rsidR="006E0327" w:rsidTr="006E0327">
        <w:tc>
          <w:tcPr>
            <w:tcW w:w="13284" w:type="dxa"/>
            <w:gridSpan w:val="2"/>
          </w:tcPr>
          <w:p w:rsidR="006E0327" w:rsidRDefault="006E0327" w:rsidP="005912BA">
            <w:pPr>
              <w:spacing w:line="276" w:lineRule="auto"/>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Delivery: </w:t>
            </w:r>
          </w:p>
          <w:p w:rsidR="00F4726C" w:rsidRDefault="00EC3F16" w:rsidP="005F2AE0">
            <w:pPr>
              <w:numPr>
                <w:ilvl w:val="0"/>
                <w:numId w:val="28"/>
              </w:numPr>
              <w:autoSpaceDE/>
              <w:autoSpaceDN/>
              <w:adjustRightInd/>
              <w:spacing w:before="0" w:after="0"/>
              <w:jc w:val="both"/>
              <w:rPr>
                <w:lang w:val="en-GB"/>
              </w:rPr>
            </w:pPr>
            <w:r>
              <w:rPr>
                <w:lang w:val="en-GB"/>
              </w:rPr>
              <w:t>Coordinate the deliver</w:t>
            </w:r>
            <w:r w:rsidR="00793334">
              <w:rPr>
                <w:lang w:val="en-GB"/>
              </w:rPr>
              <w:t>y of</w:t>
            </w:r>
            <w:r>
              <w:rPr>
                <w:lang w:val="en-GB"/>
              </w:rPr>
              <w:t xml:space="preserve"> quality clinical </w:t>
            </w:r>
            <w:r w:rsidR="001C607A">
              <w:rPr>
                <w:lang w:val="en-GB"/>
              </w:rPr>
              <w:t xml:space="preserve">and </w:t>
            </w:r>
            <w:r>
              <w:rPr>
                <w:lang w:val="en-GB"/>
              </w:rPr>
              <w:t>care services in line with resident-lead and person centred model of care</w:t>
            </w:r>
          </w:p>
          <w:p w:rsidR="00B51C42" w:rsidRDefault="00B51C42" w:rsidP="00B51C42">
            <w:pPr>
              <w:pStyle w:val="ListParagraph"/>
              <w:numPr>
                <w:ilvl w:val="0"/>
                <w:numId w:val="28"/>
              </w:numPr>
            </w:pPr>
            <w:r>
              <w:t>Provide social and emotional support to all residents ensuring that care provision is holistic and person centred.</w:t>
            </w:r>
          </w:p>
          <w:p w:rsidR="00793334" w:rsidRDefault="00793334" w:rsidP="005F2AE0">
            <w:pPr>
              <w:numPr>
                <w:ilvl w:val="0"/>
                <w:numId w:val="28"/>
              </w:numPr>
              <w:autoSpaceDE/>
              <w:autoSpaceDN/>
              <w:adjustRightInd/>
              <w:spacing w:before="0" w:after="0"/>
              <w:jc w:val="both"/>
              <w:rPr>
                <w:lang w:val="en-GB"/>
              </w:rPr>
            </w:pPr>
            <w:r>
              <w:t>Actively manage and assess the care needs</w:t>
            </w:r>
            <w:r w:rsidR="001C607A">
              <w:t xml:space="preserve"> and clinical condition</w:t>
            </w:r>
            <w:r>
              <w:t xml:space="preserve"> of residents </w:t>
            </w:r>
          </w:p>
          <w:p w:rsidR="00793334" w:rsidRDefault="00793334" w:rsidP="005F2AE0">
            <w:pPr>
              <w:numPr>
                <w:ilvl w:val="0"/>
                <w:numId w:val="28"/>
              </w:numPr>
              <w:autoSpaceDE/>
              <w:autoSpaceDN/>
              <w:adjustRightInd/>
              <w:spacing w:before="0" w:after="0"/>
              <w:jc w:val="both"/>
              <w:rPr>
                <w:lang w:val="en-GB"/>
              </w:rPr>
            </w:pPr>
            <w:r>
              <w:t xml:space="preserve">Provide direction to all care team members on resident’s clinical needs including wound management, diabetes management and behavioural management. </w:t>
            </w:r>
          </w:p>
          <w:p w:rsidR="00793334" w:rsidRPr="00793334" w:rsidRDefault="00793334" w:rsidP="005F2AE0">
            <w:pPr>
              <w:numPr>
                <w:ilvl w:val="0"/>
                <w:numId w:val="28"/>
              </w:numPr>
              <w:autoSpaceDE/>
              <w:autoSpaceDN/>
              <w:adjustRightInd/>
              <w:spacing w:before="0" w:after="0"/>
              <w:jc w:val="both"/>
              <w:rPr>
                <w:lang w:val="en-GB"/>
              </w:rPr>
            </w:pPr>
            <w:r>
              <w:t xml:space="preserve">Understand and continually monitor the needs of each resident and any changes in their </w:t>
            </w:r>
            <w:r w:rsidR="001C607A">
              <w:t xml:space="preserve">clinical condition or needs for example </w:t>
            </w:r>
            <w:r>
              <w:t xml:space="preserve">behaviour, hydration nutrition, continence, dental hygiene, cognition, </w:t>
            </w:r>
            <w:r w:rsidR="001C607A">
              <w:t>mobility or deterioration including end of life care</w:t>
            </w:r>
          </w:p>
          <w:p w:rsidR="00944499" w:rsidRPr="00182487" w:rsidRDefault="00944499" w:rsidP="005F2AE0">
            <w:pPr>
              <w:numPr>
                <w:ilvl w:val="0"/>
                <w:numId w:val="28"/>
              </w:numPr>
              <w:autoSpaceDE/>
              <w:autoSpaceDN/>
              <w:adjustRightInd/>
              <w:spacing w:before="0" w:after="0"/>
              <w:jc w:val="both"/>
              <w:rPr>
                <w:lang w:val="en-GB"/>
              </w:rPr>
            </w:pPr>
            <w:r>
              <w:t xml:space="preserve">Providing clinical handover to the team across the home, </w:t>
            </w:r>
          </w:p>
          <w:p w:rsidR="001C607A" w:rsidRPr="00182487" w:rsidRDefault="001C607A" w:rsidP="005F2AE0">
            <w:pPr>
              <w:numPr>
                <w:ilvl w:val="0"/>
                <w:numId w:val="28"/>
              </w:numPr>
              <w:autoSpaceDE/>
              <w:autoSpaceDN/>
              <w:adjustRightInd/>
              <w:spacing w:before="0" w:after="0"/>
              <w:jc w:val="both"/>
              <w:rPr>
                <w:lang w:val="en-GB"/>
              </w:rPr>
            </w:pPr>
            <w:r>
              <w:t xml:space="preserve">Conduct assessments </w:t>
            </w:r>
            <w:r w:rsidR="00DD2416">
              <w:t xml:space="preserve">with frequency </w:t>
            </w:r>
            <w:r>
              <w:t xml:space="preserve">in accordance with Calvary policy in addition to when the resident condition changes such as </w:t>
            </w:r>
            <w:r w:rsidR="00487C43">
              <w:t>determination</w:t>
            </w:r>
            <w:r>
              <w:t xml:space="preserve"> or return form hospital</w:t>
            </w:r>
          </w:p>
          <w:p w:rsidR="00F4726C" w:rsidRDefault="00F4726C" w:rsidP="005F2AE0">
            <w:pPr>
              <w:numPr>
                <w:ilvl w:val="0"/>
                <w:numId w:val="28"/>
              </w:numPr>
              <w:autoSpaceDE/>
              <w:autoSpaceDN/>
              <w:adjustRightInd/>
              <w:spacing w:before="0" w:after="0"/>
              <w:jc w:val="both"/>
            </w:pPr>
            <w:r>
              <w:t xml:space="preserve">Assess and evaluate care and social needs for each individual resident in their care </w:t>
            </w:r>
          </w:p>
          <w:p w:rsidR="00944499" w:rsidRPr="00944499" w:rsidRDefault="00944499" w:rsidP="005F2AE0">
            <w:pPr>
              <w:numPr>
                <w:ilvl w:val="0"/>
                <w:numId w:val="28"/>
              </w:numPr>
              <w:autoSpaceDE/>
              <w:autoSpaceDN/>
              <w:adjustRightInd/>
              <w:spacing w:before="0" w:after="0"/>
              <w:jc w:val="both"/>
              <w:rPr>
                <w:lang w:val="en-GB"/>
              </w:rPr>
            </w:pPr>
            <w:r>
              <w:t>Develop care plans for each resident, ensuring</w:t>
            </w:r>
            <w:r w:rsidR="001C607A">
              <w:t xml:space="preserve"> consistency with current resident needs based on assessments and </w:t>
            </w:r>
            <w:r>
              <w:t xml:space="preserve"> regular</w:t>
            </w:r>
            <w:r w:rsidRPr="00010B46">
              <w:t xml:space="preserve"> input from residents and their families </w:t>
            </w:r>
          </w:p>
          <w:p w:rsidR="005F2AE0" w:rsidRDefault="005F2AE0" w:rsidP="005F2AE0">
            <w:pPr>
              <w:numPr>
                <w:ilvl w:val="0"/>
                <w:numId w:val="28"/>
              </w:numPr>
              <w:autoSpaceDE/>
              <w:adjustRightInd/>
              <w:spacing w:before="0" w:after="0"/>
              <w:jc w:val="both"/>
              <w:rPr>
                <w:rFonts w:cs="Calibri"/>
                <w:color w:val="auto"/>
                <w:lang w:val="en-GB"/>
              </w:rPr>
            </w:pPr>
            <w:r>
              <w:t>Participate in regular case conferences and manage ongoing resident assessments</w:t>
            </w:r>
          </w:p>
          <w:p w:rsidR="003E6427" w:rsidRPr="005F2AE0" w:rsidRDefault="00D027FB" w:rsidP="005F2AE0">
            <w:pPr>
              <w:numPr>
                <w:ilvl w:val="0"/>
                <w:numId w:val="28"/>
              </w:numPr>
              <w:autoSpaceDE/>
              <w:adjustRightInd/>
              <w:spacing w:before="0" w:after="0"/>
              <w:jc w:val="both"/>
              <w:rPr>
                <w:rFonts w:cs="Calibri"/>
                <w:color w:val="auto"/>
                <w:lang w:val="en-GB"/>
              </w:rPr>
            </w:pPr>
            <w:r>
              <w:t>Activity promote close relationships with families and carers for the health and wellbeing of residents</w:t>
            </w:r>
            <w:r w:rsidR="003E6427">
              <w:t xml:space="preserve">, </w:t>
            </w:r>
          </w:p>
          <w:p w:rsidR="00D027FB" w:rsidRPr="00182487" w:rsidRDefault="00D027FB" w:rsidP="005F2AE0">
            <w:pPr>
              <w:numPr>
                <w:ilvl w:val="0"/>
                <w:numId w:val="28"/>
              </w:numPr>
              <w:autoSpaceDE/>
              <w:autoSpaceDN/>
              <w:adjustRightInd/>
              <w:spacing w:before="0" w:after="0"/>
              <w:jc w:val="both"/>
              <w:rPr>
                <w:lang w:val="en-GB"/>
              </w:rPr>
            </w:pPr>
            <w:r>
              <w:t>Maintain processes for complaints management in the home</w:t>
            </w:r>
            <w:r w:rsidR="003E6427">
              <w:t>, ensuring all residents and family concerns are addressed and resolved</w:t>
            </w:r>
            <w:r w:rsidR="00F4726C">
              <w:t xml:space="preserve"> or escalated to the Home Manager</w:t>
            </w:r>
            <w:r w:rsidR="003E6427">
              <w:t>.</w:t>
            </w:r>
          </w:p>
          <w:p w:rsidR="00F4726C" w:rsidRPr="003E6427" w:rsidRDefault="00F4726C" w:rsidP="005F2AE0">
            <w:pPr>
              <w:numPr>
                <w:ilvl w:val="0"/>
                <w:numId w:val="28"/>
              </w:numPr>
              <w:autoSpaceDE/>
              <w:autoSpaceDN/>
              <w:adjustRightInd/>
              <w:spacing w:before="0" w:after="0"/>
              <w:jc w:val="both"/>
              <w:rPr>
                <w:lang w:val="en-GB"/>
              </w:rPr>
            </w:pPr>
            <w:r>
              <w:t>Timely assessment and treatment of residents when care concerns have been escalated or an incident has occurred</w:t>
            </w:r>
          </w:p>
          <w:p w:rsidR="00EC3F16" w:rsidRDefault="00EC3F16" w:rsidP="005F2AE0">
            <w:pPr>
              <w:numPr>
                <w:ilvl w:val="0"/>
                <w:numId w:val="28"/>
              </w:numPr>
              <w:autoSpaceDE/>
              <w:autoSpaceDN/>
              <w:adjustRightInd/>
              <w:spacing w:before="0" w:after="0"/>
              <w:jc w:val="both"/>
            </w:pPr>
            <w:r>
              <w:t>Responsible to ensure medication management is provided in a safe and effective manner in line with legislative requirements and Calvary policy</w:t>
            </w:r>
          </w:p>
          <w:p w:rsidR="005937EB" w:rsidRDefault="005F2AE0" w:rsidP="005F2AE0">
            <w:pPr>
              <w:numPr>
                <w:ilvl w:val="0"/>
                <w:numId w:val="28"/>
              </w:numPr>
              <w:autoSpaceDE/>
              <w:autoSpaceDN/>
              <w:adjustRightInd/>
              <w:spacing w:before="0" w:after="0"/>
              <w:jc w:val="both"/>
            </w:pPr>
            <w:r>
              <w:t>Monitor</w:t>
            </w:r>
            <w:r w:rsidR="00EC3F16">
              <w:t xml:space="preserve"> the availability of medical stock and other health related supplies to ensure s</w:t>
            </w:r>
            <w:r w:rsidR="005937EB">
              <w:t>ufficient and adequate supplies</w:t>
            </w:r>
          </w:p>
          <w:p w:rsidR="005937EB" w:rsidRDefault="00DD2416" w:rsidP="005F2AE0">
            <w:pPr>
              <w:numPr>
                <w:ilvl w:val="0"/>
                <w:numId w:val="28"/>
              </w:numPr>
              <w:autoSpaceDE/>
              <w:autoSpaceDN/>
              <w:adjustRightInd/>
              <w:spacing w:before="0" w:after="0"/>
              <w:jc w:val="both"/>
            </w:pPr>
            <w:r>
              <w:t>Monitor</w:t>
            </w:r>
            <w:r w:rsidR="00F4726C">
              <w:t xml:space="preserve"> and support the</w:t>
            </w:r>
            <w:r w:rsidR="005937EB">
              <w:t xml:space="preserve"> systems in place to manage infection prevention and control.</w:t>
            </w:r>
          </w:p>
          <w:p w:rsidR="00793334" w:rsidRDefault="00F4726C" w:rsidP="005F2AE0">
            <w:pPr>
              <w:numPr>
                <w:ilvl w:val="0"/>
                <w:numId w:val="28"/>
              </w:numPr>
              <w:autoSpaceDE/>
              <w:autoSpaceDN/>
              <w:adjustRightInd/>
              <w:spacing w:before="0" w:after="0"/>
              <w:jc w:val="both"/>
            </w:pPr>
            <w:r>
              <w:t>Coordinate and arrange</w:t>
            </w:r>
            <w:r w:rsidR="00944499">
              <w:t xml:space="preserve"> appointments to ensure residents’ needs are met</w:t>
            </w:r>
          </w:p>
          <w:p w:rsidR="00793334" w:rsidRDefault="00793334" w:rsidP="005F2AE0">
            <w:pPr>
              <w:numPr>
                <w:ilvl w:val="0"/>
                <w:numId w:val="28"/>
              </w:numPr>
              <w:autoSpaceDE/>
              <w:autoSpaceDN/>
              <w:adjustRightInd/>
              <w:spacing w:before="0" w:after="0"/>
              <w:jc w:val="both"/>
            </w:pPr>
            <w:r>
              <w:t xml:space="preserve">Contribute to or identify clinical risk and report, document and action in line with Calvary’s risk management framework </w:t>
            </w:r>
          </w:p>
          <w:p w:rsidR="00D027FB" w:rsidRDefault="00F4726C" w:rsidP="005F2AE0">
            <w:pPr>
              <w:numPr>
                <w:ilvl w:val="0"/>
                <w:numId w:val="28"/>
              </w:numPr>
              <w:autoSpaceDE/>
              <w:autoSpaceDN/>
              <w:adjustRightInd/>
              <w:spacing w:before="0" w:after="0"/>
              <w:jc w:val="both"/>
            </w:pPr>
            <w:r>
              <w:t>Participates in m</w:t>
            </w:r>
            <w:r w:rsidR="00D027FB">
              <w:t xml:space="preserve">eetings such as care reviews, medication </w:t>
            </w:r>
            <w:r w:rsidR="003E6427">
              <w:t>reviews</w:t>
            </w:r>
            <w:r w:rsidR="00D027FB">
              <w:t xml:space="preserve"> and falls prevention meetings. </w:t>
            </w:r>
          </w:p>
          <w:p w:rsidR="00A26C56" w:rsidRDefault="00D027FB" w:rsidP="005F2AE0">
            <w:pPr>
              <w:numPr>
                <w:ilvl w:val="0"/>
                <w:numId w:val="28"/>
              </w:numPr>
              <w:autoSpaceDE/>
              <w:autoSpaceDN/>
              <w:adjustRightInd/>
              <w:spacing w:before="0" w:after="0"/>
              <w:jc w:val="both"/>
            </w:pPr>
            <w:r>
              <w:t>Ensure all d</w:t>
            </w:r>
            <w:r w:rsidR="00A26C56">
              <w:t>ocumentation is managed confidentially and kept secure and in line with Privacy</w:t>
            </w:r>
            <w:r w:rsidR="00F4726C">
              <w:t xml:space="preserve"> Principles and Calvary </w:t>
            </w:r>
          </w:p>
          <w:p w:rsidR="00944499" w:rsidRDefault="00F4726C" w:rsidP="005F2AE0">
            <w:pPr>
              <w:numPr>
                <w:ilvl w:val="0"/>
                <w:numId w:val="28"/>
              </w:numPr>
              <w:autoSpaceDE/>
              <w:autoSpaceDN/>
              <w:adjustRightInd/>
              <w:spacing w:before="0" w:after="0"/>
              <w:jc w:val="both"/>
            </w:pPr>
            <w:r>
              <w:lastRenderedPageBreak/>
              <w:t>M</w:t>
            </w:r>
            <w:r w:rsidR="00944499" w:rsidRPr="00707D49">
              <w:t xml:space="preserve">ay </w:t>
            </w:r>
            <w:r w:rsidR="00944499">
              <w:t xml:space="preserve">be </w:t>
            </w:r>
            <w:r w:rsidR="00944499" w:rsidRPr="00707D49">
              <w:t xml:space="preserve">designated in charge of a </w:t>
            </w:r>
            <w:r>
              <w:t xml:space="preserve">home </w:t>
            </w:r>
            <w:r w:rsidR="00944499">
              <w:t xml:space="preserve">in the absence of the HM and or/CM/CCC- </w:t>
            </w:r>
            <w:r w:rsidR="00944499" w:rsidRPr="00707D49">
              <w:t xml:space="preserve"> and in such situations will be the key point of escalations within the home or ward regarding resident and staff safety in association with organisational and clinical policies.</w:t>
            </w:r>
          </w:p>
          <w:p w:rsidR="00D027FB" w:rsidRPr="00D027FB" w:rsidRDefault="00D027FB" w:rsidP="003E6427">
            <w:pPr>
              <w:autoSpaceDE/>
              <w:autoSpaceDN/>
              <w:adjustRightInd/>
              <w:spacing w:before="0" w:after="0" w:line="276" w:lineRule="auto"/>
              <w:ind w:left="720"/>
              <w:jc w:val="both"/>
              <w:rPr>
                <w:b/>
                <w:i/>
                <w:color w:val="000000" w:themeColor="text1"/>
                <w:lang w:val="en-US"/>
              </w:rPr>
            </w:pPr>
          </w:p>
          <w:p w:rsidR="006E0327" w:rsidRPr="00D027FB" w:rsidRDefault="006E0327" w:rsidP="00D027FB">
            <w:pPr>
              <w:autoSpaceDE/>
              <w:autoSpaceDN/>
              <w:adjustRightInd/>
              <w:spacing w:before="0" w:after="0" w:line="276" w:lineRule="auto"/>
              <w:ind w:left="360"/>
              <w:jc w:val="both"/>
              <w:rPr>
                <w:b/>
                <w:i/>
                <w:color w:val="000000" w:themeColor="text1"/>
                <w:lang w:val="en-US"/>
              </w:rPr>
            </w:pPr>
            <w:r w:rsidRPr="00D027FB">
              <w:rPr>
                <w:b/>
                <w:i/>
                <w:color w:val="000000" w:themeColor="text1"/>
                <w:lang w:val="en-US"/>
              </w:rPr>
              <w:t xml:space="preserve">Excellence in Service Development: </w:t>
            </w:r>
          </w:p>
          <w:p w:rsidR="0093616D" w:rsidRPr="0027700E" w:rsidRDefault="00793334" w:rsidP="005F2AE0">
            <w:pPr>
              <w:pStyle w:val="ListParagraph"/>
              <w:numPr>
                <w:ilvl w:val="0"/>
                <w:numId w:val="28"/>
              </w:numPr>
              <w:rPr>
                <w:color w:val="auto"/>
              </w:rPr>
            </w:pPr>
            <w:r>
              <w:rPr>
                <w:color w:val="auto"/>
              </w:rPr>
              <w:t xml:space="preserve">Develop and implement strategies </w:t>
            </w:r>
            <w:r w:rsidRPr="0027700E">
              <w:rPr>
                <w:color w:val="auto"/>
              </w:rPr>
              <w:t>which</w:t>
            </w:r>
            <w:r w:rsidR="0093616D" w:rsidRPr="0027700E">
              <w:rPr>
                <w:color w:val="auto"/>
              </w:rPr>
              <w:t xml:space="preserve"> may improve outcomes for residents with the </w:t>
            </w:r>
            <w:r w:rsidR="006C15AC">
              <w:rPr>
                <w:color w:val="auto"/>
              </w:rPr>
              <w:t xml:space="preserve">Clinical Care Coordinator </w:t>
            </w:r>
            <w:r w:rsidR="0093616D" w:rsidRPr="0027700E">
              <w:rPr>
                <w:color w:val="auto"/>
              </w:rPr>
              <w:t xml:space="preserve">or Home Manager. </w:t>
            </w:r>
          </w:p>
          <w:p w:rsidR="00831492" w:rsidRDefault="00831492" w:rsidP="005F2AE0">
            <w:pPr>
              <w:numPr>
                <w:ilvl w:val="0"/>
                <w:numId w:val="28"/>
              </w:numPr>
              <w:autoSpaceDE/>
              <w:autoSpaceDN/>
              <w:adjustRightInd/>
              <w:spacing w:before="0" w:after="0"/>
              <w:jc w:val="both"/>
              <w:rPr>
                <w:lang w:val="en-GB"/>
              </w:rPr>
            </w:pPr>
            <w:r>
              <w:rPr>
                <w:lang w:val="en-GB"/>
              </w:rPr>
              <w:t xml:space="preserve">Working collaboratively with </w:t>
            </w:r>
            <w:r w:rsidR="00793334">
              <w:rPr>
                <w:lang w:val="en-GB"/>
              </w:rPr>
              <w:t>the Clinical Care Coordinator</w:t>
            </w:r>
            <w:r>
              <w:rPr>
                <w:lang w:val="en-GB"/>
              </w:rPr>
              <w:t xml:space="preserve"> to ensure quality care outcomes are met and review reporting across the home.</w:t>
            </w:r>
          </w:p>
          <w:p w:rsidR="003E6427" w:rsidRDefault="001C607A" w:rsidP="005F2AE0">
            <w:pPr>
              <w:numPr>
                <w:ilvl w:val="0"/>
                <w:numId w:val="28"/>
              </w:numPr>
              <w:autoSpaceDE/>
              <w:autoSpaceDN/>
              <w:adjustRightInd/>
              <w:spacing w:before="0" w:after="0"/>
              <w:jc w:val="both"/>
            </w:pPr>
            <w:r>
              <w:t xml:space="preserve">Monitor and </w:t>
            </w:r>
            <w:r w:rsidR="005F2AE0">
              <w:t>actively</w:t>
            </w:r>
            <w:r w:rsidR="00A26C56">
              <w:t xml:space="preserve"> participate </w:t>
            </w:r>
            <w:r>
              <w:t xml:space="preserve">in quality improvement </w:t>
            </w:r>
            <w:r w:rsidR="00A26C56">
              <w:t xml:space="preserve">processes, </w:t>
            </w:r>
          </w:p>
          <w:p w:rsidR="00EC3F16" w:rsidRDefault="00DD2416" w:rsidP="005F2AE0">
            <w:pPr>
              <w:numPr>
                <w:ilvl w:val="0"/>
                <w:numId w:val="28"/>
              </w:numPr>
              <w:autoSpaceDE/>
              <w:autoSpaceDN/>
              <w:adjustRightInd/>
              <w:spacing w:before="0" w:after="0"/>
              <w:jc w:val="both"/>
            </w:pPr>
            <w:r>
              <w:t xml:space="preserve">Participate and collect clinical and care data for the purposes of reporting as requested by the Home Manager </w:t>
            </w:r>
          </w:p>
          <w:p w:rsidR="00EC3F16" w:rsidRDefault="00EC3F16" w:rsidP="005F2AE0">
            <w:pPr>
              <w:numPr>
                <w:ilvl w:val="0"/>
                <w:numId w:val="28"/>
              </w:numPr>
              <w:autoSpaceDE/>
              <w:autoSpaceDN/>
              <w:adjustRightInd/>
              <w:spacing w:before="0" w:after="0"/>
              <w:jc w:val="both"/>
            </w:pPr>
            <w:r>
              <w:t xml:space="preserve">Actively participate in internal and external clinical benchmarking processes </w:t>
            </w:r>
            <w:r w:rsidR="00DD2416">
              <w:t>as requested</w:t>
            </w:r>
          </w:p>
          <w:p w:rsidR="0093616D" w:rsidRPr="006C15AC" w:rsidRDefault="0093616D" w:rsidP="006C15AC">
            <w:pPr>
              <w:rPr>
                <w:b/>
                <w:i/>
                <w:color w:val="auto"/>
              </w:rPr>
            </w:pPr>
            <w:r w:rsidRPr="006C15AC">
              <w:rPr>
                <w:b/>
                <w:i/>
                <w:color w:val="auto"/>
              </w:rPr>
              <w:t>Wise Stewardship</w:t>
            </w:r>
          </w:p>
          <w:p w:rsidR="003E6427" w:rsidRPr="003E6427" w:rsidRDefault="003E6427" w:rsidP="005F2AE0">
            <w:pPr>
              <w:numPr>
                <w:ilvl w:val="0"/>
                <w:numId w:val="28"/>
              </w:numPr>
              <w:autoSpaceDE/>
              <w:autoSpaceDN/>
              <w:adjustRightInd/>
              <w:spacing w:before="0" w:after="0"/>
              <w:jc w:val="both"/>
              <w:rPr>
                <w:lang w:val="en-GB"/>
              </w:rPr>
            </w:pPr>
            <w:r>
              <w:t>Administers all activities that are required for regulatory compliance and adherence to clinical policy.</w:t>
            </w:r>
          </w:p>
          <w:p w:rsidR="0093616D" w:rsidRPr="008B4101" w:rsidRDefault="0093616D" w:rsidP="005F2AE0">
            <w:pPr>
              <w:pStyle w:val="ListParagraph"/>
              <w:numPr>
                <w:ilvl w:val="0"/>
                <w:numId w:val="28"/>
              </w:numPr>
              <w:rPr>
                <w:color w:val="auto"/>
              </w:rPr>
            </w:pPr>
            <w:r w:rsidRPr="008B4101">
              <w:rPr>
                <w:color w:val="auto"/>
              </w:rPr>
              <w:t>Maintains a working knowledge of relevant laws, Acts, regulations, standards and guidelines that affect responsibilities, and incorporating the</w:t>
            </w:r>
            <w:r w:rsidR="008B4101">
              <w:rPr>
                <w:color w:val="auto"/>
              </w:rPr>
              <w:t xml:space="preserve">m into all aspects of practice. </w:t>
            </w:r>
          </w:p>
          <w:p w:rsidR="0093616D" w:rsidRPr="0027700E" w:rsidRDefault="0093616D" w:rsidP="005F2AE0">
            <w:pPr>
              <w:pStyle w:val="ListParagraph"/>
              <w:numPr>
                <w:ilvl w:val="0"/>
                <w:numId w:val="28"/>
              </w:numPr>
              <w:rPr>
                <w:color w:val="auto"/>
              </w:rPr>
            </w:pPr>
            <w:r w:rsidRPr="0027700E">
              <w:rPr>
                <w:color w:val="auto"/>
              </w:rPr>
              <w:t>Under the direction of management will help integrate the relevant industry standards, legislation and common law requirements into work practices.</w:t>
            </w:r>
          </w:p>
          <w:p w:rsidR="0093616D" w:rsidRPr="00950F0E" w:rsidRDefault="0093616D" w:rsidP="005F2AE0">
            <w:pPr>
              <w:pStyle w:val="ListParagraph"/>
              <w:numPr>
                <w:ilvl w:val="0"/>
                <w:numId w:val="28"/>
              </w:numPr>
              <w:rPr>
                <w:color w:val="auto"/>
              </w:rPr>
            </w:pPr>
            <w:r w:rsidRPr="0027700E">
              <w:rPr>
                <w:color w:val="auto"/>
              </w:rPr>
              <w:t>Maintains and updates knowledge base to ensure safe practice and effective performance in the workplace.</w:t>
            </w:r>
            <w:r w:rsidRPr="00950F0E">
              <w:rPr>
                <w:color w:val="auto"/>
              </w:rPr>
              <w:t>.</w:t>
            </w:r>
          </w:p>
          <w:p w:rsidR="0093616D" w:rsidRDefault="0093616D" w:rsidP="005F2AE0">
            <w:pPr>
              <w:pStyle w:val="ListParagraph"/>
              <w:numPr>
                <w:ilvl w:val="0"/>
                <w:numId w:val="28"/>
              </w:numPr>
              <w:rPr>
                <w:color w:val="auto"/>
              </w:rPr>
            </w:pPr>
            <w:r w:rsidRPr="0027700E">
              <w:rPr>
                <w:color w:val="auto"/>
              </w:rPr>
              <w:t>Understands and integrates the values and philosophy of the organisation into work practices.</w:t>
            </w:r>
          </w:p>
          <w:p w:rsidR="00831492" w:rsidRPr="006954DB" w:rsidRDefault="00831492" w:rsidP="005F2AE0">
            <w:pPr>
              <w:pStyle w:val="ListParagraph"/>
              <w:numPr>
                <w:ilvl w:val="0"/>
                <w:numId w:val="28"/>
              </w:numPr>
              <w:autoSpaceDE/>
              <w:autoSpaceDN/>
              <w:adjustRightInd/>
              <w:contextualSpacing/>
            </w:pPr>
            <w:r w:rsidRPr="006954DB">
              <w:t>Communicate the importance of social connections for residents and ensure that staff facilitate this process</w:t>
            </w:r>
            <w:r>
              <w:t>.</w:t>
            </w:r>
          </w:p>
          <w:p w:rsidR="00831492" w:rsidRPr="006954DB" w:rsidRDefault="00831492" w:rsidP="005F2AE0">
            <w:pPr>
              <w:pStyle w:val="ListParagraph"/>
              <w:numPr>
                <w:ilvl w:val="0"/>
                <w:numId w:val="28"/>
              </w:numPr>
              <w:autoSpaceDE/>
              <w:autoSpaceDN/>
              <w:adjustRightInd/>
              <w:contextualSpacing/>
            </w:pPr>
            <w:r w:rsidRPr="006954DB">
              <w:t>Delegate tasks and spends time teaching others</w:t>
            </w:r>
            <w:r>
              <w:t xml:space="preserve"> to ensure that a continuous learning and development environment is encouraged. </w:t>
            </w:r>
          </w:p>
          <w:p w:rsidR="00A862C3" w:rsidRDefault="00831492" w:rsidP="005F2AE0">
            <w:pPr>
              <w:pStyle w:val="ListParagraph"/>
              <w:numPr>
                <w:ilvl w:val="0"/>
                <w:numId w:val="28"/>
              </w:numPr>
            </w:pPr>
            <w:r w:rsidRPr="006954DB">
              <w:t>Ask for feedback and opportunities for continuous professional development.</w:t>
            </w:r>
            <w:r w:rsidR="00A862C3" w:rsidRPr="00481A03">
              <w:t xml:space="preserve"> </w:t>
            </w:r>
          </w:p>
          <w:p w:rsidR="003E6427" w:rsidRDefault="003E6427" w:rsidP="00A862C3">
            <w:pPr>
              <w:pStyle w:val="ListParagraph"/>
              <w:numPr>
                <w:ilvl w:val="0"/>
                <w:numId w:val="0"/>
              </w:numPr>
              <w:autoSpaceDE/>
              <w:autoSpaceDN/>
              <w:adjustRightInd/>
              <w:ind w:left="720"/>
              <w:contextualSpacing/>
            </w:pPr>
          </w:p>
          <w:p w:rsidR="006E0327" w:rsidRDefault="006E0327" w:rsidP="005912BA">
            <w:pPr>
              <w:spacing w:line="276" w:lineRule="auto"/>
              <w:rPr>
                <w:b/>
                <w:i/>
                <w:color w:val="auto"/>
                <w:lang w:val="en-US"/>
              </w:rPr>
            </w:pPr>
            <w:r w:rsidRPr="00A31A8D">
              <w:rPr>
                <w:b/>
                <w:i/>
                <w:color w:val="auto"/>
                <w:lang w:val="en-US"/>
              </w:rPr>
              <w:t>People and Culture:</w:t>
            </w:r>
          </w:p>
          <w:p w:rsidR="006E0327" w:rsidRPr="001E6024" w:rsidRDefault="006E0327" w:rsidP="005F2AE0">
            <w:pPr>
              <w:numPr>
                <w:ilvl w:val="0"/>
                <w:numId w:val="28"/>
              </w:numPr>
              <w:spacing w:before="0" w:after="0" w:line="276" w:lineRule="auto"/>
              <w:rPr>
                <w:color w:val="auto"/>
              </w:rPr>
            </w:pPr>
            <w:r w:rsidRPr="001E6024">
              <w:rPr>
                <w:color w:val="auto"/>
              </w:rPr>
              <w:t xml:space="preserve">Practice in accordance with Calvary and relevant Government policies and procedures, the position description, Code of Conduct and industrial agreements. </w:t>
            </w:r>
          </w:p>
          <w:p w:rsidR="006E0327" w:rsidRPr="009C41C4" w:rsidRDefault="006E0327" w:rsidP="005F2AE0">
            <w:pPr>
              <w:numPr>
                <w:ilvl w:val="0"/>
                <w:numId w:val="28"/>
              </w:numPr>
              <w:spacing w:before="0" w:after="0" w:line="276" w:lineRule="auto"/>
              <w:rPr>
                <w:color w:val="auto"/>
                <w:lang w:val="en-US"/>
              </w:rPr>
            </w:pPr>
            <w:r w:rsidRPr="001E6024">
              <w:rPr>
                <w:color w:val="auto"/>
              </w:rPr>
              <w:lastRenderedPageBreak/>
              <w:t xml:space="preserve">Work in accordance with the mission and vision of Calvary and actively participate in developing a culture that promotes Calvary’s values of healing, hospitality, stewardship and respect. </w:t>
            </w:r>
          </w:p>
          <w:p w:rsidR="006E0327" w:rsidRDefault="006E0327" w:rsidP="005F2AE0">
            <w:pPr>
              <w:numPr>
                <w:ilvl w:val="0"/>
                <w:numId w:val="28"/>
              </w:numPr>
              <w:spacing w:before="0" w:after="0" w:line="276" w:lineRule="auto"/>
              <w:rPr>
                <w:lang w:val="en-US"/>
              </w:rPr>
            </w:pPr>
            <w:r w:rsidRPr="00284C08">
              <w:rPr>
                <w:lang w:val="en-US"/>
              </w:rPr>
              <w:t>Promote and co</w:t>
            </w:r>
            <w:r w:rsidR="00242824">
              <w:rPr>
                <w:lang w:val="en-US"/>
              </w:rPr>
              <w:t>ntribute to person-c</w:t>
            </w:r>
            <w:r>
              <w:rPr>
                <w:lang w:val="en-US"/>
              </w:rPr>
              <w:t xml:space="preserve">entred </w:t>
            </w:r>
            <w:r w:rsidR="00C845D5">
              <w:rPr>
                <w:lang w:val="en-US"/>
              </w:rPr>
              <w:t xml:space="preserve">and resident-led </w:t>
            </w:r>
            <w:r>
              <w:rPr>
                <w:lang w:val="en-US"/>
              </w:rPr>
              <w:t>care</w:t>
            </w:r>
          </w:p>
          <w:p w:rsidR="00A862C3" w:rsidRPr="00481A03" w:rsidRDefault="00A862C3" w:rsidP="005F2AE0">
            <w:pPr>
              <w:pStyle w:val="ListParagraph"/>
              <w:numPr>
                <w:ilvl w:val="0"/>
                <w:numId w:val="28"/>
              </w:numPr>
            </w:pPr>
            <w:r w:rsidRPr="00481A03">
              <w:t>Participate in all training relevant to their role at Calvary a</w:t>
            </w:r>
            <w:r w:rsidR="00B51C42">
              <w:t>nd assist in training others i</w:t>
            </w:r>
            <w:r w:rsidRPr="00481A03">
              <w:t>where reasonably directed to do so.</w:t>
            </w:r>
          </w:p>
          <w:p w:rsidR="0093616D" w:rsidRPr="0071429D" w:rsidRDefault="0093616D" w:rsidP="005F2AE0">
            <w:pPr>
              <w:pStyle w:val="ListParagraph"/>
              <w:numPr>
                <w:ilvl w:val="0"/>
                <w:numId w:val="28"/>
              </w:numPr>
              <w:rPr>
                <w:color w:val="auto"/>
              </w:rPr>
            </w:pPr>
            <w:r w:rsidRPr="0071429D">
              <w:rPr>
                <w:color w:val="auto"/>
              </w:rPr>
              <w:t xml:space="preserve">Assisting to orientate and train new staff to the </w:t>
            </w:r>
            <w:r>
              <w:rPr>
                <w:color w:val="auto"/>
              </w:rPr>
              <w:t>team</w:t>
            </w:r>
            <w:r w:rsidRPr="0071429D">
              <w:rPr>
                <w:color w:val="auto"/>
              </w:rPr>
              <w:t xml:space="preserve"> as</w:t>
            </w:r>
            <w:r w:rsidR="008B4101">
              <w:rPr>
                <w:color w:val="auto"/>
              </w:rPr>
              <w:t xml:space="preserve"> requested by the Home Manager</w:t>
            </w:r>
          </w:p>
          <w:p w:rsidR="008B4101" w:rsidRPr="00242824" w:rsidRDefault="00EC3F16" w:rsidP="005F2AE0">
            <w:pPr>
              <w:pStyle w:val="ListParagraph"/>
              <w:numPr>
                <w:ilvl w:val="0"/>
                <w:numId w:val="28"/>
              </w:numPr>
              <w:spacing w:after="240" w:line="276" w:lineRule="auto"/>
              <w:rPr>
                <w:color w:val="auto"/>
                <w:lang w:val="en-US"/>
              </w:rPr>
            </w:pPr>
            <w:r>
              <w:rPr>
                <w:color w:val="auto"/>
                <w:lang w:val="en-US"/>
              </w:rPr>
              <w:t xml:space="preserve">Provides support, mentoring and leadership to ensure </w:t>
            </w:r>
            <w:r w:rsidR="00793334">
              <w:rPr>
                <w:color w:val="auto"/>
                <w:lang w:val="en-US"/>
              </w:rPr>
              <w:t>optimum</w:t>
            </w:r>
            <w:r>
              <w:rPr>
                <w:color w:val="auto"/>
                <w:lang w:val="en-US"/>
              </w:rPr>
              <w:t xml:space="preserve"> performance by staff</w:t>
            </w:r>
            <w:r w:rsidR="003E6427">
              <w:rPr>
                <w:color w:val="auto"/>
                <w:lang w:val="en-US"/>
              </w:rPr>
              <w:t xml:space="preserve"> </w:t>
            </w:r>
          </w:p>
        </w:tc>
      </w:tr>
      <w:tr w:rsidR="006E0327" w:rsidTr="006E0327">
        <w:tc>
          <w:tcPr>
            <w:tcW w:w="13284" w:type="dxa"/>
            <w:gridSpan w:val="2"/>
            <w:shd w:val="clear" w:color="auto" w:fill="002060"/>
          </w:tcPr>
          <w:p w:rsidR="006E0327" w:rsidRDefault="006E0327" w:rsidP="006E0327">
            <w:r>
              <w:rPr>
                <w:rFonts w:ascii="Segoe UI" w:eastAsiaTheme="minorHAnsi" w:hAnsi="Segoe UI" w:cs="Segoe UI"/>
                <w:b/>
                <w:color w:val="FFFFFF" w:themeColor="background1"/>
                <w:sz w:val="24"/>
                <w:szCs w:val="24"/>
                <w:lang w:eastAsia="en-US"/>
              </w:rPr>
              <w:lastRenderedPageBreak/>
              <w:t>Work Health &amp; Safety</w:t>
            </w:r>
          </w:p>
        </w:tc>
      </w:tr>
      <w:tr w:rsidR="006E0327" w:rsidTr="006E0327">
        <w:tc>
          <w:tcPr>
            <w:tcW w:w="13284" w:type="dxa"/>
            <w:gridSpan w:val="2"/>
          </w:tcPr>
          <w:p w:rsidR="006E0327" w:rsidRPr="001001CB" w:rsidRDefault="006E0327" w:rsidP="006E0327">
            <w:pPr>
              <w:spacing w:line="276" w:lineRule="auto"/>
              <w:rPr>
                <w:color w:val="auto"/>
              </w:rPr>
            </w:pPr>
            <w:r w:rsidRPr="001001CB">
              <w:rPr>
                <w:i/>
                <w:color w:val="auto"/>
              </w:rPr>
              <w:t>WH&amp;S Responsibilities:</w:t>
            </w:r>
          </w:p>
          <w:p w:rsidR="00A862C3" w:rsidRPr="00481A03" w:rsidRDefault="00A862C3" w:rsidP="00A862C3">
            <w:pPr>
              <w:pStyle w:val="ListParagraph"/>
              <w:numPr>
                <w:ilvl w:val="0"/>
                <w:numId w:val="28"/>
              </w:numPr>
            </w:pPr>
            <w:r w:rsidRPr="00481A03">
              <w:t>Take reasonable care of your own health and safety and the health and safety of others in the workplace.</w:t>
            </w:r>
          </w:p>
          <w:p w:rsidR="00A862C3" w:rsidRPr="00481A03" w:rsidRDefault="00A862C3" w:rsidP="00A862C3">
            <w:pPr>
              <w:pStyle w:val="ListParagraph"/>
              <w:numPr>
                <w:ilvl w:val="0"/>
                <w:numId w:val="28"/>
              </w:numPr>
            </w:pPr>
            <w:r w:rsidRPr="00481A03">
              <w:t>Comply with relevant Calvary WHS policies, procedures, work instructions and requests.</w:t>
            </w:r>
          </w:p>
          <w:p w:rsidR="00A862C3" w:rsidRPr="00481A03" w:rsidRDefault="00A862C3" w:rsidP="00A862C3">
            <w:pPr>
              <w:pStyle w:val="ListParagraph"/>
              <w:numPr>
                <w:ilvl w:val="0"/>
                <w:numId w:val="28"/>
              </w:numPr>
            </w:pPr>
            <w:r w:rsidRPr="00481A03">
              <w:t>Report to your supervisor any incident or unsafe conditions which come to your attention.</w:t>
            </w:r>
          </w:p>
          <w:p w:rsidR="00A862C3" w:rsidRPr="00481A03" w:rsidRDefault="00A862C3" w:rsidP="00A862C3">
            <w:pPr>
              <w:pStyle w:val="ListParagraph"/>
              <w:numPr>
                <w:ilvl w:val="0"/>
                <w:numId w:val="28"/>
              </w:numPr>
            </w:pPr>
            <w:r w:rsidRPr="00481A03">
              <w:t xml:space="preserve">Observe any additional requirements as outline in Calvary’s WHS Responsibilities, Authority and Accountability Table </w:t>
            </w:r>
          </w:p>
          <w:p w:rsidR="00835C83" w:rsidRPr="00242824" w:rsidRDefault="00690BAF" w:rsidP="00A862C3">
            <w:pPr>
              <w:pStyle w:val="ListParagraph"/>
              <w:numPr>
                <w:ilvl w:val="0"/>
                <w:numId w:val="28"/>
              </w:numPr>
              <w:spacing w:after="240" w:line="276" w:lineRule="auto"/>
            </w:pPr>
            <w:r>
              <w:t>R</w:t>
            </w:r>
            <w:r w:rsidRPr="00431C33">
              <w:t xml:space="preserve">eport all </w:t>
            </w:r>
            <w:r>
              <w:t xml:space="preserve">hazards, maintenance required and </w:t>
            </w:r>
            <w:r w:rsidRPr="00431C33">
              <w:t>equipment in need of repair or service</w:t>
            </w:r>
          </w:p>
        </w:tc>
      </w:tr>
      <w:tr w:rsidR="006E0327" w:rsidRPr="005912BA" w:rsidTr="006E0327">
        <w:tc>
          <w:tcPr>
            <w:tcW w:w="13284" w:type="dxa"/>
            <w:gridSpan w:val="2"/>
            <w:shd w:val="clear" w:color="auto" w:fill="002060"/>
          </w:tcPr>
          <w:p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Key Relationships</w:t>
            </w:r>
          </w:p>
        </w:tc>
      </w:tr>
      <w:tr w:rsidR="00835C83" w:rsidRPr="005912BA" w:rsidTr="00835C83">
        <w:tc>
          <w:tcPr>
            <w:tcW w:w="3397" w:type="dxa"/>
          </w:tcPr>
          <w:p w:rsidR="00835C83" w:rsidRPr="005912BA" w:rsidRDefault="00835C83" w:rsidP="00835C83">
            <w:pPr>
              <w:rPr>
                <w:sz w:val="20"/>
                <w:szCs w:val="20"/>
              </w:rPr>
            </w:pPr>
            <w:r w:rsidRPr="005912BA">
              <w:rPr>
                <w:sz w:val="20"/>
                <w:szCs w:val="20"/>
              </w:rPr>
              <w:t>Internal:</w:t>
            </w:r>
          </w:p>
        </w:tc>
        <w:tc>
          <w:tcPr>
            <w:tcW w:w="9887" w:type="dxa"/>
          </w:tcPr>
          <w:p w:rsidR="00835C83" w:rsidRPr="005912BA" w:rsidRDefault="00690BAF" w:rsidP="00242824">
            <w:pPr>
              <w:spacing w:before="0" w:after="0"/>
              <w:rPr>
                <w:sz w:val="20"/>
                <w:szCs w:val="20"/>
              </w:rPr>
            </w:pPr>
            <w:r w:rsidRPr="005912BA">
              <w:rPr>
                <w:sz w:val="20"/>
                <w:szCs w:val="20"/>
              </w:rPr>
              <w:t>Home Manager</w:t>
            </w:r>
            <w:r w:rsidR="00BA7FEC">
              <w:rPr>
                <w:sz w:val="20"/>
                <w:szCs w:val="20"/>
              </w:rPr>
              <w:t>, Clinical Leadership team</w:t>
            </w:r>
          </w:p>
          <w:p w:rsidR="00835C83" w:rsidRPr="005912BA" w:rsidRDefault="00835C83" w:rsidP="0093616D">
            <w:pPr>
              <w:spacing w:before="0" w:after="0"/>
              <w:rPr>
                <w:sz w:val="20"/>
                <w:szCs w:val="20"/>
              </w:rPr>
            </w:pPr>
            <w:r w:rsidRPr="005912BA">
              <w:rPr>
                <w:sz w:val="20"/>
                <w:szCs w:val="20"/>
              </w:rPr>
              <w:t xml:space="preserve">Residents </w:t>
            </w:r>
            <w:r w:rsidR="0093616D">
              <w:rPr>
                <w:sz w:val="20"/>
                <w:szCs w:val="20"/>
              </w:rPr>
              <w:t>&amp; families</w:t>
            </w:r>
          </w:p>
        </w:tc>
      </w:tr>
      <w:tr w:rsidR="00835C83" w:rsidRPr="005912BA" w:rsidTr="00835C83">
        <w:tc>
          <w:tcPr>
            <w:tcW w:w="3397" w:type="dxa"/>
          </w:tcPr>
          <w:p w:rsidR="00835C83" w:rsidRPr="005912BA" w:rsidRDefault="00835C83" w:rsidP="006E0327">
            <w:pPr>
              <w:rPr>
                <w:sz w:val="20"/>
                <w:szCs w:val="20"/>
              </w:rPr>
            </w:pPr>
            <w:r w:rsidRPr="005912BA">
              <w:rPr>
                <w:sz w:val="20"/>
                <w:szCs w:val="20"/>
              </w:rPr>
              <w:t>External</w:t>
            </w:r>
          </w:p>
        </w:tc>
        <w:tc>
          <w:tcPr>
            <w:tcW w:w="9887" w:type="dxa"/>
          </w:tcPr>
          <w:p w:rsidR="0093616D" w:rsidRPr="005912BA" w:rsidRDefault="00835C83" w:rsidP="006E0327">
            <w:pPr>
              <w:rPr>
                <w:sz w:val="20"/>
                <w:szCs w:val="20"/>
              </w:rPr>
            </w:pPr>
            <w:r w:rsidRPr="005912BA">
              <w:rPr>
                <w:sz w:val="20"/>
                <w:szCs w:val="20"/>
              </w:rPr>
              <w:t>Government departments and statutory bodies</w:t>
            </w:r>
          </w:p>
        </w:tc>
      </w:tr>
      <w:tr w:rsidR="006E0327" w:rsidRPr="005912BA" w:rsidTr="006E0327">
        <w:tc>
          <w:tcPr>
            <w:tcW w:w="13284" w:type="dxa"/>
            <w:gridSpan w:val="2"/>
            <w:shd w:val="clear" w:color="auto" w:fill="002060"/>
          </w:tcPr>
          <w:p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Position Impact</w:t>
            </w:r>
          </w:p>
        </w:tc>
      </w:tr>
      <w:tr w:rsidR="00835C83" w:rsidRPr="005912BA" w:rsidTr="00835C83">
        <w:tc>
          <w:tcPr>
            <w:tcW w:w="3397" w:type="dxa"/>
          </w:tcPr>
          <w:p w:rsidR="00835C83" w:rsidRPr="005912BA" w:rsidRDefault="00835C83" w:rsidP="006E0327">
            <w:pPr>
              <w:rPr>
                <w:sz w:val="20"/>
                <w:szCs w:val="20"/>
              </w:rPr>
            </w:pPr>
            <w:r w:rsidRPr="005912BA">
              <w:rPr>
                <w:sz w:val="20"/>
                <w:szCs w:val="20"/>
              </w:rPr>
              <w:t>Direct Reports:</w:t>
            </w:r>
          </w:p>
        </w:tc>
        <w:tc>
          <w:tcPr>
            <w:tcW w:w="9887" w:type="dxa"/>
          </w:tcPr>
          <w:p w:rsidR="00835C83" w:rsidRPr="005912BA" w:rsidRDefault="00835C83" w:rsidP="006E0327">
            <w:pPr>
              <w:rPr>
                <w:sz w:val="20"/>
                <w:szCs w:val="20"/>
              </w:rPr>
            </w:pPr>
            <w:r w:rsidRPr="005912BA">
              <w:rPr>
                <w:sz w:val="20"/>
                <w:szCs w:val="20"/>
              </w:rPr>
              <w:t>NA</w:t>
            </w:r>
          </w:p>
        </w:tc>
      </w:tr>
      <w:tr w:rsidR="00835C83" w:rsidRPr="005912BA" w:rsidTr="00835C83">
        <w:tc>
          <w:tcPr>
            <w:tcW w:w="3397" w:type="dxa"/>
          </w:tcPr>
          <w:p w:rsidR="00835C83" w:rsidRPr="005912BA" w:rsidRDefault="00835C83" w:rsidP="006E0327">
            <w:pPr>
              <w:rPr>
                <w:sz w:val="20"/>
                <w:szCs w:val="20"/>
              </w:rPr>
            </w:pPr>
            <w:r w:rsidRPr="005912BA">
              <w:rPr>
                <w:sz w:val="20"/>
                <w:szCs w:val="20"/>
              </w:rPr>
              <w:t>Budget:</w:t>
            </w:r>
          </w:p>
        </w:tc>
        <w:tc>
          <w:tcPr>
            <w:tcW w:w="9887" w:type="dxa"/>
          </w:tcPr>
          <w:p w:rsidR="00835C83" w:rsidRPr="005912BA" w:rsidRDefault="00835C83" w:rsidP="006E0327">
            <w:pPr>
              <w:rPr>
                <w:sz w:val="20"/>
                <w:szCs w:val="20"/>
              </w:rPr>
            </w:pPr>
            <w:r w:rsidRPr="005912BA">
              <w:rPr>
                <w:sz w:val="20"/>
                <w:szCs w:val="20"/>
              </w:rPr>
              <w:t>NA</w:t>
            </w:r>
          </w:p>
        </w:tc>
      </w:tr>
      <w:tr w:rsidR="006E0327" w:rsidRPr="005912BA" w:rsidTr="006E0327">
        <w:tc>
          <w:tcPr>
            <w:tcW w:w="13284" w:type="dxa"/>
            <w:gridSpan w:val="2"/>
            <w:shd w:val="clear" w:color="auto" w:fill="002060"/>
          </w:tcPr>
          <w:p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Selection Criteria</w:t>
            </w:r>
          </w:p>
        </w:tc>
      </w:tr>
      <w:tr w:rsidR="006E0327" w:rsidRPr="008B4101" w:rsidTr="006E0327">
        <w:tc>
          <w:tcPr>
            <w:tcW w:w="13284" w:type="dxa"/>
            <w:gridSpan w:val="2"/>
          </w:tcPr>
          <w:sdt>
            <w:sdtPr>
              <w:rPr>
                <w:rFonts w:cs="Segoe UI"/>
              </w:rPr>
              <w:id w:val="444817986"/>
            </w:sdtPr>
            <w:sdtEndPr/>
            <w:sdtContent>
              <w:p w:rsidR="00835C83" w:rsidRDefault="00835C83" w:rsidP="00835C83">
                <w:pPr>
                  <w:ind w:left="357" w:hanging="357"/>
                  <w:rPr>
                    <w:b/>
                  </w:rPr>
                </w:pPr>
                <w:r w:rsidRPr="008B4101">
                  <w:rPr>
                    <w:b/>
                  </w:rPr>
                  <w:t>Essential</w:t>
                </w:r>
              </w:p>
              <w:p w:rsidR="00A26C56" w:rsidRDefault="00A26C56" w:rsidP="00831492">
                <w:pPr>
                  <w:numPr>
                    <w:ilvl w:val="0"/>
                    <w:numId w:val="36"/>
                  </w:numPr>
                  <w:autoSpaceDE/>
                  <w:autoSpaceDN/>
                  <w:adjustRightInd/>
                  <w:spacing w:before="0" w:after="0"/>
                  <w:jc w:val="both"/>
                  <w:rPr>
                    <w:rFonts w:cs="Segoe UI"/>
                  </w:rPr>
                </w:pPr>
                <w:r>
                  <w:t>Registered Nurse with current Registration with the Australian Health Practitioner Regulation Agency (AHPRA)</w:t>
                </w:r>
              </w:p>
              <w:p w:rsidR="00831492" w:rsidRPr="00D72D09" w:rsidRDefault="00831492" w:rsidP="00831492">
                <w:pPr>
                  <w:numPr>
                    <w:ilvl w:val="0"/>
                    <w:numId w:val="36"/>
                  </w:numPr>
                  <w:autoSpaceDE/>
                  <w:autoSpaceDN/>
                  <w:adjustRightInd/>
                  <w:spacing w:before="0" w:after="0"/>
                  <w:jc w:val="both"/>
                </w:pPr>
                <w:r>
                  <w:t>H</w:t>
                </w:r>
                <w:r w:rsidRPr="00D72D09">
                  <w:t>igh level of commitment, integrity, honesty and trustworthiness</w:t>
                </w:r>
                <w:r>
                  <w:t>.</w:t>
                </w:r>
              </w:p>
              <w:p w:rsidR="00831492" w:rsidRPr="00D72D09" w:rsidRDefault="00831492" w:rsidP="00831492">
                <w:pPr>
                  <w:numPr>
                    <w:ilvl w:val="0"/>
                    <w:numId w:val="36"/>
                  </w:numPr>
                  <w:autoSpaceDE/>
                  <w:autoSpaceDN/>
                  <w:adjustRightInd/>
                  <w:spacing w:before="0" w:after="0"/>
                  <w:jc w:val="both"/>
                </w:pPr>
                <w:r w:rsidRPr="00D72D09">
                  <w:t xml:space="preserve">An effective listener with the ability to communicate at all levels both orally and in writing </w:t>
                </w:r>
              </w:p>
              <w:p w:rsidR="00831492" w:rsidRPr="00D72D09" w:rsidRDefault="00831492" w:rsidP="00831492">
                <w:pPr>
                  <w:numPr>
                    <w:ilvl w:val="0"/>
                    <w:numId w:val="36"/>
                  </w:numPr>
                  <w:autoSpaceDE/>
                  <w:autoSpaceDN/>
                  <w:adjustRightInd/>
                  <w:spacing w:before="0" w:after="0"/>
                  <w:jc w:val="both"/>
                </w:pPr>
                <w:r w:rsidRPr="00D72D09">
                  <w:t>Understanding of and ability to manage human resource issues with effective negotiation skills</w:t>
                </w:r>
                <w:r>
                  <w:t>.</w:t>
                </w:r>
              </w:p>
              <w:p w:rsidR="00831492" w:rsidRPr="00567DBA" w:rsidRDefault="00831492" w:rsidP="00831492">
                <w:pPr>
                  <w:numPr>
                    <w:ilvl w:val="0"/>
                    <w:numId w:val="36"/>
                  </w:numPr>
                  <w:autoSpaceDE/>
                  <w:autoSpaceDN/>
                  <w:adjustRightInd/>
                  <w:spacing w:before="0" w:after="0"/>
                  <w:jc w:val="both"/>
                  <w:rPr>
                    <w:rFonts w:cs="Segoe UI"/>
                  </w:rPr>
                </w:pPr>
                <w:r w:rsidRPr="00D72D09">
                  <w:t>Ability to understand and use information technology and programs such as Word, Excel, etc. and to learn new skills as required.</w:t>
                </w:r>
              </w:p>
              <w:p w:rsidR="0093616D" w:rsidRPr="008B4101" w:rsidRDefault="0093616D" w:rsidP="0093616D">
                <w:pPr>
                  <w:pStyle w:val="ListParagraph"/>
                  <w:numPr>
                    <w:ilvl w:val="0"/>
                    <w:numId w:val="33"/>
                  </w:numPr>
                </w:pPr>
                <w:r w:rsidRPr="008B4101">
                  <w:t xml:space="preserve">Current National police check </w:t>
                </w:r>
              </w:p>
              <w:p w:rsidR="00242824" w:rsidRPr="008B4101" w:rsidRDefault="00835C83" w:rsidP="0093616D">
                <w:pPr>
                  <w:pStyle w:val="Bulletlevel2"/>
                  <w:numPr>
                    <w:ilvl w:val="0"/>
                    <w:numId w:val="33"/>
                  </w:numPr>
                  <w:jc w:val="both"/>
                </w:pPr>
                <w:r w:rsidRPr="008B4101">
                  <w:t xml:space="preserve">Working knowledge of WH&amp;S and Infection Control </w:t>
                </w:r>
              </w:p>
              <w:p w:rsidR="00835C83" w:rsidRPr="008B4101" w:rsidRDefault="00835C83" w:rsidP="00835C83">
                <w:pPr>
                  <w:rPr>
                    <w:b/>
                  </w:rPr>
                </w:pPr>
                <w:r w:rsidRPr="008B4101">
                  <w:rPr>
                    <w:b/>
                  </w:rPr>
                  <w:t>Desirable</w:t>
                </w:r>
              </w:p>
              <w:sdt>
                <w:sdtPr>
                  <w:id w:val="988904690"/>
                </w:sdtPr>
                <w:sdtEndPr/>
                <w:sdtContent>
                  <w:p w:rsidR="006E0327" w:rsidRPr="008B4101" w:rsidRDefault="00835C83" w:rsidP="00BA7FEC">
                    <w:pPr>
                      <w:pStyle w:val="ListParagraph"/>
                      <w:numPr>
                        <w:ilvl w:val="0"/>
                        <w:numId w:val="33"/>
                      </w:numPr>
                    </w:pPr>
                    <w:r w:rsidRPr="008B4101">
                      <w:t xml:space="preserve">Demonstrated experience in </w:t>
                    </w:r>
                    <w:r w:rsidR="00A26C56">
                      <w:t>a similar role in aged care or health care</w:t>
                    </w:r>
                  </w:p>
                </w:sdtContent>
              </w:sdt>
            </w:sdtContent>
          </w:sdt>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gridCol w:w="3143"/>
      </w:tblGrid>
      <w:tr w:rsidR="006E0327" w:rsidRPr="008B4101" w:rsidTr="006E0327">
        <w:trPr>
          <w:trHeight w:val="214"/>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tcPr>
          <w:p w:rsidR="006E0327" w:rsidRPr="008B4101" w:rsidRDefault="004B7FAD" w:rsidP="00C40748">
            <w:pPr>
              <w:autoSpaceDE/>
              <w:autoSpaceDN/>
              <w:adjustRightInd/>
              <w:spacing w:after="0"/>
              <w:outlineLvl w:val="1"/>
              <w:rPr>
                <w:rFonts w:ascii="Segoe UI" w:eastAsiaTheme="minorHAnsi" w:hAnsi="Segoe UI" w:cs="Segoe UI"/>
                <w:b/>
                <w:color w:val="FFFFFF" w:themeColor="background1"/>
                <w:lang w:eastAsia="en-US"/>
              </w:rPr>
            </w:pPr>
            <w:r w:rsidRPr="008B4101">
              <w:rPr>
                <w:rFonts w:ascii="Segoe UI" w:eastAsiaTheme="minorHAnsi" w:hAnsi="Segoe UI" w:cs="Segoe UI"/>
                <w:b/>
                <w:color w:val="FFFFFF" w:themeColor="background1"/>
                <w:lang w:eastAsia="en-US"/>
              </w:rPr>
              <w:t>Approvals</w:t>
            </w:r>
            <w:r w:rsidR="006E0327" w:rsidRPr="008B4101">
              <w:rPr>
                <w:rFonts w:ascii="Segoe UI" w:eastAsiaTheme="minorHAnsi" w:hAnsi="Segoe UI" w:cs="Segoe UI"/>
                <w:b/>
                <w:color w:val="FFFFFF" w:themeColor="background1"/>
                <w:lang w:eastAsia="en-US"/>
              </w:rPr>
              <w:t xml:space="preserve"> </w:t>
            </w:r>
          </w:p>
        </w:tc>
      </w:tr>
      <w:tr w:rsidR="006E0327" w:rsidRPr="008B4101" w:rsidTr="00C40748">
        <w:trPr>
          <w:trHeight w:val="510"/>
        </w:trPr>
        <w:tc>
          <w:tcPr>
            <w:tcW w:w="3817" w:type="pct"/>
          </w:tcPr>
          <w:p w:rsidR="006E0327" w:rsidRPr="008B4101" w:rsidRDefault="006E0327" w:rsidP="00C40748">
            <w:r w:rsidRPr="008B4101">
              <w:t>Employee Name &amp; Signature:</w:t>
            </w:r>
          </w:p>
          <w:p w:rsidR="004B7FAD" w:rsidRPr="008B4101" w:rsidRDefault="004B7FAD" w:rsidP="00C40748"/>
        </w:tc>
        <w:tc>
          <w:tcPr>
            <w:tcW w:w="1183" w:type="pct"/>
          </w:tcPr>
          <w:p w:rsidR="006E0327" w:rsidRPr="008B4101" w:rsidRDefault="006E0327" w:rsidP="00C40748">
            <w:r w:rsidRPr="008B4101">
              <w:t>Date:</w:t>
            </w:r>
          </w:p>
        </w:tc>
      </w:tr>
      <w:tr w:rsidR="006E0327" w:rsidRPr="008B4101" w:rsidTr="008B4101">
        <w:trPr>
          <w:trHeight w:val="50"/>
        </w:trPr>
        <w:tc>
          <w:tcPr>
            <w:tcW w:w="3817" w:type="pct"/>
          </w:tcPr>
          <w:p w:rsidR="006E0327" w:rsidRPr="008B4101" w:rsidRDefault="006E0327" w:rsidP="00C40748">
            <w:r w:rsidRPr="008B4101">
              <w:t>Manager Name &amp; Signature:</w:t>
            </w:r>
          </w:p>
          <w:p w:rsidR="004B7FAD" w:rsidRPr="008B4101" w:rsidRDefault="004B7FAD" w:rsidP="00C40748"/>
        </w:tc>
        <w:tc>
          <w:tcPr>
            <w:tcW w:w="1183" w:type="pct"/>
          </w:tcPr>
          <w:p w:rsidR="006E0327" w:rsidRPr="008B4101" w:rsidRDefault="006E0327" w:rsidP="00C40748">
            <w:r w:rsidRPr="008B4101">
              <w:t>Date:</w:t>
            </w:r>
          </w:p>
        </w:tc>
      </w:tr>
      <w:bookmarkEnd w:id="0"/>
    </w:tbl>
    <w:p w:rsidR="007E5873" w:rsidRDefault="007E5873" w:rsidP="007E5873"/>
    <w:sectPr w:rsidR="007E5873" w:rsidSect="007E5873">
      <w:headerReference w:type="even" r:id="rId15"/>
      <w:headerReference w:type="default" r:id="rId16"/>
      <w:footerReference w:type="even" r:id="rId17"/>
      <w:footerReference w:type="default" r:id="rId18"/>
      <w:headerReference w:type="first" r:id="rId19"/>
      <w:footerReference w:type="first" r:id="rId20"/>
      <w:pgSz w:w="16838" w:h="11906" w:orient="landscape"/>
      <w:pgMar w:top="1021" w:right="1843" w:bottom="794" w:left="1701" w:header="57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A8" w:rsidRDefault="009178A8" w:rsidP="00D07759">
      <w:r>
        <w:separator/>
      </w:r>
    </w:p>
    <w:p w:rsidR="009178A8" w:rsidRDefault="009178A8" w:rsidP="00D07759"/>
    <w:p w:rsidR="009178A8" w:rsidRDefault="009178A8"/>
  </w:endnote>
  <w:endnote w:type="continuationSeparator" w:id="0">
    <w:p w:rsidR="009178A8" w:rsidRDefault="009178A8" w:rsidP="00D07759">
      <w:r>
        <w:continuationSeparator/>
      </w:r>
    </w:p>
    <w:p w:rsidR="009178A8" w:rsidRDefault="009178A8" w:rsidP="00D07759"/>
    <w:p w:rsidR="009178A8" w:rsidRDefault="00917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43" w:rsidRDefault="00487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9923"/>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Approved by</w:t>
    </w:r>
    <w:r w:rsidR="00166464" w:rsidRPr="00FD23D6">
      <w:rPr>
        <w:rStyle w:val="SubtleEmphasis"/>
        <w:rFonts w:ascii="Segoe UI" w:hAnsi="Segoe UI"/>
        <w:b/>
        <w:sz w:val="18"/>
        <w:szCs w:val="18"/>
      </w:rPr>
      <w:t>:</w:t>
    </w:r>
    <w:r w:rsidR="005912BA">
      <w:rPr>
        <w:rStyle w:val="SubtleEmphasis"/>
        <w:rFonts w:ascii="Segoe UI" w:hAnsi="Segoe UI"/>
        <w:sz w:val="18"/>
        <w:szCs w:val="18"/>
      </w:rPr>
      <w:t xml:space="preserve"> National Executive Advisor Aged Care</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Approved Date:</w:t>
    </w:r>
    <w:r w:rsidRPr="00FD23D6">
      <w:rPr>
        <w:rStyle w:val="SubtleEmphasis"/>
        <w:rFonts w:ascii="Segoe UI" w:hAnsi="Segoe UI"/>
        <w:sz w:val="18"/>
        <w:szCs w:val="18"/>
      </w:rPr>
      <w:t xml:space="preserve">  </w:t>
    </w:r>
    <w:r w:rsidR="00487C43">
      <w:rPr>
        <w:rStyle w:val="SubtleEmphasis"/>
        <w:rFonts w:ascii="Segoe UI" w:hAnsi="Segoe UI"/>
        <w:sz w:val="18"/>
        <w:szCs w:val="18"/>
      </w:rPr>
      <w:t>17.4.</w:t>
    </w:r>
    <w:r w:rsidR="005912BA">
      <w:rPr>
        <w:rStyle w:val="SubtleEmphasis"/>
        <w:rFonts w:ascii="Segoe UI" w:hAnsi="Segoe UI"/>
        <w:sz w:val="18"/>
        <w:szCs w:val="18"/>
      </w:rPr>
      <w:t>23</w:t>
    </w:r>
  </w:p>
  <w:p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10490"/>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 xml:space="preserve">UNCONTROLLED WHEN PRINTED </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Review Date:</w:t>
    </w:r>
    <w:r w:rsidRPr="00FD23D6">
      <w:rPr>
        <w:rStyle w:val="SubtleEmphasis"/>
        <w:rFonts w:ascii="Segoe UI" w:hAnsi="Segoe UI"/>
        <w:sz w:val="18"/>
        <w:szCs w:val="18"/>
      </w:rPr>
      <w:t xml:space="preserve">  </w:t>
    </w:r>
    <w:r w:rsidR="00487C43">
      <w:rPr>
        <w:rStyle w:val="SubtleEmphasis"/>
        <w:rFonts w:ascii="Segoe UI" w:hAnsi="Segoe UI"/>
        <w:sz w:val="18"/>
        <w:szCs w:val="18"/>
      </w:rPr>
      <w:t>April 2025</w:t>
    </w:r>
  </w:p>
  <w:p w:rsidR="004E26E8" w:rsidRPr="00FD23D6" w:rsidRDefault="00FD23D6" w:rsidP="004C0E44">
    <w:pPr>
      <w:pStyle w:val="NoSpacing"/>
      <w:pBdr>
        <w:top w:val="single" w:sz="12" w:space="1" w:color="95C3E9"/>
      </w:pBdr>
      <w:tabs>
        <w:tab w:val="right" w:pos="10490"/>
      </w:tabs>
      <w:spacing w:before="120"/>
      <w:rPr>
        <w:rFonts w:ascii="Segoe UI" w:hAnsi="Segoe UI" w:cs="Segoe UI"/>
        <w:b/>
        <w:color w:val="404040" w:themeColor="text1" w:themeTint="BF"/>
        <w:sz w:val="20"/>
        <w:szCs w:val="20"/>
      </w:rPr>
    </w:pPr>
    <w:r>
      <w:rPr>
        <w:rFonts w:ascii="Segoe UI" w:hAnsi="Segoe UI" w:cs="Segoe UI"/>
        <w:b/>
        <w:noProof/>
        <w:color w:val="404040" w:themeColor="text1" w:themeTint="BF"/>
        <w:sz w:val="20"/>
        <w:szCs w:val="20"/>
        <w:lang w:eastAsia="en-AU"/>
      </w:rPr>
      <w:drawing>
        <wp:anchor distT="0" distB="0" distL="114300" distR="114300" simplePos="0" relativeHeight="251670528" behindDoc="1" locked="0" layoutInCell="1" allowOverlap="1" wp14:anchorId="76825DA0" wp14:editId="7D272576">
          <wp:simplePos x="0" y="0"/>
          <wp:positionH relativeFrom="column">
            <wp:posOffset>1598004</wp:posOffset>
          </wp:positionH>
          <wp:positionV relativeFrom="paragraph">
            <wp:posOffset>111760</wp:posOffset>
          </wp:positionV>
          <wp:extent cx="4966626" cy="16389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a:ext>
                    </a:extLst>
                  </a:blip>
                  <a:stretch>
                    <a:fillRect/>
                  </a:stretch>
                </pic:blipFill>
                <pic:spPr>
                  <a:xfrm>
                    <a:off x="0" y="0"/>
                    <a:ext cx="4966626" cy="163897"/>
                  </a:xfrm>
                  <a:prstGeom prst="rect">
                    <a:avLst/>
                  </a:prstGeom>
                </pic:spPr>
              </pic:pic>
            </a:graphicData>
          </a:graphic>
          <wp14:sizeRelH relativeFrom="page">
            <wp14:pctWidth>0</wp14:pctWidth>
          </wp14:sizeRelH>
          <wp14:sizeRelV relativeFrom="page">
            <wp14:pctHeight>0</wp14:pctHeight>
          </wp14:sizeRelV>
        </wp:anchor>
      </w:drawing>
    </w:r>
    <w:r w:rsidR="004C0E44" w:rsidRPr="00FD23D6">
      <w:rPr>
        <w:rFonts w:ascii="Segoe UI" w:hAnsi="Segoe UI" w:cs="Segoe UI"/>
        <w:color w:val="404040" w:themeColor="text1" w:themeTint="BF"/>
        <w:sz w:val="20"/>
        <w:szCs w:val="20"/>
      </w:rPr>
      <w:t xml:space="preserve">Page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PAGE   \* MERGEFORMAT </w:instrText>
    </w:r>
    <w:r w:rsidR="004C0E44" w:rsidRPr="00FD23D6">
      <w:rPr>
        <w:rFonts w:ascii="Segoe UI" w:hAnsi="Segoe UI" w:cs="Segoe UI"/>
        <w:color w:val="404040" w:themeColor="text1" w:themeTint="BF"/>
        <w:sz w:val="20"/>
        <w:szCs w:val="20"/>
      </w:rPr>
      <w:fldChar w:fldCharType="separate"/>
    </w:r>
    <w:r w:rsidR="0084706C">
      <w:rPr>
        <w:rFonts w:ascii="Segoe UI" w:hAnsi="Segoe UI" w:cs="Segoe UI"/>
        <w:noProof/>
        <w:color w:val="404040" w:themeColor="text1" w:themeTint="BF"/>
        <w:sz w:val="20"/>
        <w:szCs w:val="20"/>
      </w:rPr>
      <w:t>2</w:t>
    </w:r>
    <w:r w:rsidR="004C0E44" w:rsidRPr="00FD23D6">
      <w:rPr>
        <w:rFonts w:ascii="Segoe UI" w:hAnsi="Segoe UI" w:cs="Segoe UI"/>
        <w:color w:val="404040" w:themeColor="text1" w:themeTint="BF"/>
        <w:sz w:val="20"/>
        <w:szCs w:val="20"/>
      </w:rPr>
      <w:fldChar w:fldCharType="end"/>
    </w:r>
    <w:r w:rsidR="004C0E44" w:rsidRPr="00FD23D6">
      <w:rPr>
        <w:rFonts w:ascii="Segoe UI" w:hAnsi="Segoe UI" w:cs="Segoe UI"/>
        <w:color w:val="404040" w:themeColor="text1" w:themeTint="BF"/>
        <w:sz w:val="20"/>
        <w:szCs w:val="20"/>
      </w:rPr>
      <w:t xml:space="preserve"> of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NUMPAGES   \* MERGEFORMAT </w:instrText>
    </w:r>
    <w:r w:rsidR="004C0E44" w:rsidRPr="00FD23D6">
      <w:rPr>
        <w:rFonts w:ascii="Segoe UI" w:hAnsi="Segoe UI" w:cs="Segoe UI"/>
        <w:color w:val="404040" w:themeColor="text1" w:themeTint="BF"/>
        <w:sz w:val="20"/>
        <w:szCs w:val="20"/>
      </w:rPr>
      <w:fldChar w:fldCharType="separate"/>
    </w:r>
    <w:r w:rsidR="0084706C">
      <w:rPr>
        <w:rFonts w:ascii="Segoe UI" w:hAnsi="Segoe UI" w:cs="Segoe UI"/>
        <w:noProof/>
        <w:color w:val="404040" w:themeColor="text1" w:themeTint="BF"/>
        <w:sz w:val="20"/>
        <w:szCs w:val="20"/>
      </w:rPr>
      <w:t>5</w:t>
    </w:r>
    <w:r w:rsidR="004C0E44" w:rsidRPr="00FD23D6">
      <w:rPr>
        <w:rFonts w:ascii="Segoe UI" w:hAnsi="Segoe UI" w:cs="Segoe UI"/>
        <w:noProof/>
        <w:color w:val="404040" w:themeColor="text1" w:themeTint="BF"/>
        <w:sz w:val="20"/>
        <w:szCs w:val="20"/>
      </w:rPr>
      <w:fldChar w:fldCharType="end"/>
    </w:r>
    <w:r w:rsidR="004C0E44" w:rsidRPr="00FD23D6">
      <w:rPr>
        <w:rFonts w:ascii="Segoe UI" w:hAnsi="Segoe UI" w:cs="Segoe UI"/>
        <w:noProof/>
        <w:color w:val="404040" w:themeColor="text1" w:themeTint="BF"/>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43" w:rsidRDefault="00487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A8" w:rsidRDefault="009178A8" w:rsidP="00D07759">
      <w:r>
        <w:separator/>
      </w:r>
    </w:p>
    <w:p w:rsidR="009178A8" w:rsidRDefault="009178A8" w:rsidP="00D07759"/>
    <w:p w:rsidR="009178A8" w:rsidRDefault="009178A8"/>
  </w:footnote>
  <w:footnote w:type="continuationSeparator" w:id="0">
    <w:p w:rsidR="009178A8" w:rsidRDefault="009178A8" w:rsidP="00D07759">
      <w:r>
        <w:continuationSeparator/>
      </w:r>
    </w:p>
    <w:p w:rsidR="009178A8" w:rsidRDefault="009178A8" w:rsidP="00D07759"/>
    <w:p w:rsidR="009178A8" w:rsidRDefault="009178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43" w:rsidRDefault="00487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E8" w:rsidRPr="00A2611F" w:rsidRDefault="00A2611F" w:rsidP="002E60B7">
    <w:pPr>
      <w:pStyle w:val="Subtitle"/>
      <w:ind w:right="1677"/>
      <w:rPr>
        <w:rStyle w:val="Emphasis"/>
        <w:rFonts w:ascii="Segoe UI" w:hAnsi="Segoe UI" w:cs="Segoe UI"/>
      </w:rPr>
    </w:pPr>
    <w:r w:rsidRPr="00A2611F">
      <w:rPr>
        <w:rFonts w:ascii="Segoe UI" w:hAnsi="Segoe UI" w:cs="Segoe UI"/>
        <w:noProof/>
        <w:sz w:val="20"/>
        <w:szCs w:val="20"/>
        <w:lang w:eastAsia="en-AU"/>
      </w:rPr>
      <w:drawing>
        <wp:anchor distT="0" distB="0" distL="114300" distR="114300" simplePos="0" relativeHeight="251657728" behindDoc="1" locked="0" layoutInCell="1" allowOverlap="1" wp14:anchorId="7CB90D25" wp14:editId="111B602E">
          <wp:simplePos x="0" y="0"/>
          <wp:positionH relativeFrom="column">
            <wp:posOffset>9525</wp:posOffset>
          </wp:positionH>
          <wp:positionV relativeFrom="paragraph">
            <wp:posOffset>-81915</wp:posOffset>
          </wp:positionV>
          <wp:extent cx="1727835" cy="646430"/>
          <wp:effectExtent l="0" t="0" r="0" b="0"/>
          <wp:wrapTight wrapText="bothSides">
            <wp:wrapPolygon edited="0">
              <wp:start x="0" y="1697"/>
              <wp:lineTo x="0" y="19521"/>
              <wp:lineTo x="21433" y="19521"/>
              <wp:lineTo x="21433" y="1697"/>
              <wp:lineTo x="0" y="1697"/>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rotWithShape="1">
                  <a:blip r:embed="rId1" cstate="print">
                    <a:extLst>
                      <a:ext uri="{28A0092B-C50C-407E-A947-70E740481C1C}">
                        <a14:useLocalDpi xmlns:a14="http://schemas.microsoft.com/office/drawing/2010/main"/>
                      </a:ext>
                    </a:extLst>
                  </a:blip>
                  <a:srcRect t="-18271" b="-18271"/>
                  <a:stretch/>
                </pic:blipFill>
                <pic:spPr bwMode="auto">
                  <a:xfrm>
                    <a:off x="0" y="0"/>
                    <a:ext cx="1727835" cy="64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0CC" w:rsidRPr="00A2611F">
      <w:rPr>
        <w:rStyle w:val="SubtleEmphasis"/>
        <w:rFonts w:ascii="Segoe UI" w:hAnsi="Segoe UI"/>
        <w:noProof/>
        <w:lang w:eastAsia="en-AU"/>
      </w:rPr>
      <mc:AlternateContent>
        <mc:Choice Requires="wps">
          <w:drawing>
            <wp:anchor distT="0" distB="0" distL="114300" distR="114300" simplePos="0" relativeHeight="251673088" behindDoc="1" locked="0" layoutInCell="1" allowOverlap="1" wp14:anchorId="7CB90D23" wp14:editId="7900AF75">
              <wp:simplePos x="6172200" y="0"/>
              <wp:positionH relativeFrom="page">
                <wp:align>right</wp:align>
              </wp:positionH>
              <wp:positionV relativeFrom="page">
                <wp:align>top</wp:align>
              </wp:positionV>
              <wp:extent cx="1400400" cy="972000"/>
              <wp:effectExtent l="0" t="0" r="9525" b="0"/>
              <wp:wrapTight wrapText="bothSides">
                <wp:wrapPolygon edited="0">
                  <wp:start x="0" y="0"/>
                  <wp:lineTo x="0" y="21176"/>
                  <wp:lineTo x="21453" y="21176"/>
                  <wp:lineTo x="2145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400" cy="972000"/>
                      </a:xfrm>
                      <a:prstGeom prst="rect">
                        <a:avLst/>
                      </a:prstGeom>
                      <a:solidFill>
                        <a:srgbClr val="1F3886"/>
                      </a:solidFill>
                      <a:ln w="9525">
                        <a:noFill/>
                        <a:miter lim="800000"/>
                        <a:headEnd/>
                        <a:tailEnd/>
                      </a:ln>
                    </wps:spPr>
                    <wps:txbx>
                      <w:txbxContent>
                        <w:p w:rsidR="007E5873" w:rsidRPr="007E5873" w:rsidRDefault="007E5873" w:rsidP="007E5873">
                          <w:pPr>
                            <w:pStyle w:val="Subtitle"/>
                            <w:tabs>
                              <w:tab w:val="left" w:pos="1276"/>
                            </w:tabs>
                            <w:ind w:right="554"/>
                            <w:jc w:val="left"/>
                            <w:rPr>
                              <w:b/>
                              <w:iCs/>
                            </w:rPr>
                          </w:pPr>
                          <w:r>
                            <w:rPr>
                              <w:rStyle w:val="Emphasis"/>
                            </w:rPr>
                            <w:t>Position Description</w:t>
                          </w:r>
                        </w:p>
                        <w:p w:rsidR="004E26E8" w:rsidRPr="005A7FD6" w:rsidRDefault="004E26E8" w:rsidP="005912BA">
                          <w:pPr>
                            <w:pStyle w:val="Subtitle"/>
                            <w:tabs>
                              <w:tab w:val="left" w:pos="1276"/>
                            </w:tabs>
                            <w:ind w:right="554"/>
                            <w:jc w:val="left"/>
                            <w:rPr>
                              <w:rStyle w:val="SubtleEmphasis"/>
                            </w:rPr>
                          </w:pPr>
                          <w:r w:rsidRPr="005A7FD6">
                            <w:rPr>
                              <w:rStyle w:val="SubtleEmphasis"/>
                            </w:rPr>
                            <w:t>Version</w:t>
                          </w:r>
                          <w:r w:rsidR="0070572A">
                            <w:rPr>
                              <w:rStyle w:val="SubtleEmphasis"/>
                            </w:rPr>
                            <w:t xml:space="preserve"> </w:t>
                          </w:r>
                          <w:r w:rsidR="005912BA">
                            <w:rPr>
                              <w:rStyle w:val="SubtleEmphasis"/>
                            </w:rPr>
                            <w:t>1</w:t>
                          </w:r>
                        </w:p>
                        <w:p w:rsidR="004E26E8" w:rsidRPr="00FF43ED" w:rsidRDefault="004E26E8" w:rsidP="002E60B7"/>
                      </w:txbxContent>
                    </wps:txbx>
                    <wps:bodyPr rot="0" vert="horz" wrap="square" lIns="91440" tIns="1908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0D23" id="_x0000_t202" coordsize="21600,21600" o:spt="202" path="m,l,21600r21600,l21600,xe">
              <v:stroke joinstyle="miter"/>
              <v:path gradientshapeok="t" o:connecttype="rect"/>
            </v:shapetype>
            <v:shape id="Text Box 2" o:spid="_x0000_s1026" type="#_x0000_t202" style="position:absolute;left:0;text-align:left;margin-left:59.05pt;margin-top:0;width:110.25pt;height:76.55pt;z-index:-2516433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" fillcolor="#1f3886" stroked="f">
              <v:textbox inset=",5.3mm">
                <w:txbxContent>
                  <w:p w:rsidR="007E5873" w:rsidRPr="007E5873" w:rsidRDefault="007E5873" w:rsidP="007E5873">
                    <w:pPr>
                      <w:pStyle w:val="Subtitle"/>
                      <w:tabs>
                        <w:tab w:val="left" w:pos="1276"/>
                      </w:tabs>
                      <w:ind w:right="554"/>
                      <w:jc w:val="left"/>
                      <w:rPr>
                        <w:b/>
                        <w:iCs/>
                      </w:rPr>
                    </w:pPr>
                    <w:r>
                      <w:rPr>
                        <w:rStyle w:val="Emphasis"/>
                      </w:rPr>
                      <w:t>Position Description</w:t>
                    </w:r>
                  </w:p>
                  <w:p w:rsidR="004E26E8" w:rsidRPr="005A7FD6" w:rsidRDefault="004E26E8" w:rsidP="005912BA">
                    <w:pPr>
                      <w:pStyle w:val="Subtitle"/>
                      <w:tabs>
                        <w:tab w:val="left" w:pos="1276"/>
                      </w:tabs>
                      <w:ind w:right="554"/>
                      <w:jc w:val="left"/>
                      <w:rPr>
                        <w:rStyle w:val="SubtleEmphasis"/>
                      </w:rPr>
                    </w:pPr>
                    <w:r w:rsidRPr="005A7FD6">
                      <w:rPr>
                        <w:rStyle w:val="SubtleEmphasis"/>
                      </w:rPr>
                      <w:t>Version</w:t>
                    </w:r>
                    <w:r w:rsidR="0070572A">
                      <w:rPr>
                        <w:rStyle w:val="SubtleEmphasis"/>
                      </w:rPr>
                      <w:t xml:space="preserve"> </w:t>
                    </w:r>
                    <w:r w:rsidR="005912BA">
                      <w:rPr>
                        <w:rStyle w:val="SubtleEmphasis"/>
                      </w:rPr>
                      <w:t>1</w:t>
                    </w:r>
                  </w:p>
                  <w:p w:rsidR="004E26E8" w:rsidRPr="00FF43ED" w:rsidRDefault="004E26E8" w:rsidP="002E60B7"/>
                </w:txbxContent>
              </v:textbox>
              <w10:wrap type="tight" anchorx="page" anchory="page"/>
            </v:shape>
          </w:pict>
        </mc:Fallback>
      </mc:AlternateContent>
    </w:r>
    <w:r w:rsidR="00B87A5C" w:rsidRPr="00A2611F">
      <w:rPr>
        <w:rStyle w:val="Emphasis"/>
        <w:rFonts w:ascii="Segoe UI" w:hAnsi="Segoe UI" w:cs="Segoe UI"/>
      </w:rPr>
      <w:t xml:space="preserve"> </w:t>
    </w:r>
    <w:r w:rsidR="007E5873">
      <w:rPr>
        <w:rStyle w:val="Emphasis"/>
        <w:rFonts w:ascii="Segoe UI" w:hAnsi="Segoe UI" w:cs="Segoe UI"/>
      </w:rPr>
      <w:t xml:space="preserve">Position Description </w:t>
    </w:r>
  </w:p>
  <w:p w:rsidR="004E26E8" w:rsidRPr="00A2611F" w:rsidRDefault="007E5873" w:rsidP="00217EEE">
    <w:pPr>
      <w:pStyle w:val="Subtitle"/>
      <w:tabs>
        <w:tab w:val="left" w:pos="585"/>
        <w:tab w:val="right" w:pos="8789"/>
      </w:tabs>
      <w:ind w:right="1677"/>
      <w:rPr>
        <w:rStyle w:val="SubtleEmphasis"/>
        <w:rFonts w:ascii="Segoe UI" w:hAnsi="Segoe UI"/>
      </w:rPr>
    </w:pPr>
    <w:r>
      <w:rPr>
        <w:rStyle w:val="SubtleEmphasis"/>
        <w:rFonts w:ascii="Segoe UI" w:hAnsi="Segoe UI"/>
      </w:rPr>
      <w:t xml:space="preserve">CALVARY </w:t>
    </w:r>
    <w:r w:rsidR="005912BA">
      <w:rPr>
        <w:rStyle w:val="SubtleEmphasis"/>
        <w:rFonts w:ascii="Segoe UI" w:hAnsi="Segoe UI"/>
      </w:rPr>
      <w:t xml:space="preserve">RESIDENTIAL </w:t>
    </w:r>
    <w:r>
      <w:rPr>
        <w:rStyle w:val="SubtleEmphasis"/>
        <w:rFonts w:ascii="Segoe UI" w:hAnsi="Segoe UI"/>
      </w:rPr>
      <w:t>AGED CARE</w:t>
    </w:r>
  </w:p>
  <w:p w:rsidR="00AE5735" w:rsidRPr="00242824" w:rsidRDefault="004E26E8" w:rsidP="00242824">
    <w:pPr>
      <w:pStyle w:val="Subtitle"/>
      <w:ind w:right="1677"/>
      <w:rPr>
        <w:rFonts w:ascii="Segoe UI" w:hAnsi="Segoe UI" w:cs="Segoe UI"/>
        <w:iCs/>
        <w:sz w:val="20"/>
        <w:szCs w:val="20"/>
      </w:rPr>
    </w:pPr>
    <w:r w:rsidRPr="00A2611F">
      <w:rPr>
        <w:rStyle w:val="SubtleEmphasis"/>
        <w:rFonts w:ascii="Segoe UI" w:hAnsi="Segoe UI"/>
      </w:rPr>
      <w:t xml:space="preserve">Function: </w:t>
    </w:r>
    <w:r w:rsidR="00831492">
      <w:rPr>
        <w:rStyle w:val="SubtleEmphasis"/>
        <w:rFonts w:ascii="Segoe UI" w:hAnsi="Segoe UI"/>
      </w:rPr>
      <w:t>Nursing</w:t>
    </w:r>
    <w:r w:rsidR="007E5873">
      <w:rPr>
        <w:rStyle w:val="SubtleEmphasis"/>
        <w:rFonts w:ascii="Segoe UI" w:hAnsi="Segoe U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43" w:rsidRDefault="00487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C8F"/>
    <w:multiLevelType w:val="hybridMultilevel"/>
    <w:tmpl w:val="88C44BBA"/>
    <w:lvl w:ilvl="0" w:tplc="79B214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D29A4"/>
    <w:multiLevelType w:val="hybridMultilevel"/>
    <w:tmpl w:val="489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66857"/>
    <w:multiLevelType w:val="hybridMultilevel"/>
    <w:tmpl w:val="ABF21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A20F6"/>
    <w:multiLevelType w:val="hybridMultilevel"/>
    <w:tmpl w:val="214CD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321E8"/>
    <w:multiLevelType w:val="hybridMultilevel"/>
    <w:tmpl w:val="1436C134"/>
    <w:lvl w:ilvl="0" w:tplc="C232A382">
      <w:start w:val="1"/>
      <w:numFmt w:val="bullet"/>
      <w:lvlText w:val=""/>
      <w:lvlJc w:val="left"/>
      <w:pPr>
        <w:ind w:left="1080" w:hanging="720"/>
      </w:pPr>
      <w:rPr>
        <w:rFonts w:ascii="Symbol" w:hAnsi="Symbol" w:hint="default"/>
      </w:rPr>
    </w:lvl>
    <w:lvl w:ilvl="1" w:tplc="05388232">
      <w:start w:val="5"/>
      <w:numFmt w:val="bullet"/>
      <w:lvlText w:val="-"/>
      <w:lvlJc w:val="left"/>
      <w:pPr>
        <w:ind w:left="1440" w:hanging="360"/>
      </w:pPr>
      <w:rPr>
        <w:rFonts w:ascii="Segoe UI" w:eastAsia="Times New Roman" w:hAnsi="Segoe UI"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27EEF"/>
    <w:multiLevelType w:val="hybridMultilevel"/>
    <w:tmpl w:val="643602FC"/>
    <w:lvl w:ilvl="0" w:tplc="F7BC8BD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AA5C9D"/>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BC4452"/>
    <w:multiLevelType w:val="hybridMultilevel"/>
    <w:tmpl w:val="36E07C6C"/>
    <w:lvl w:ilvl="0" w:tplc="3390685A">
      <w:start w:val="1"/>
      <w:numFmt w:val="bullet"/>
      <w:lvlText w:val="•"/>
      <w:lvlJc w:val="left"/>
      <w:pPr>
        <w:tabs>
          <w:tab w:val="num" w:pos="720"/>
        </w:tabs>
        <w:ind w:left="720" w:hanging="360"/>
      </w:pPr>
      <w:rPr>
        <w:rFonts w:ascii="Times New Roman" w:hAnsi="Times New Roman" w:hint="default"/>
      </w:rPr>
    </w:lvl>
    <w:lvl w:ilvl="1" w:tplc="AB685424" w:tentative="1">
      <w:start w:val="1"/>
      <w:numFmt w:val="bullet"/>
      <w:lvlText w:val="•"/>
      <w:lvlJc w:val="left"/>
      <w:pPr>
        <w:tabs>
          <w:tab w:val="num" w:pos="1440"/>
        </w:tabs>
        <w:ind w:left="1440" w:hanging="360"/>
      </w:pPr>
      <w:rPr>
        <w:rFonts w:ascii="Times New Roman" w:hAnsi="Times New Roman" w:hint="default"/>
      </w:rPr>
    </w:lvl>
    <w:lvl w:ilvl="2" w:tplc="4D60ADE0" w:tentative="1">
      <w:start w:val="1"/>
      <w:numFmt w:val="bullet"/>
      <w:lvlText w:val="•"/>
      <w:lvlJc w:val="left"/>
      <w:pPr>
        <w:tabs>
          <w:tab w:val="num" w:pos="2160"/>
        </w:tabs>
        <w:ind w:left="2160" w:hanging="360"/>
      </w:pPr>
      <w:rPr>
        <w:rFonts w:ascii="Times New Roman" w:hAnsi="Times New Roman" w:hint="default"/>
      </w:rPr>
    </w:lvl>
    <w:lvl w:ilvl="3" w:tplc="0DCA5ACE" w:tentative="1">
      <w:start w:val="1"/>
      <w:numFmt w:val="bullet"/>
      <w:lvlText w:val="•"/>
      <w:lvlJc w:val="left"/>
      <w:pPr>
        <w:tabs>
          <w:tab w:val="num" w:pos="2880"/>
        </w:tabs>
        <w:ind w:left="2880" w:hanging="360"/>
      </w:pPr>
      <w:rPr>
        <w:rFonts w:ascii="Times New Roman" w:hAnsi="Times New Roman" w:hint="default"/>
      </w:rPr>
    </w:lvl>
    <w:lvl w:ilvl="4" w:tplc="F6D4B19A" w:tentative="1">
      <w:start w:val="1"/>
      <w:numFmt w:val="bullet"/>
      <w:lvlText w:val="•"/>
      <w:lvlJc w:val="left"/>
      <w:pPr>
        <w:tabs>
          <w:tab w:val="num" w:pos="3600"/>
        </w:tabs>
        <w:ind w:left="3600" w:hanging="360"/>
      </w:pPr>
      <w:rPr>
        <w:rFonts w:ascii="Times New Roman" w:hAnsi="Times New Roman" w:hint="default"/>
      </w:rPr>
    </w:lvl>
    <w:lvl w:ilvl="5" w:tplc="E55EF838" w:tentative="1">
      <w:start w:val="1"/>
      <w:numFmt w:val="bullet"/>
      <w:lvlText w:val="•"/>
      <w:lvlJc w:val="left"/>
      <w:pPr>
        <w:tabs>
          <w:tab w:val="num" w:pos="4320"/>
        </w:tabs>
        <w:ind w:left="4320" w:hanging="360"/>
      </w:pPr>
      <w:rPr>
        <w:rFonts w:ascii="Times New Roman" w:hAnsi="Times New Roman" w:hint="default"/>
      </w:rPr>
    </w:lvl>
    <w:lvl w:ilvl="6" w:tplc="11D8E240" w:tentative="1">
      <w:start w:val="1"/>
      <w:numFmt w:val="bullet"/>
      <w:lvlText w:val="•"/>
      <w:lvlJc w:val="left"/>
      <w:pPr>
        <w:tabs>
          <w:tab w:val="num" w:pos="5040"/>
        </w:tabs>
        <w:ind w:left="5040" w:hanging="360"/>
      </w:pPr>
      <w:rPr>
        <w:rFonts w:ascii="Times New Roman" w:hAnsi="Times New Roman" w:hint="default"/>
      </w:rPr>
    </w:lvl>
    <w:lvl w:ilvl="7" w:tplc="6D8890DC" w:tentative="1">
      <w:start w:val="1"/>
      <w:numFmt w:val="bullet"/>
      <w:lvlText w:val="•"/>
      <w:lvlJc w:val="left"/>
      <w:pPr>
        <w:tabs>
          <w:tab w:val="num" w:pos="5760"/>
        </w:tabs>
        <w:ind w:left="5760" w:hanging="360"/>
      </w:pPr>
      <w:rPr>
        <w:rFonts w:ascii="Times New Roman" w:hAnsi="Times New Roman" w:hint="default"/>
      </w:rPr>
    </w:lvl>
    <w:lvl w:ilvl="8" w:tplc="AC28F3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B517186"/>
    <w:multiLevelType w:val="hybridMultilevel"/>
    <w:tmpl w:val="09E4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321AB9"/>
    <w:multiLevelType w:val="hybridMultilevel"/>
    <w:tmpl w:val="9116655C"/>
    <w:lvl w:ilvl="0" w:tplc="1536FEC6">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F46B13"/>
    <w:multiLevelType w:val="multilevel"/>
    <w:tmpl w:val="81DC5912"/>
    <w:lvl w:ilvl="0">
      <w:start w:val="1"/>
      <w:numFmt w:val="decimal"/>
      <w:pStyle w:val="MultiList-Heading3"/>
      <w:lvlText w:val="4. %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lowerLetter"/>
      <w:lvlText w:val="%4. "/>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7"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F26CAA"/>
    <w:multiLevelType w:val="hybridMultilevel"/>
    <w:tmpl w:val="01FE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1"/>
  </w:num>
  <w:num w:numId="4">
    <w:abstractNumId w:val="4"/>
  </w:num>
  <w:num w:numId="5">
    <w:abstractNumId w:val="15"/>
  </w:num>
  <w:num w:numId="6">
    <w:abstractNumId w:val="1"/>
  </w:num>
  <w:num w:numId="7">
    <w:abstractNumId w:val="15"/>
    <w:lvlOverride w:ilvl="0">
      <w:startOverride w:val="1"/>
    </w:lvlOverride>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6"/>
  </w:num>
  <w:num w:numId="21">
    <w:abstractNumId w:val="15"/>
  </w:num>
  <w:num w:numId="22">
    <w:abstractNumId w:val="15"/>
  </w:num>
  <w:num w:numId="23">
    <w:abstractNumId w:val="4"/>
  </w:num>
  <w:num w:numId="24">
    <w:abstractNumId w:val="10"/>
  </w:num>
  <w:num w:numId="25">
    <w:abstractNumId w:val="1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2"/>
  </w:num>
  <w:num w:numId="30">
    <w:abstractNumId w:val="17"/>
  </w:num>
  <w:num w:numId="31">
    <w:abstractNumId w:val="7"/>
  </w:num>
  <w:num w:numId="32">
    <w:abstractNumId w:val="12"/>
  </w:num>
  <w:num w:numId="33">
    <w:abstractNumId w:val="19"/>
  </w:num>
  <w:num w:numId="34">
    <w:abstractNumId w:val="0"/>
  </w:num>
  <w:num w:numId="35">
    <w:abstractNumId w:val="9"/>
  </w:num>
  <w:num w:numId="36">
    <w:abstractNumId w:val="13"/>
  </w:num>
  <w:num w:numId="37">
    <w:abstractNumId w:val="1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6"/>
    <w:rsid w:val="000107B0"/>
    <w:rsid w:val="00016262"/>
    <w:rsid w:val="0004121D"/>
    <w:rsid w:val="00042E64"/>
    <w:rsid w:val="0004358F"/>
    <w:rsid w:val="00051E35"/>
    <w:rsid w:val="00052C27"/>
    <w:rsid w:val="00087C7D"/>
    <w:rsid w:val="000B25D1"/>
    <w:rsid w:val="000F4C87"/>
    <w:rsid w:val="00105962"/>
    <w:rsid w:val="0012358D"/>
    <w:rsid w:val="00124D26"/>
    <w:rsid w:val="00140F6F"/>
    <w:rsid w:val="00141FCF"/>
    <w:rsid w:val="00157F77"/>
    <w:rsid w:val="00165A1C"/>
    <w:rsid w:val="00166464"/>
    <w:rsid w:val="00172C56"/>
    <w:rsid w:val="001771BB"/>
    <w:rsid w:val="00182487"/>
    <w:rsid w:val="001843EA"/>
    <w:rsid w:val="00196432"/>
    <w:rsid w:val="001C02B4"/>
    <w:rsid w:val="001C40CC"/>
    <w:rsid w:val="001C607A"/>
    <w:rsid w:val="001E583C"/>
    <w:rsid w:val="00217EEE"/>
    <w:rsid w:val="00242824"/>
    <w:rsid w:val="00254BF7"/>
    <w:rsid w:val="00262205"/>
    <w:rsid w:val="00274584"/>
    <w:rsid w:val="002A064D"/>
    <w:rsid w:val="002A347F"/>
    <w:rsid w:val="002B509D"/>
    <w:rsid w:val="002C169F"/>
    <w:rsid w:val="002C5646"/>
    <w:rsid w:val="002C62B5"/>
    <w:rsid w:val="002C7646"/>
    <w:rsid w:val="002E60B7"/>
    <w:rsid w:val="00301C4A"/>
    <w:rsid w:val="00324B6F"/>
    <w:rsid w:val="00331660"/>
    <w:rsid w:val="00334383"/>
    <w:rsid w:val="003402FD"/>
    <w:rsid w:val="00350005"/>
    <w:rsid w:val="00393C60"/>
    <w:rsid w:val="003A7AE9"/>
    <w:rsid w:val="003E6427"/>
    <w:rsid w:val="004147D4"/>
    <w:rsid w:val="00416CF7"/>
    <w:rsid w:val="00425C7C"/>
    <w:rsid w:val="00451131"/>
    <w:rsid w:val="00480A65"/>
    <w:rsid w:val="0048180C"/>
    <w:rsid w:val="00487C43"/>
    <w:rsid w:val="00496DA9"/>
    <w:rsid w:val="004B7FAD"/>
    <w:rsid w:val="004C0E44"/>
    <w:rsid w:val="004D2661"/>
    <w:rsid w:val="004E26E8"/>
    <w:rsid w:val="004E59E1"/>
    <w:rsid w:val="004F301A"/>
    <w:rsid w:val="004F72BC"/>
    <w:rsid w:val="00501073"/>
    <w:rsid w:val="005037F6"/>
    <w:rsid w:val="00507781"/>
    <w:rsid w:val="005520DD"/>
    <w:rsid w:val="00561349"/>
    <w:rsid w:val="005648D9"/>
    <w:rsid w:val="0057479D"/>
    <w:rsid w:val="00582F79"/>
    <w:rsid w:val="005912BA"/>
    <w:rsid w:val="00591CA9"/>
    <w:rsid w:val="005937EB"/>
    <w:rsid w:val="005A7FD6"/>
    <w:rsid w:val="005C01F6"/>
    <w:rsid w:val="005D02CE"/>
    <w:rsid w:val="005E3754"/>
    <w:rsid w:val="005E6627"/>
    <w:rsid w:val="005F2AE0"/>
    <w:rsid w:val="00601AAA"/>
    <w:rsid w:val="00607517"/>
    <w:rsid w:val="0061705C"/>
    <w:rsid w:val="00626529"/>
    <w:rsid w:val="00634D6C"/>
    <w:rsid w:val="00643966"/>
    <w:rsid w:val="0065354E"/>
    <w:rsid w:val="00653DF3"/>
    <w:rsid w:val="0065675C"/>
    <w:rsid w:val="00671689"/>
    <w:rsid w:val="00690BAF"/>
    <w:rsid w:val="006B50CC"/>
    <w:rsid w:val="006B697D"/>
    <w:rsid w:val="006C15AC"/>
    <w:rsid w:val="006C1DD0"/>
    <w:rsid w:val="006D230D"/>
    <w:rsid w:val="006E0327"/>
    <w:rsid w:val="006E3F6C"/>
    <w:rsid w:val="0070572A"/>
    <w:rsid w:val="00714304"/>
    <w:rsid w:val="007558ED"/>
    <w:rsid w:val="00793334"/>
    <w:rsid w:val="00794B04"/>
    <w:rsid w:val="007A163A"/>
    <w:rsid w:val="007B27B7"/>
    <w:rsid w:val="007E5873"/>
    <w:rsid w:val="008149B1"/>
    <w:rsid w:val="0082316A"/>
    <w:rsid w:val="00831492"/>
    <w:rsid w:val="00835C83"/>
    <w:rsid w:val="00837F08"/>
    <w:rsid w:val="008416C8"/>
    <w:rsid w:val="008445B6"/>
    <w:rsid w:val="0084706C"/>
    <w:rsid w:val="008752E4"/>
    <w:rsid w:val="008B09B6"/>
    <w:rsid w:val="008B4101"/>
    <w:rsid w:val="008C398A"/>
    <w:rsid w:val="008C68CB"/>
    <w:rsid w:val="009157B9"/>
    <w:rsid w:val="009178A8"/>
    <w:rsid w:val="00930670"/>
    <w:rsid w:val="00934175"/>
    <w:rsid w:val="0093616D"/>
    <w:rsid w:val="00944499"/>
    <w:rsid w:val="00950F0E"/>
    <w:rsid w:val="00952E93"/>
    <w:rsid w:val="00956EEB"/>
    <w:rsid w:val="00963E61"/>
    <w:rsid w:val="00974BF6"/>
    <w:rsid w:val="009B28C2"/>
    <w:rsid w:val="009C5DBC"/>
    <w:rsid w:val="009D51AA"/>
    <w:rsid w:val="009F4D44"/>
    <w:rsid w:val="00A02080"/>
    <w:rsid w:val="00A22B49"/>
    <w:rsid w:val="00A25570"/>
    <w:rsid w:val="00A2611F"/>
    <w:rsid w:val="00A26C56"/>
    <w:rsid w:val="00A3359E"/>
    <w:rsid w:val="00A47168"/>
    <w:rsid w:val="00A60F18"/>
    <w:rsid w:val="00A624D2"/>
    <w:rsid w:val="00A862C3"/>
    <w:rsid w:val="00AA73ED"/>
    <w:rsid w:val="00AB2D62"/>
    <w:rsid w:val="00AB360D"/>
    <w:rsid w:val="00AE4521"/>
    <w:rsid w:val="00AE5735"/>
    <w:rsid w:val="00AF7D8D"/>
    <w:rsid w:val="00B16C07"/>
    <w:rsid w:val="00B23C77"/>
    <w:rsid w:val="00B35F30"/>
    <w:rsid w:val="00B51C42"/>
    <w:rsid w:val="00B57506"/>
    <w:rsid w:val="00B85BCB"/>
    <w:rsid w:val="00B8755C"/>
    <w:rsid w:val="00B87A5C"/>
    <w:rsid w:val="00B938C3"/>
    <w:rsid w:val="00BA7FEC"/>
    <w:rsid w:val="00BD29E5"/>
    <w:rsid w:val="00BE47BC"/>
    <w:rsid w:val="00BF4554"/>
    <w:rsid w:val="00C36CA6"/>
    <w:rsid w:val="00C845D5"/>
    <w:rsid w:val="00CB0F1C"/>
    <w:rsid w:val="00CC6921"/>
    <w:rsid w:val="00CE0E8E"/>
    <w:rsid w:val="00CE3709"/>
    <w:rsid w:val="00D027FB"/>
    <w:rsid w:val="00D07759"/>
    <w:rsid w:val="00D23073"/>
    <w:rsid w:val="00D32319"/>
    <w:rsid w:val="00D333B8"/>
    <w:rsid w:val="00D5094D"/>
    <w:rsid w:val="00D71B92"/>
    <w:rsid w:val="00D832C9"/>
    <w:rsid w:val="00D94117"/>
    <w:rsid w:val="00DB00CB"/>
    <w:rsid w:val="00DD2416"/>
    <w:rsid w:val="00DE1EC8"/>
    <w:rsid w:val="00E32E85"/>
    <w:rsid w:val="00E344A3"/>
    <w:rsid w:val="00E44A96"/>
    <w:rsid w:val="00E5155A"/>
    <w:rsid w:val="00E77186"/>
    <w:rsid w:val="00E90AE8"/>
    <w:rsid w:val="00E95C7F"/>
    <w:rsid w:val="00EC3F16"/>
    <w:rsid w:val="00ED0151"/>
    <w:rsid w:val="00ED21D6"/>
    <w:rsid w:val="00EF6BAF"/>
    <w:rsid w:val="00F02BC9"/>
    <w:rsid w:val="00F075AC"/>
    <w:rsid w:val="00F249EB"/>
    <w:rsid w:val="00F4726C"/>
    <w:rsid w:val="00F545DF"/>
    <w:rsid w:val="00F84E77"/>
    <w:rsid w:val="00F9523C"/>
    <w:rsid w:val="00FA6F8A"/>
    <w:rsid w:val="00FB3F9E"/>
    <w:rsid w:val="00FD23D6"/>
    <w:rsid w:val="00FF0226"/>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6E8CEA0-2DC5-4A0C-865A-BA2F0F06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92"/>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FF0226"/>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FF0226"/>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E5155A"/>
    <w:pPr>
      <w:numPr>
        <w:numId w:val="24"/>
      </w:numPr>
      <w:ind w:left="357" w:hanging="357"/>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qFormat/>
    <w:rsid w:val="000107B0"/>
    <w:pPr>
      <w:spacing w:after="0" w:line="240" w:lineRule="auto"/>
    </w:pPr>
  </w:style>
  <w:style w:type="paragraph" w:customStyle="1" w:styleId="Bulletlevel2">
    <w:name w:val="Bullet level 2"/>
    <w:basedOn w:val="ListParagraph"/>
    <w:link w:val="Bulletlevel2Char"/>
    <w:qFormat/>
    <w:rsid w:val="00930670"/>
    <w:pPr>
      <w:numPr>
        <w:ilvl w:val="1"/>
        <w:numId w:val="4"/>
      </w:numPr>
      <w:spacing w:after="120"/>
      <w:contextualSpacing/>
    </w:pPr>
  </w:style>
  <w:style w:type="character" w:customStyle="1" w:styleId="ListParagraphChar">
    <w:name w:val="List Paragraph Char"/>
    <w:basedOn w:val="DefaultParagraphFont"/>
    <w:link w:val="ListParagraph"/>
    <w:uiPriority w:val="34"/>
    <w:rsid w:val="00E5155A"/>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Header/footer title"/>
    <w:basedOn w:val="DefaultParagraphFont"/>
    <w:uiPriority w:val="20"/>
    <w:rsid w:val="005A7FD6"/>
    <w:rPr>
      <w:b/>
      <w:iCs/>
    </w:rPr>
  </w:style>
  <w:style w:type="paragraph" w:styleId="Title">
    <w:name w:val="Title"/>
    <w:basedOn w:val="Heading1"/>
    <w:next w:val="Normal"/>
    <w:link w:val="TitleChar"/>
    <w:uiPriority w:val="10"/>
    <w:qFormat/>
    <w:rsid w:val="00FF0226"/>
    <w:pPr>
      <w:spacing w:before="0" w:after="0"/>
    </w:pPr>
    <w:rPr>
      <w:color w:val="1F3886"/>
      <w:sz w:val="56"/>
      <w:szCs w:val="56"/>
    </w:rPr>
  </w:style>
  <w:style w:type="character" w:customStyle="1" w:styleId="TitleChar">
    <w:name w:val="Title Char"/>
    <w:basedOn w:val="DefaultParagraphFont"/>
    <w:link w:val="Title"/>
    <w:uiPriority w:val="10"/>
    <w:rsid w:val="00FF0226"/>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27"/>
      </w:numPr>
    </w:pPr>
  </w:style>
  <w:style w:type="paragraph" w:customStyle="1" w:styleId="Multilist-bullets">
    <w:name w:val="Multi list - bullets"/>
    <w:basedOn w:val="ListParagraph"/>
    <w:link w:val="Multilist-bulletsChar"/>
    <w:rsid w:val="00262205"/>
    <w:pPr>
      <w:numPr>
        <w:ilvl w:val="1"/>
        <w:numId w:val="27"/>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customStyle="1" w:styleId="Segoe-Body">
    <w:name w:val="Segoe-Body"/>
    <w:basedOn w:val="Normal"/>
    <w:autoRedefine/>
    <w:qFormat/>
    <w:rsid w:val="00A25570"/>
    <w:pPr>
      <w:spacing w:after="200"/>
    </w:pPr>
    <w:rPr>
      <w:rFonts w:ascii="Segoe UI" w:hAnsi="Segoe UI" w:cs="Segoe UI"/>
      <w:noProof/>
    </w:rPr>
  </w:style>
  <w:style w:type="paragraph" w:customStyle="1" w:styleId="Segoe-H1">
    <w:name w:val="Segoe-H1"/>
    <w:basedOn w:val="Heading1"/>
    <w:autoRedefine/>
    <w:qFormat/>
    <w:rsid w:val="00A25570"/>
    <w:pPr>
      <w:tabs>
        <w:tab w:val="left" w:pos="9480"/>
      </w:tabs>
    </w:pPr>
    <w:rPr>
      <w:rFonts w:ascii="Segoe UI" w:hAnsi="Segoe UI" w:cs="Segoe UI"/>
    </w:rPr>
  </w:style>
  <w:style w:type="paragraph" w:customStyle="1" w:styleId="Segoe-H2">
    <w:name w:val="Segoe-H2"/>
    <w:basedOn w:val="Heading2"/>
    <w:autoRedefine/>
    <w:qFormat/>
    <w:rsid w:val="00A25570"/>
    <w:rPr>
      <w:rFonts w:ascii="Segoe UI" w:hAnsi="Segoe UI"/>
      <w:szCs w:val="24"/>
    </w:rPr>
  </w:style>
  <w:style w:type="paragraph" w:customStyle="1" w:styleId="Segoe-H3">
    <w:name w:val="Segoe-H3"/>
    <w:basedOn w:val="Heading3"/>
    <w:qFormat/>
    <w:rsid w:val="00A25570"/>
    <w:pPr>
      <w:spacing w:before="200" w:after="120"/>
    </w:pPr>
    <w:rPr>
      <w:rFonts w:ascii="Segoe UI" w:hAnsi="Segoe UI" w:cs="Segoe UI"/>
    </w:rPr>
  </w:style>
  <w:style w:type="paragraph" w:customStyle="1" w:styleId="Segoe-H4">
    <w:name w:val="Segoe-H4"/>
    <w:basedOn w:val="Heading4"/>
    <w:autoRedefine/>
    <w:qFormat/>
    <w:rsid w:val="00A25570"/>
    <w:pPr>
      <w:numPr>
        <w:ilvl w:val="3"/>
      </w:numPr>
      <w:spacing w:before="200" w:after="120"/>
    </w:pPr>
    <w:rPr>
      <w:rFonts w:ascii="Segoe UI" w:hAnsi="Segoe UI" w:cs="Segoe UI"/>
    </w:rPr>
  </w:style>
  <w:style w:type="paragraph" w:customStyle="1" w:styleId="Segoe-Title">
    <w:name w:val="Segoe-Title"/>
    <w:basedOn w:val="Title"/>
    <w:autoRedefine/>
    <w:qFormat/>
    <w:rsid w:val="00A25570"/>
    <w:pPr>
      <w:keepNext w:val="0"/>
      <w:pBdr>
        <w:bottom w:val="none" w:sz="0" w:space="0" w:color="auto"/>
      </w:pBdr>
      <w:spacing w:after="120"/>
      <w:outlineLvl w:val="9"/>
    </w:pPr>
    <w:rPr>
      <w:rFonts w:ascii="Segoe UI" w:hAnsi="Segoe UI" w:cs="Segoe UI"/>
      <w:sz w:val="52"/>
    </w:rPr>
  </w:style>
  <w:style w:type="character" w:styleId="CommentReference">
    <w:name w:val="annotation reference"/>
    <w:basedOn w:val="DefaultParagraphFont"/>
    <w:uiPriority w:val="99"/>
    <w:semiHidden/>
    <w:unhideWhenUsed/>
    <w:rsid w:val="0093616D"/>
    <w:rPr>
      <w:sz w:val="16"/>
      <w:szCs w:val="16"/>
    </w:rPr>
  </w:style>
  <w:style w:type="paragraph" w:styleId="CommentText">
    <w:name w:val="annotation text"/>
    <w:basedOn w:val="Normal"/>
    <w:link w:val="CommentTextChar"/>
    <w:uiPriority w:val="99"/>
    <w:semiHidden/>
    <w:unhideWhenUsed/>
    <w:rsid w:val="0093616D"/>
    <w:rPr>
      <w:sz w:val="20"/>
      <w:szCs w:val="20"/>
    </w:rPr>
  </w:style>
  <w:style w:type="character" w:customStyle="1" w:styleId="CommentTextChar">
    <w:name w:val="Comment Text Char"/>
    <w:basedOn w:val="DefaultParagraphFont"/>
    <w:link w:val="CommentText"/>
    <w:uiPriority w:val="99"/>
    <w:semiHidden/>
    <w:rsid w:val="0093616D"/>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3616D"/>
    <w:rPr>
      <w:b/>
      <w:bCs/>
    </w:rPr>
  </w:style>
  <w:style w:type="character" w:customStyle="1" w:styleId="CommentSubjectChar">
    <w:name w:val="Comment Subject Char"/>
    <w:basedOn w:val="CommentTextChar"/>
    <w:link w:val="CommentSubject"/>
    <w:uiPriority w:val="99"/>
    <w:semiHidden/>
    <w:rsid w:val="0093616D"/>
    <w:rPr>
      <w:rFonts w:eastAsia="Times New Roman" w:cstheme="minorHAnsi"/>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108938505">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385691153">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62612766">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 w:id="21131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alvarycare.org.au/about/mission-and-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heritage/"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AF5B540A524ED8BF5B26677384BB29"/>
        <w:category>
          <w:name w:val="General"/>
          <w:gallery w:val="placeholder"/>
        </w:category>
        <w:types>
          <w:type w:val="bbPlcHdr"/>
        </w:types>
        <w:behaviors>
          <w:behavior w:val="content"/>
        </w:behaviors>
        <w:guid w:val="{8C390173-C375-482B-BC4F-7F20622BF15A}"/>
      </w:docPartPr>
      <w:docPartBody>
        <w:p w:rsidR="0038366E" w:rsidRDefault="006B7DFE" w:rsidP="006B7DFE">
          <w:pPr>
            <w:pStyle w:val="92AF5B540A524ED8BF5B26677384BB2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FE"/>
    <w:rsid w:val="002B3FC4"/>
    <w:rsid w:val="0038366E"/>
    <w:rsid w:val="0051336F"/>
    <w:rsid w:val="006B7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DFE"/>
    <w:rPr>
      <w:color w:val="808080"/>
    </w:rPr>
  </w:style>
  <w:style w:type="paragraph" w:customStyle="1" w:styleId="0866FFA341604968A34A9CAC59E8F03E">
    <w:name w:val="0866FFA341604968A34A9CAC59E8F03E"/>
    <w:rsid w:val="006B7DFE"/>
  </w:style>
  <w:style w:type="paragraph" w:customStyle="1" w:styleId="96DD588D882845B88CF3F239B8F60E58">
    <w:name w:val="96DD588D882845B88CF3F239B8F60E58"/>
    <w:rsid w:val="006B7DFE"/>
  </w:style>
  <w:style w:type="paragraph" w:customStyle="1" w:styleId="CCFE6AA9E6B841A890ED9F23799AE21E">
    <w:name w:val="CCFE6AA9E6B841A890ED9F23799AE21E"/>
    <w:rsid w:val="006B7DFE"/>
  </w:style>
  <w:style w:type="paragraph" w:customStyle="1" w:styleId="A762FC254E494AA5B6AA12451D75B1E7">
    <w:name w:val="A762FC254E494AA5B6AA12451D75B1E7"/>
    <w:rsid w:val="006B7DFE"/>
  </w:style>
  <w:style w:type="paragraph" w:customStyle="1" w:styleId="9688B5ACA81B4D3CAB56B9EE15A0D57F">
    <w:name w:val="9688B5ACA81B4D3CAB56B9EE15A0D57F"/>
    <w:rsid w:val="006B7DFE"/>
  </w:style>
  <w:style w:type="paragraph" w:customStyle="1" w:styleId="92AF5B540A524ED8BF5B26677384BB29">
    <w:name w:val="92AF5B540A524ED8BF5B26677384BB29"/>
    <w:rsid w:val="006B7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7F699C7067E087428A3271C6D87F1FA4" ma:contentTypeVersion="38" ma:contentTypeDescription="Create a new document." ma:contentTypeScope="" ma:versionID="e1266eb5f606cc1bfae85d2065a51d79">
  <xsd:schema xmlns:xsd="http://www.w3.org/2001/XMLSchema" xmlns:xs="http://www.w3.org/2001/XMLSchema" xmlns:p="http://schemas.microsoft.com/office/2006/metadata/properties" xmlns:ns2="ca1242cc-4c2c-4cfc-bd3a-e03795a00152" targetNamespace="http://schemas.microsoft.com/office/2006/metadata/properties" ma:root="true" ma:fieldsID="8227872953ce8eb935776d42f5fc2d1a"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readOnly="false" ma:default=""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e757a43-0fb4-4c2a-9c1f-7e9b17d22959}" ma:internalName="TaxCatchAll" ma:showField="CatchAllData"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e757a43-0fb4-4c2a-9c1f-7e9b17d22959}" ma:internalName="TaxCatchAllLabel" ma:readOnly="true" ma:showField="CatchAllDataLabel"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default=""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readOnly="false" ma:default=""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a1242cc-4c2c-4cfc-bd3a-e03795a00152" xsi:nil="true"/>
    <_dlc_DocIdUrl xmlns="ca1242cc-4c2c-4cfc-bd3a-e03795a00152">
      <Url xsi:nil="true"/>
      <Description xsi:nil="true"/>
    </_dlc_DocIdUrl>
    <kb17896baceb47bdad011bcbb790fe1b xmlns="ca1242cc-4c2c-4cfc-bd3a-e03795a00152">
      <Terms xmlns="http://schemas.microsoft.com/office/infopath/2007/PartnerControls"/>
    </kb17896baceb47bdad011bcbb790fe1b>
    <kb17896baceb47bdad01000000000000 xmlns="ca1242cc-4c2c-4cfc-bd3a-e03795a00152">
      <Terms xmlns="http://schemas.microsoft.com/office/infopath/2007/PartnerControls"/>
    </kb17896baceb47bdad01000000000000>
    <CC_DocAuthor xmlns="ca1242cc-4c2c-4cfc-bd3a-e03795a00152">
      <UserInfo>
        <DisplayName/>
        <AccountId xsi:nil="true"/>
        <AccountType/>
      </UserInfo>
    </CC_DocAuthor>
    <p75d4e8017da42c8897dca7bc984dd36 xmlns="ca1242cc-4c2c-4cfc-bd3a-e03795a0015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p7a2625e3185439fb0a4716ee7062b58 xmlns="ca1242cc-4c2c-4cfc-bd3a-e03795a00152">
      <Terms xmlns="http://schemas.microsoft.com/office/infopath/2007/PartnerControls"/>
    </p7a2625e3185439fb0a4716ee7062b58>
    <CC_RemoveFromDocCentre xmlns="ca1242cc-4c2c-4cfc-bd3a-e03795a00152">false</CC_RemoveFromDocCentre>
    <e5cc0d8dd9d14cd1aa74647451fefb15 xmlns="ca1242cc-4c2c-4cfc-bd3a-e03795a00152">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d1bd6eb648844dda9a41a95b22d40d84 xmlns="ca1242cc-4c2c-4cfc-bd3a-e03795a00152">
      <Terms xmlns="http://schemas.microsoft.com/office/infopath/2007/PartnerControls"/>
    </d1bd6eb648844dda9a41a95b22d40d84>
    <p7a2625e3185439fb0a4000000000000 xmlns="ca1242cc-4c2c-4cfc-bd3a-e03795a00152">
      <Terms xmlns="http://schemas.microsoft.com/office/infopath/2007/PartnerControls"/>
    </p7a2625e3185439fb0a4000000000000>
    <e5cc0d8dd9d14cd1aa74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TaxCatchAll xmlns="ca1242cc-4c2c-4cfc-bd3a-e03795a00152">
      <Value>10</Value>
      <Value>49</Value>
    </TaxCatchAll>
    <CC_ReviewByDate xmlns="ca1242cc-4c2c-4cfc-bd3a-e03795a00152" xsi:nil="true"/>
    <CC_DocOwner xmlns="ca1242cc-4c2c-4cfc-bd3a-e03795a00152">
      <UserInfo>
        <DisplayName/>
        <AccountId xsi:nil="true"/>
        <AccountType/>
      </UserInfo>
    </CC_DocOwner>
    <CC_LegacyEffectiveDate xmlns="ca1242cc-4c2c-4cfc-bd3a-e03795a00152" xsi:nil="true"/>
    <p75d4e8017da42c8897d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CC_ApprovedDate xmlns="ca1242cc-4c2c-4cfc-bd3a-e03795a00152">2023-03-06T13:00:00+00:00</CC_ApprovedDate>
    <CC_CtrlDocVersion xmlns="ca1242cc-4c2c-4cfc-bd3a-e03795a00152">8.0</CC_CtrlDocVersion>
    <CC_ApprovedBy xmlns="ca1242cc-4c2c-4cfc-bd3a-e03795a00152">
      <UserInfo>
        <DisplayName>Aleks Vujinovic</DisplayName>
        <AccountId>35296</AccountId>
        <AccountType/>
      </UserInfo>
    </CC_Approv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3CA0-9A65-4B17-A62D-71674D2AB155}">
  <ds:schemaRefs>
    <ds:schemaRef ds:uri="http://schemas.microsoft.com/sharepoint/v3/contenttype/forms"/>
  </ds:schemaRefs>
</ds:datastoreItem>
</file>

<file path=customXml/itemProps2.xml><?xml version="1.0" encoding="utf-8"?>
<ds:datastoreItem xmlns:ds="http://schemas.openxmlformats.org/officeDocument/2006/customXml" ds:itemID="{C04C96CF-3DA6-402C-9DDB-32DFF76F8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8EA42-D148-480C-BA2B-9A44BFF2146A}">
  <ds:schemaRefs>
    <ds:schemaRef ds:uri="http://schemas.microsoft.com/sharepoint/events"/>
  </ds:schemaRefs>
</ds:datastoreItem>
</file>

<file path=customXml/itemProps4.xml><?xml version="1.0" encoding="utf-8"?>
<ds:datastoreItem xmlns:ds="http://schemas.openxmlformats.org/officeDocument/2006/customXml" ds:itemID="{FF4DADCF-D4D2-4A27-A09E-8EA59FE3EA79}">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infopath/2007/PartnerControls"/>
    <ds:schemaRef ds:uri="ca1242cc-4c2c-4cfc-bd3a-e03795a00152"/>
    <ds:schemaRef ds:uri="http://schemas.microsoft.com/office/2006/metadata/properties"/>
  </ds:schemaRefs>
</ds:datastoreItem>
</file>

<file path=customXml/itemProps5.xml><?xml version="1.0" encoding="utf-8"?>
<ds:datastoreItem xmlns:ds="http://schemas.openxmlformats.org/officeDocument/2006/customXml" ds:itemID="{24A94703-0B05-4409-9D6E-6141598F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SWMS Work Instruction Template</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SWMS Work Instruction Template</dc:title>
  <dc:subject/>
  <dc:creator>Sam Carroll</dc:creator>
  <cp:keywords/>
  <cp:lastModifiedBy>Jasmin Barry</cp:lastModifiedBy>
  <cp:revision>2</cp:revision>
  <dcterms:created xsi:type="dcterms:W3CDTF">2024-09-16T23:41:00Z</dcterms:created>
  <dcterms:modified xsi:type="dcterms:W3CDTF">2024-09-16T23:41:00Z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549046f3-743d-4510-8240-866809be28a7</vt:lpwstr>
  </property>
  <property fmtid="{D5CDD505-2E9C-101B-9397-08002B2CF9AE}" pid="3" name="ContentTypeId">
    <vt:lpwstr>0x010100757B40851996433C9D45D44F80760EC5007F699C7067E087428A3271C6D87F1FA4</vt:lpwstr>
  </property>
  <property fmtid="{D5CDD505-2E9C-101B-9397-08002B2CF9AE}" pid="4" name="CC_Profession_HR">
    <vt:lpwstr/>
  </property>
  <property fmtid="{D5CDD505-2E9C-101B-9397-08002B2CF9AE}" pid="5" name="CC_ApplyTo_HR">
    <vt:lpwstr>10;#|599711e3-d8c6-4576-b2bd-c116eae8b967</vt:lpwstr>
  </property>
  <property fmtid="{D5CDD505-2E9C-101B-9397-08002B2CF9AE}" pid="6" name="CC_DocType">
    <vt:lpwstr>49</vt:lpwstr>
  </property>
  <property fmtid="{D5CDD505-2E9C-101B-9397-08002B2CF9AE}" pid="7" name="CC_ApplyTo">
    <vt:lpwstr>10;#Group|599711e3-d8c6-4576-b2bd-c116eae8b967</vt:lpwstr>
  </property>
  <property fmtid="{D5CDD505-2E9C-101B-9397-08002B2CF9AE}" pid="8" name="CC_Profession">
    <vt:lpwstr/>
  </property>
  <property fmtid="{D5CDD505-2E9C-101B-9397-08002B2CF9AE}" pid="9" name="CC_Function_HR">
    <vt:lpwstr/>
  </property>
  <property fmtid="{D5CDD505-2E9C-101B-9397-08002B2CF9AE}" pid="10" name="CC_DocType_HR">
    <vt:lpwstr>49;#|ab40c644-2f09-4ceb-94fc-8995c5bfa71e</vt:lpwstr>
  </property>
  <property fmtid="{D5CDD505-2E9C-101B-9397-08002B2CF9AE}" pid="11" name="CC_Source">
    <vt:lpwstr/>
  </property>
  <property fmtid="{D5CDD505-2E9C-101B-9397-08002B2CF9AE}" pid="12" name="CC_Function">
    <vt:lpwstr/>
  </property>
</Properties>
</file>