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BD5024" w:rsidRPr="000C59F4" w14:paraId="0F2146AC" w14:textId="77777777" w:rsidTr="00A97D36">
        <w:trPr>
          <w:trHeight w:val="1332"/>
        </w:trPr>
        <w:tc>
          <w:tcPr>
            <w:tcW w:w="1263" w:type="dxa"/>
            <w:hideMark/>
          </w:tcPr>
          <w:p w14:paraId="64B496F7" w14:textId="77777777" w:rsidR="00BD5024" w:rsidRPr="000C59F4" w:rsidRDefault="00BD5024" w:rsidP="00A97D36">
            <w:pPr>
              <w:spacing w:after="0"/>
              <w:rPr>
                <w:color w:val="auto"/>
                <w:sz w:val="52"/>
                <w:szCs w:val="52"/>
              </w:rPr>
            </w:pPr>
            <w:bookmarkStart w:id="0" w:name="_GoBack"/>
            <w:bookmarkEnd w:id="0"/>
            <w:r w:rsidRPr="000C59F4">
              <w:rPr>
                <w:noProof/>
                <w:color w:val="auto"/>
              </w:rPr>
              <w:drawing>
                <wp:anchor distT="0" distB="0" distL="114300" distR="114300" simplePos="0" relativeHeight="251659264" behindDoc="1" locked="0" layoutInCell="1" allowOverlap="1" wp14:anchorId="1D52F9C7" wp14:editId="13451393">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14:sizeRelH relativeFrom="page">
                    <wp14:pctWidth>0</wp14:pctWidth>
                  </wp14:sizeRelH>
                  <wp14:sizeRelV relativeFrom="page">
                    <wp14:pctHeight>0</wp14:pctHeight>
                  </wp14:sizeRelV>
                </wp:anchor>
              </w:drawing>
            </w:r>
          </w:p>
        </w:tc>
        <w:tc>
          <w:tcPr>
            <w:tcW w:w="9085" w:type="dxa"/>
          </w:tcPr>
          <w:p w14:paraId="7F106DD9" w14:textId="77777777" w:rsidR="00BD5024" w:rsidRPr="000C59F4" w:rsidRDefault="00BD5024" w:rsidP="00A97D36">
            <w:pPr>
              <w:autoSpaceDE/>
              <w:autoSpaceDN/>
              <w:adjustRightInd/>
              <w:spacing w:before="0" w:after="0"/>
              <w:rPr>
                <w:bCs/>
                <w:color w:val="1F3886"/>
                <w:sz w:val="52"/>
                <w:szCs w:val="52"/>
              </w:rPr>
            </w:pPr>
            <w:r w:rsidRPr="000C59F4">
              <w:rPr>
                <w:bCs/>
                <w:color w:val="1F3886"/>
                <w:sz w:val="52"/>
                <w:szCs w:val="52"/>
              </w:rPr>
              <w:t>Position Description</w:t>
            </w:r>
            <w:r>
              <w:rPr>
                <w:bCs/>
                <w:color w:val="1F3886"/>
                <w:sz w:val="52"/>
                <w:szCs w:val="52"/>
              </w:rPr>
              <w:t xml:space="preserve"> </w:t>
            </w:r>
          </w:p>
          <w:p w14:paraId="34532228" w14:textId="77777777" w:rsidR="00BD5024" w:rsidRPr="000C59F4" w:rsidRDefault="00BD5024" w:rsidP="00A97D36">
            <w:pPr>
              <w:autoSpaceDE/>
              <w:autoSpaceDN/>
              <w:adjustRightInd/>
              <w:spacing w:before="0" w:after="0"/>
              <w:ind w:right="412"/>
              <w:rPr>
                <w:rFonts w:eastAsiaTheme="minorHAnsi" w:cs="Segoe UI"/>
                <w:iCs/>
                <w:caps/>
                <w:color w:val="auto"/>
                <w:sz w:val="20"/>
                <w:szCs w:val="20"/>
                <w:lang w:eastAsia="en-US"/>
              </w:rPr>
            </w:pPr>
            <w:r>
              <w:rPr>
                <w:rFonts w:eastAsiaTheme="minorHAnsi" w:cs="Segoe UI"/>
                <w:iCs/>
                <w:caps/>
                <w:color w:val="auto"/>
                <w:sz w:val="20"/>
                <w:szCs w:val="20"/>
                <w:lang w:eastAsia="en-US"/>
              </w:rPr>
              <w:t>Calvary health Care Hobart</w:t>
            </w:r>
          </w:p>
          <w:p w14:paraId="745229FA" w14:textId="5AB03DBF" w:rsidR="00BD5024" w:rsidRPr="000C59F4" w:rsidRDefault="00BD5024" w:rsidP="00A97D36">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39E6E2DF9FE744208E0B1C6F8DA97799"/>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171F35">
                  <w:rPr>
                    <w:rFonts w:eastAsiaTheme="minorHAnsi" w:cs="Segoe UI"/>
                    <w:iCs/>
                    <w:color w:val="auto"/>
                    <w:sz w:val="20"/>
                    <w:szCs w:val="20"/>
                    <w:lang w:eastAsia="en-US"/>
                  </w:rPr>
                  <w:t>7.0</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409"/>
        <w:gridCol w:w="142"/>
        <w:gridCol w:w="1985"/>
        <w:gridCol w:w="142"/>
        <w:gridCol w:w="141"/>
        <w:gridCol w:w="2410"/>
      </w:tblGrid>
      <w:tr w:rsidR="00BD5024" w:rsidRPr="00984666" w14:paraId="034241B7" w14:textId="77777777" w:rsidTr="00A97D36">
        <w:tc>
          <w:tcPr>
            <w:tcW w:w="3119" w:type="dxa"/>
            <w:gridSpan w:val="2"/>
          </w:tcPr>
          <w:p w14:paraId="0AA0E8DD" w14:textId="77777777" w:rsidR="00BD5024" w:rsidRPr="007F1973" w:rsidRDefault="00BD5024" w:rsidP="00A97D36">
            <w:pPr>
              <w:rPr>
                <w:b/>
              </w:rPr>
            </w:pPr>
            <w:r w:rsidRPr="007F1973">
              <w:rPr>
                <w:b/>
              </w:rPr>
              <w:t>Position Title</w:t>
            </w:r>
            <w:r>
              <w:rPr>
                <w:b/>
              </w:rPr>
              <w:t>:</w:t>
            </w:r>
          </w:p>
        </w:tc>
        <w:tc>
          <w:tcPr>
            <w:tcW w:w="7229" w:type="dxa"/>
            <w:gridSpan w:val="6"/>
          </w:tcPr>
          <w:p w14:paraId="5A12187C" w14:textId="77777777" w:rsidR="00BD5024" w:rsidRPr="00984666" w:rsidRDefault="00BD5024" w:rsidP="00A97D36">
            <w:r>
              <w:t>Hospital Coordinator (After Hours)</w:t>
            </w:r>
          </w:p>
        </w:tc>
      </w:tr>
      <w:tr w:rsidR="00BD5024" w:rsidRPr="00984666" w14:paraId="04E5361A" w14:textId="77777777" w:rsidTr="00A97D36">
        <w:tc>
          <w:tcPr>
            <w:tcW w:w="3119" w:type="dxa"/>
            <w:gridSpan w:val="2"/>
          </w:tcPr>
          <w:p w14:paraId="1FDFB5D7" w14:textId="77777777" w:rsidR="00BD5024" w:rsidRPr="007F1973" w:rsidRDefault="00BD5024" w:rsidP="00A97D36">
            <w:pPr>
              <w:rPr>
                <w:b/>
              </w:rPr>
            </w:pPr>
            <w:r>
              <w:rPr>
                <w:b/>
              </w:rPr>
              <w:t>Position number:</w:t>
            </w:r>
          </w:p>
        </w:tc>
        <w:tc>
          <w:tcPr>
            <w:tcW w:w="2551" w:type="dxa"/>
            <w:gridSpan w:val="2"/>
          </w:tcPr>
          <w:p w14:paraId="644FC0F6" w14:textId="77777777" w:rsidR="00BD5024" w:rsidRPr="00984666" w:rsidRDefault="00BD5024" w:rsidP="00A97D36"/>
        </w:tc>
        <w:tc>
          <w:tcPr>
            <w:tcW w:w="2127" w:type="dxa"/>
            <w:gridSpan w:val="2"/>
          </w:tcPr>
          <w:p w14:paraId="62AA95A0" w14:textId="77777777" w:rsidR="00BD5024" w:rsidRPr="00580355" w:rsidRDefault="00BD5024" w:rsidP="00A97D36">
            <w:pPr>
              <w:rPr>
                <w:b/>
              </w:rPr>
            </w:pPr>
            <w:r>
              <w:rPr>
                <w:b/>
              </w:rPr>
              <w:t>Cost Centre</w:t>
            </w:r>
            <w:r w:rsidRPr="00580355">
              <w:rPr>
                <w:b/>
              </w:rPr>
              <w:t>:</w:t>
            </w:r>
          </w:p>
        </w:tc>
        <w:tc>
          <w:tcPr>
            <w:tcW w:w="2551" w:type="dxa"/>
            <w:gridSpan w:val="2"/>
          </w:tcPr>
          <w:p w14:paraId="453B096B" w14:textId="77777777" w:rsidR="00BD5024" w:rsidRPr="00984666" w:rsidRDefault="00BD5024" w:rsidP="00A97D36">
            <w:r>
              <w:t>Nursing Admin</w:t>
            </w:r>
          </w:p>
        </w:tc>
      </w:tr>
      <w:tr w:rsidR="00BD5024" w:rsidRPr="00984666" w14:paraId="31EB5916" w14:textId="77777777" w:rsidTr="00A97D36">
        <w:tc>
          <w:tcPr>
            <w:tcW w:w="3119" w:type="dxa"/>
            <w:gridSpan w:val="2"/>
          </w:tcPr>
          <w:p w14:paraId="685929F5" w14:textId="77777777" w:rsidR="00BD5024" w:rsidRPr="007F1973" w:rsidRDefault="00BD5024" w:rsidP="00A97D36">
            <w:pPr>
              <w:rPr>
                <w:b/>
              </w:rPr>
            </w:pPr>
            <w:r w:rsidRPr="001418FD">
              <w:rPr>
                <w:b/>
              </w:rPr>
              <w:t>Site/Facility</w:t>
            </w:r>
            <w:r>
              <w:rPr>
                <w:b/>
              </w:rPr>
              <w:t>:</w:t>
            </w:r>
          </w:p>
        </w:tc>
        <w:tc>
          <w:tcPr>
            <w:tcW w:w="7229" w:type="dxa"/>
            <w:gridSpan w:val="6"/>
          </w:tcPr>
          <w:p w14:paraId="3FAB83C8" w14:textId="77777777" w:rsidR="00BD5024" w:rsidRPr="00984666" w:rsidRDefault="00BD5024" w:rsidP="00A97D36">
            <w:r>
              <w:t>Calvary Health Care Tasmania – Lenah Valley and St John’s</w:t>
            </w:r>
          </w:p>
        </w:tc>
      </w:tr>
      <w:tr w:rsidR="00BD5024" w:rsidRPr="00984666" w14:paraId="4F95E6AD" w14:textId="77777777" w:rsidTr="00A97D36">
        <w:tc>
          <w:tcPr>
            <w:tcW w:w="3119" w:type="dxa"/>
            <w:gridSpan w:val="2"/>
          </w:tcPr>
          <w:p w14:paraId="2CC57B22" w14:textId="77777777" w:rsidR="00BD5024" w:rsidRPr="007F1973" w:rsidRDefault="00BD5024" w:rsidP="00A97D36">
            <w:pPr>
              <w:rPr>
                <w:b/>
              </w:rPr>
            </w:pPr>
            <w:r w:rsidRPr="001418FD">
              <w:rPr>
                <w:b/>
              </w:rPr>
              <w:t>Department:</w:t>
            </w:r>
          </w:p>
        </w:tc>
        <w:tc>
          <w:tcPr>
            <w:tcW w:w="7229" w:type="dxa"/>
            <w:gridSpan w:val="6"/>
          </w:tcPr>
          <w:p w14:paraId="2F118E89" w14:textId="77777777" w:rsidR="00BD5024" w:rsidRPr="00984666" w:rsidRDefault="00BD5024" w:rsidP="00A97D36">
            <w:r>
              <w:t>Nursing Administration</w:t>
            </w:r>
          </w:p>
        </w:tc>
      </w:tr>
      <w:tr w:rsidR="00BD5024" w:rsidRPr="00984666" w14:paraId="09C223D3" w14:textId="77777777" w:rsidTr="00A97D36">
        <w:tc>
          <w:tcPr>
            <w:tcW w:w="3119" w:type="dxa"/>
            <w:gridSpan w:val="2"/>
          </w:tcPr>
          <w:p w14:paraId="44BF4A92" w14:textId="77777777" w:rsidR="00BD5024" w:rsidRPr="00A0722D" w:rsidRDefault="00BD5024" w:rsidP="00A97D36">
            <w:pPr>
              <w:rPr>
                <w:b/>
                <w:color w:val="auto"/>
              </w:rPr>
            </w:pPr>
            <w:r w:rsidRPr="00A0722D">
              <w:rPr>
                <w:b/>
                <w:color w:val="auto"/>
              </w:rPr>
              <w:t>Enterprise Agreement</w:t>
            </w:r>
          </w:p>
        </w:tc>
        <w:tc>
          <w:tcPr>
            <w:tcW w:w="7229" w:type="dxa"/>
            <w:gridSpan w:val="6"/>
          </w:tcPr>
          <w:p w14:paraId="799CA711" w14:textId="77777777" w:rsidR="00BD5024" w:rsidRPr="005F253B" w:rsidRDefault="00BD5024" w:rsidP="00A97D36">
            <w:pPr>
              <w:rPr>
                <w:color w:val="auto"/>
              </w:rPr>
            </w:pPr>
            <w:r>
              <w:rPr>
                <w:rFonts w:ascii="Calibri"/>
                <w:spacing w:val="-1"/>
              </w:rPr>
              <w:t>Calvary Health Care Tasmania</w:t>
            </w:r>
            <w:r w:rsidRPr="00782B94">
              <w:rPr>
                <w:rFonts w:ascii="Calibri"/>
                <w:spacing w:val="-1"/>
              </w:rPr>
              <w:t xml:space="preserve"> Nursing Staff Enterprise Agreement</w:t>
            </w:r>
            <w:r>
              <w:rPr>
                <w:rFonts w:ascii="Calibri"/>
                <w:spacing w:val="-1"/>
              </w:rPr>
              <w:t xml:space="preserve"> 2020</w:t>
            </w:r>
          </w:p>
        </w:tc>
      </w:tr>
      <w:tr w:rsidR="00BD5024" w:rsidRPr="00984666" w14:paraId="72EE2780" w14:textId="77777777" w:rsidTr="00A97D36">
        <w:tc>
          <w:tcPr>
            <w:tcW w:w="3119" w:type="dxa"/>
            <w:gridSpan w:val="2"/>
          </w:tcPr>
          <w:p w14:paraId="77E517D0" w14:textId="77777777" w:rsidR="00BD5024" w:rsidRPr="005F253B" w:rsidRDefault="00BD5024" w:rsidP="00A97D36">
            <w:pPr>
              <w:rPr>
                <w:b/>
              </w:rPr>
            </w:pPr>
            <w:r w:rsidRPr="005F253B">
              <w:rPr>
                <w:b/>
              </w:rPr>
              <w:t>Classification:</w:t>
            </w:r>
          </w:p>
        </w:tc>
        <w:tc>
          <w:tcPr>
            <w:tcW w:w="7229" w:type="dxa"/>
            <w:gridSpan w:val="6"/>
          </w:tcPr>
          <w:p w14:paraId="2ACF6F50" w14:textId="77777777" w:rsidR="00BD5024" w:rsidRPr="005F253B" w:rsidRDefault="00BD5024" w:rsidP="00A97D36">
            <w:pPr>
              <w:rPr>
                <w:i/>
                <w:color w:val="FF0000"/>
              </w:rPr>
            </w:pPr>
            <w:r>
              <w:rPr>
                <w:szCs w:val="23"/>
              </w:rPr>
              <w:t>Registered Nurse Level 3A</w:t>
            </w:r>
          </w:p>
        </w:tc>
      </w:tr>
      <w:tr w:rsidR="00BD5024" w:rsidRPr="00984666" w14:paraId="19713E5E" w14:textId="77777777" w:rsidTr="00A97D36">
        <w:tc>
          <w:tcPr>
            <w:tcW w:w="3119" w:type="dxa"/>
            <w:gridSpan w:val="2"/>
          </w:tcPr>
          <w:p w14:paraId="356E58BB" w14:textId="77777777" w:rsidR="00BD5024" w:rsidRPr="007F1973" w:rsidRDefault="00BD5024" w:rsidP="00A97D36">
            <w:pPr>
              <w:rPr>
                <w:b/>
              </w:rPr>
            </w:pPr>
            <w:r w:rsidRPr="007F1973">
              <w:rPr>
                <w:b/>
              </w:rPr>
              <w:t>Reports To:</w:t>
            </w:r>
          </w:p>
        </w:tc>
        <w:tc>
          <w:tcPr>
            <w:tcW w:w="7229" w:type="dxa"/>
            <w:gridSpan w:val="6"/>
          </w:tcPr>
          <w:p w14:paraId="654EC1E4" w14:textId="77777777" w:rsidR="00BD5024" w:rsidRPr="00984666" w:rsidRDefault="00BD5024" w:rsidP="00A97D36">
            <w:r>
              <w:t>Clinical Services Manager</w:t>
            </w:r>
          </w:p>
        </w:tc>
      </w:tr>
      <w:tr w:rsidR="00BD5024" w:rsidRPr="00984666" w14:paraId="1E09CDA2" w14:textId="77777777" w:rsidTr="00A97D36">
        <w:tc>
          <w:tcPr>
            <w:tcW w:w="3119" w:type="dxa"/>
            <w:gridSpan w:val="2"/>
          </w:tcPr>
          <w:p w14:paraId="28725D43" w14:textId="77777777" w:rsidR="00BD5024" w:rsidRPr="007F1973" w:rsidRDefault="00BD5024" w:rsidP="00A97D36">
            <w:pPr>
              <w:rPr>
                <w:b/>
              </w:rPr>
            </w:pPr>
            <w:r>
              <w:rPr>
                <w:b/>
              </w:rPr>
              <w:t>Date of preparation</w:t>
            </w:r>
          </w:p>
        </w:tc>
        <w:tc>
          <w:tcPr>
            <w:tcW w:w="2409" w:type="dxa"/>
          </w:tcPr>
          <w:p w14:paraId="4670A742" w14:textId="77777777" w:rsidR="00BD5024" w:rsidRDefault="00BD5024" w:rsidP="00A97D36">
            <w:r>
              <w:t>October 2019</w:t>
            </w:r>
          </w:p>
        </w:tc>
        <w:tc>
          <w:tcPr>
            <w:tcW w:w="2410" w:type="dxa"/>
            <w:gridSpan w:val="4"/>
          </w:tcPr>
          <w:p w14:paraId="6ACD7999" w14:textId="77777777" w:rsidR="00BD5024" w:rsidRDefault="00BD5024" w:rsidP="00A97D36">
            <w:r>
              <w:rPr>
                <w:b/>
              </w:rPr>
              <w:t>Date Updated:</w:t>
            </w:r>
          </w:p>
        </w:tc>
        <w:tc>
          <w:tcPr>
            <w:tcW w:w="2410" w:type="dxa"/>
          </w:tcPr>
          <w:p w14:paraId="67BECEA0" w14:textId="77777777" w:rsidR="00BD5024" w:rsidRDefault="00BD5024" w:rsidP="00A97D36">
            <w:r>
              <w:t>March 2022</w:t>
            </w:r>
          </w:p>
        </w:tc>
      </w:tr>
      <w:tr w:rsidR="00BD5024" w:rsidRPr="007F1973" w14:paraId="3B1C3EC4" w14:textId="77777777" w:rsidTr="00A97D36">
        <w:tc>
          <w:tcPr>
            <w:tcW w:w="10348" w:type="dxa"/>
            <w:gridSpan w:val="8"/>
            <w:shd w:val="clear" w:color="auto" w:fill="1F3886"/>
          </w:tcPr>
          <w:p w14:paraId="79227CD7" w14:textId="77777777" w:rsidR="00BD5024" w:rsidRPr="007C7B2B" w:rsidRDefault="00171F35" w:rsidP="00A97D36">
            <w:pPr>
              <w:rPr>
                <w:i/>
                <w:color w:val="auto"/>
              </w:rPr>
            </w:pPr>
            <w:sdt>
              <w:sdtPr>
                <w:rPr>
                  <w:i/>
                  <w:color w:val="auto"/>
                </w:rPr>
                <w:id w:val="-804853068"/>
                <w:placeholder>
                  <w:docPart w:val="DC00C193AD394A93BB31A02878F4B6D0"/>
                </w:placeholder>
              </w:sdtPr>
              <w:sdtEndPr/>
              <w:sdtContent>
                <w:r w:rsidR="00BD5024" w:rsidRPr="007C7B2B">
                  <w:rPr>
                    <w:b/>
                    <w:color w:val="FFFFFF" w:themeColor="background1"/>
                  </w:rPr>
                  <w:t>Primary Purpose</w:t>
                </w:r>
              </w:sdtContent>
            </w:sdt>
          </w:p>
        </w:tc>
      </w:tr>
      <w:tr w:rsidR="00BD5024" w:rsidRPr="00984666" w14:paraId="3F0DC5DD" w14:textId="77777777" w:rsidTr="00A97D36">
        <w:tc>
          <w:tcPr>
            <w:tcW w:w="10348" w:type="dxa"/>
            <w:gridSpan w:val="8"/>
          </w:tcPr>
          <w:p w14:paraId="45A0A604" w14:textId="77777777" w:rsidR="00BD5024" w:rsidRPr="00CB102E" w:rsidRDefault="00BD5024" w:rsidP="00A97D36">
            <w:pPr>
              <w:spacing w:line="276" w:lineRule="auto"/>
              <w:rPr>
                <w:rFonts w:cs="Times New Roman"/>
                <w:bCs/>
                <w:color w:val="auto"/>
                <w:szCs w:val="20"/>
              </w:rPr>
            </w:pPr>
            <w:r w:rsidRPr="00CB102E">
              <w:rPr>
                <w:rFonts w:cs="Times New Roman"/>
                <w:bCs/>
                <w:color w:val="auto"/>
                <w:szCs w:val="20"/>
              </w:rPr>
              <w:t>To provide leadership, operational and resource management of nursing, ancillary and other staff outside normal business hours</w:t>
            </w:r>
            <w:r>
              <w:rPr>
                <w:rFonts w:cs="Times New Roman"/>
                <w:bCs/>
                <w:color w:val="auto"/>
                <w:szCs w:val="20"/>
              </w:rPr>
              <w:t>.</w:t>
            </w:r>
          </w:p>
        </w:tc>
      </w:tr>
      <w:tr w:rsidR="00BD5024" w:rsidRPr="007F1973" w14:paraId="7411EB17" w14:textId="77777777" w:rsidTr="00A97D36">
        <w:tc>
          <w:tcPr>
            <w:tcW w:w="10348" w:type="dxa"/>
            <w:gridSpan w:val="8"/>
            <w:shd w:val="clear" w:color="auto" w:fill="1F3886"/>
          </w:tcPr>
          <w:p w14:paraId="0E6C8408" w14:textId="77777777" w:rsidR="00BD5024" w:rsidRPr="007F1973" w:rsidRDefault="00BD5024" w:rsidP="00A97D36">
            <w:pPr>
              <w:pStyle w:val="Heading3"/>
              <w:rPr>
                <w:color w:val="FFFFFF" w:themeColor="background1"/>
              </w:rPr>
            </w:pPr>
            <w:r>
              <w:rPr>
                <w:color w:val="FFFFFF" w:themeColor="background1"/>
                <w:lang w:val="en-US"/>
              </w:rPr>
              <w:t>Organisational Environment</w:t>
            </w:r>
          </w:p>
        </w:tc>
      </w:tr>
      <w:tr w:rsidR="00BD5024" w:rsidRPr="00984666" w14:paraId="41861BF6" w14:textId="77777777" w:rsidTr="00A97D36">
        <w:trPr>
          <w:trHeight w:val="669"/>
        </w:trPr>
        <w:tc>
          <w:tcPr>
            <w:tcW w:w="10348" w:type="dxa"/>
            <w:gridSpan w:val="8"/>
          </w:tcPr>
          <w:sdt>
            <w:sdtPr>
              <w:rPr>
                <w:rFonts w:eastAsia="Times New Roman" w:cstheme="minorHAnsi"/>
                <w:i/>
                <w:color w:val="000000"/>
                <w:lang w:val="en-AU" w:eastAsia="en-AU"/>
              </w:rPr>
              <w:id w:val="496389014"/>
              <w:placeholder>
                <w:docPart w:val="FF4BF461FCDA4EBC9CAE603D9C09B0DB"/>
              </w:placeholder>
            </w:sdtPr>
            <w:sdtEndPr/>
            <w:sdtContent>
              <w:sdt>
                <w:sdtPr>
                  <w:rPr>
                    <w:rFonts w:eastAsia="Times New Roman" w:cstheme="minorHAnsi"/>
                    <w:i/>
                    <w:color w:val="000000"/>
                    <w:lang w:val="en-AU" w:eastAsia="en-AU"/>
                  </w:rPr>
                  <w:id w:val="-1556772627"/>
                  <w:placeholder>
                    <w:docPart w:val="A294A7B52DD640CF96E85677996038BF"/>
                  </w:placeholder>
                </w:sdtPr>
                <w:sdtEndPr/>
                <w:sdtContent>
                  <w:sdt>
                    <w:sdtPr>
                      <w:rPr>
                        <w:rFonts w:ascii="Calibri" w:eastAsia="Times New Roman" w:hAnsi="Calibri" w:cs="Calibri"/>
                        <w:snapToGrid w:val="0"/>
                        <w:color w:val="000000"/>
                        <w:lang w:val="en-AU" w:eastAsia="en-AU"/>
                      </w:rPr>
                      <w:id w:val="-714819752"/>
                      <w:placeholder>
                        <w:docPart w:val="BEEE613A3B424913B038C4307B403C3F"/>
                      </w:placeholder>
                    </w:sdtPr>
                    <w:sdtEndPr/>
                    <w:sdtContent>
                      <w:sdt>
                        <w:sdtPr>
                          <w:rPr>
                            <w:rFonts w:ascii="Calibri" w:eastAsia="Times New Roman" w:hAnsi="Calibri" w:cs="Calibri"/>
                            <w:snapToGrid w:val="0"/>
                            <w:color w:val="000000"/>
                            <w:lang w:val="en-AU" w:eastAsia="en-AU"/>
                          </w:rPr>
                          <w:id w:val="2016880168"/>
                          <w:placeholder>
                            <w:docPart w:val="F5E49727ECDE4302B3A9D2735523F162"/>
                          </w:placeholder>
                        </w:sdtPr>
                        <w:sdtEndPr/>
                        <w:sdtContent>
                          <w:sdt>
                            <w:sdtPr>
                              <w:rPr>
                                <w:rFonts w:ascii="Calibri"/>
                                <w:spacing w:val="-1"/>
                              </w:rPr>
                              <w:id w:val="-168873070"/>
                              <w:placeholder>
                                <w:docPart w:val="40C0047CD9B14111A09B06C3BDCA29E4"/>
                              </w:placeholder>
                            </w:sdtPr>
                            <w:sdtEndPr/>
                            <w:sdtContent>
                              <w:p w14:paraId="6E74B66E" w14:textId="77777777" w:rsidR="00BD5024" w:rsidRPr="0036639E" w:rsidRDefault="00BD5024" w:rsidP="00A97D36">
                                <w:pPr>
                                  <w:pStyle w:val="TableParagraph"/>
                                  <w:spacing w:before="116" w:after="120"/>
                                  <w:ind w:left="102" w:right="168"/>
                                  <w:rPr>
                                    <w:rFonts w:ascii="Calibri"/>
                                    <w:spacing w:val="-1"/>
                                  </w:rPr>
                                </w:pPr>
                                <w:r w:rsidRPr="0036639E">
                                  <w:rPr>
                                    <w:rFonts w:ascii="Calibri"/>
                                    <w:spacing w:val="-1"/>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r>
                                  <w:rPr>
                                    <w:rFonts w:ascii="Calibri"/>
                                    <w:spacing w:val="-1"/>
                                  </w:rPr>
                                  <w:t>.</w:t>
                                </w:r>
                              </w:p>
                              <w:p w14:paraId="0E879B84" w14:textId="77777777" w:rsidR="00BD5024" w:rsidRPr="0036639E" w:rsidRDefault="00BD5024" w:rsidP="00A97D36">
                                <w:pPr>
                                  <w:pStyle w:val="TableParagraph"/>
                                  <w:spacing w:before="116" w:after="120"/>
                                  <w:ind w:left="102" w:right="168"/>
                                  <w:rPr>
                                    <w:rFonts w:ascii="Calibri"/>
                                    <w:spacing w:val="-1"/>
                                  </w:rPr>
                                </w:pPr>
                                <w:r w:rsidRPr="0036639E">
                                  <w:rPr>
                                    <w:rFonts w:ascii="Calibri"/>
                                    <w:spacing w:val="-1"/>
                                  </w:rPr>
                                  <w:t xml:space="preserve">Calvary continues the mission of the Sisters of the Little Company of Mary, a </w:t>
                                </w:r>
                                <w:hyperlink r:id="rId15" w:history="1">
                                  <w:r w:rsidRPr="0036639E">
                                    <w:rPr>
                                      <w:rFonts w:ascii="Calibri"/>
                                      <w:spacing w:val="-1"/>
                                    </w:rPr>
                                    <w:t>mission</w:t>
                                  </w:r>
                                </w:hyperlink>
                                <w:r w:rsidRPr="0036639E">
                                  <w:rPr>
                                    <w:rFonts w:ascii="Calibri"/>
                                    <w:spacing w:val="-1"/>
                                  </w:rPr>
                                  <w:t xml:space="preserve"> focused on caring for those who are sick, dying and in need.  We express our values of hospitality, healing, stewardship and respect through “being for others” exemplified by the </w:t>
                                </w:r>
                                <w:hyperlink r:id="rId16" w:history="1">
                                  <w:r w:rsidRPr="0036639E">
                                    <w:rPr>
                                      <w:rFonts w:ascii="Calibri"/>
                                      <w:spacing w:val="-1"/>
                                    </w:rPr>
                                    <w:t>Spirit of Calvary</w:t>
                                  </w:r>
                                </w:hyperlink>
                                <w:r w:rsidRPr="0036639E">
                                  <w:rPr>
                                    <w:rFonts w:ascii="Calibri"/>
                                    <w:spacing w:val="-1"/>
                                  </w:rPr>
                                  <w:t xml:space="preserve"> and the example of Venerable </w:t>
                                </w:r>
                                <w:hyperlink r:id="rId17" w:history="1">
                                  <w:r w:rsidRPr="0036639E">
                                    <w:rPr>
                                      <w:rFonts w:ascii="Calibri"/>
                                      <w:spacing w:val="-1"/>
                                    </w:rPr>
                                    <w:t>Mary Potter</w:t>
                                  </w:r>
                                </w:hyperlink>
                                <w:r w:rsidRPr="0036639E">
                                  <w:rPr>
                                    <w:rFonts w:ascii="Calibri"/>
                                    <w:spacing w:val="-1"/>
                                  </w:rPr>
                                  <w:t>.</w:t>
                                </w:r>
                              </w:p>
                              <w:p w14:paraId="0365CCAE" w14:textId="77777777" w:rsidR="00BD5024" w:rsidRDefault="00BD5024" w:rsidP="00A97D36">
                                <w:pPr>
                                  <w:pStyle w:val="TableParagraph"/>
                                  <w:spacing w:before="116" w:after="120"/>
                                  <w:ind w:left="102" w:right="168"/>
                                  <w:rPr>
                                    <w:rFonts w:ascii="Calibri"/>
                                    <w:spacing w:val="-1"/>
                                  </w:rPr>
                                </w:pPr>
                                <w:r w:rsidRPr="0036639E">
                                  <w:rPr>
                                    <w:rFonts w:ascii="Calibri"/>
                                    <w:spacing w:val="-1"/>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sdtContent>
                          </w:sdt>
                          <w:p w14:paraId="7369EBC0" w14:textId="77777777" w:rsidR="00BD5024" w:rsidRPr="00CB102E" w:rsidRDefault="00BD5024" w:rsidP="00A97D36">
                            <w:pPr>
                              <w:jc w:val="both"/>
                              <w:rPr>
                                <w:i/>
                                <w:color w:val="auto"/>
                              </w:rPr>
                            </w:pPr>
                            <w:r w:rsidRPr="00782B94">
                              <w:rPr>
                                <w:rFonts w:ascii="Calibri" w:hAnsi="Calibri" w:cs="Calibri"/>
                                <w:snapToGrid w:val="0"/>
                              </w:rPr>
                              <w:t xml:space="preserve"> Calvary Health Care Hobart incorporates two facilities: Calvary Lenah Valley and Calvary St John’s.</w:t>
                            </w:r>
                          </w:p>
                        </w:sdtContent>
                      </w:sdt>
                    </w:sdtContent>
                  </w:sdt>
                </w:sdtContent>
              </w:sdt>
            </w:sdtContent>
          </w:sdt>
        </w:tc>
      </w:tr>
      <w:tr w:rsidR="00BD5024" w:rsidRPr="007F1973" w14:paraId="767CF171" w14:textId="77777777" w:rsidTr="00A97D36">
        <w:tc>
          <w:tcPr>
            <w:tcW w:w="10348" w:type="dxa"/>
            <w:gridSpan w:val="8"/>
            <w:shd w:val="clear" w:color="auto" w:fill="1F3886"/>
          </w:tcPr>
          <w:p w14:paraId="50EB85E8" w14:textId="77777777" w:rsidR="00BD5024" w:rsidRPr="007F1973" w:rsidRDefault="00BD5024" w:rsidP="00A97D36">
            <w:pPr>
              <w:pStyle w:val="Heading3"/>
              <w:rPr>
                <w:color w:val="FFFFFF" w:themeColor="background1"/>
              </w:rPr>
            </w:pPr>
            <w:r>
              <w:rPr>
                <w:color w:val="FFFFFF" w:themeColor="background1"/>
                <w:lang w:val="en-US"/>
              </w:rPr>
              <w:t>Accountabilities and Key Result Areas</w:t>
            </w:r>
          </w:p>
        </w:tc>
      </w:tr>
      <w:tr w:rsidR="00BD5024" w:rsidRPr="00984666" w14:paraId="51855CDD" w14:textId="77777777" w:rsidTr="00A97D36">
        <w:tc>
          <w:tcPr>
            <w:tcW w:w="10348" w:type="dxa"/>
            <w:gridSpan w:val="8"/>
          </w:tcPr>
          <w:p w14:paraId="324765ED" w14:textId="77777777" w:rsidR="00BD5024" w:rsidRPr="0066257C" w:rsidRDefault="00BD5024" w:rsidP="00A97D36">
            <w:pPr>
              <w:spacing w:before="160" w:after="20" w:line="276" w:lineRule="auto"/>
              <w:rPr>
                <w:b/>
                <w:i/>
                <w:color w:val="auto"/>
                <w:lang w:val="en-US"/>
              </w:rPr>
            </w:pPr>
            <w:r w:rsidRPr="0066257C">
              <w:rPr>
                <w:b/>
                <w:i/>
                <w:color w:val="auto"/>
                <w:lang w:val="en-US"/>
              </w:rPr>
              <w:t>People and Culture:</w:t>
            </w:r>
          </w:p>
          <w:p w14:paraId="781E01E5"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1E6024">
              <w:rPr>
                <w:color w:val="auto"/>
              </w:rPr>
              <w:t xml:space="preserve">Practice in accordance with </w:t>
            </w:r>
            <w:r w:rsidRPr="00E85FBE">
              <w:rPr>
                <w:rFonts w:ascii="Calibri" w:eastAsia="Calibri" w:hAnsi="Calibri" w:cs="Calibri"/>
              </w:rPr>
              <w:t>Calvary and relevant Government Health policies and procedures, the position description, Code of Conduct and industrial agreements</w:t>
            </w:r>
          </w:p>
          <w:p w14:paraId="323BB55D" w14:textId="77777777" w:rsidR="00BD5024" w:rsidRPr="00846721"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b/>
                <w:i/>
                <w:color w:val="000000" w:themeColor="text1"/>
                <w:lang w:val="en-US"/>
              </w:rPr>
            </w:pPr>
            <w:r w:rsidRPr="00E85FBE">
              <w:rPr>
                <w:rFonts w:ascii="Calibri" w:eastAsia="Calibri" w:hAnsi="Calibri" w:cs="Calibri"/>
              </w:rPr>
              <w:t>Work in accordance with the mission and vision of Calvary and actively participate in developing a culture that promotes Calvary</w:t>
            </w:r>
            <w:r w:rsidRPr="006D2C66">
              <w:rPr>
                <w:color w:val="auto"/>
              </w:rPr>
              <w:t>’s values of healing, hospit</w:t>
            </w:r>
            <w:r>
              <w:rPr>
                <w:color w:val="auto"/>
              </w:rPr>
              <w:t>ality, stewardship and respect</w:t>
            </w:r>
          </w:p>
          <w:p w14:paraId="37A97E56" w14:textId="77777777" w:rsidR="00BD5024" w:rsidRPr="0066257C" w:rsidRDefault="00BD5024" w:rsidP="00A97D36">
            <w:pPr>
              <w:spacing w:before="160" w:after="20" w:line="276" w:lineRule="auto"/>
              <w:rPr>
                <w:b/>
                <w:i/>
                <w:color w:val="auto"/>
              </w:rPr>
            </w:pPr>
            <w:r w:rsidRPr="0066257C">
              <w:rPr>
                <w:b/>
                <w:i/>
                <w:color w:val="auto"/>
              </w:rPr>
              <w:t>Customer Service:</w:t>
            </w:r>
          </w:p>
          <w:p w14:paraId="7C608301" w14:textId="77777777" w:rsidR="00BD5024" w:rsidRPr="00731DB2" w:rsidRDefault="00BD5024" w:rsidP="00A97D36">
            <w:pPr>
              <w:numPr>
                <w:ilvl w:val="0"/>
                <w:numId w:val="5"/>
              </w:numPr>
              <w:spacing w:before="0" w:after="0" w:line="276" w:lineRule="auto"/>
              <w:rPr>
                <w:color w:val="auto"/>
              </w:rPr>
            </w:pPr>
            <w:r w:rsidRPr="00731DB2">
              <w:rPr>
                <w:color w:val="auto"/>
              </w:rPr>
              <w:t>Coordinate satisfaction surveys internally or via National strategy</w:t>
            </w:r>
          </w:p>
          <w:p w14:paraId="1D8EAE6F"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731DB2">
              <w:rPr>
                <w:color w:val="auto"/>
              </w:rPr>
              <w:lastRenderedPageBreak/>
              <w:t>Participate with</w:t>
            </w:r>
            <w:r w:rsidRPr="00E85FBE">
              <w:rPr>
                <w:rFonts w:ascii="Calibri" w:eastAsia="Calibri" w:hAnsi="Calibri" w:cs="Calibri"/>
              </w:rPr>
              <w:t>in the complaint management process</w:t>
            </w:r>
          </w:p>
          <w:p w14:paraId="05C68F8D"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Manages the patient feedback loop</w:t>
            </w:r>
          </w:p>
          <w:p w14:paraId="2D7DC2AE"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Provide regular in service / awareness sessions for all areas on ISO/Risk Management</w:t>
            </w:r>
          </w:p>
          <w:p w14:paraId="4CA2585D"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Liaise with key stake holders and customers to identify their needs and expectations</w:t>
            </w:r>
          </w:p>
          <w:p w14:paraId="0B24C8BF"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Communicate and negotiate with professional disciplines and relevant others to ensure the provision of a seamless service</w:t>
            </w:r>
          </w:p>
          <w:p w14:paraId="1D35FC83"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Enhance communication within the nursing division through dissemination of information as agreed through the various forums</w:t>
            </w:r>
          </w:p>
          <w:p w14:paraId="3B24FF1D"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Assist nursing staff to respond to matters of complaint in an appropriate and timely manner to achieve a satisfactory outcome</w:t>
            </w:r>
          </w:p>
          <w:p w14:paraId="155BC6FE" w14:textId="77777777" w:rsidR="00BD5024" w:rsidRPr="0066257C" w:rsidRDefault="00BD5024" w:rsidP="00A97D36">
            <w:pPr>
              <w:spacing w:before="160" w:after="20" w:line="276" w:lineRule="auto"/>
              <w:rPr>
                <w:b/>
                <w:i/>
                <w:color w:val="auto"/>
              </w:rPr>
            </w:pPr>
            <w:r w:rsidRPr="0066257C">
              <w:rPr>
                <w:b/>
                <w:i/>
                <w:color w:val="auto"/>
              </w:rPr>
              <w:t>Mission and Values:</w:t>
            </w:r>
          </w:p>
          <w:p w14:paraId="7CEDAE60"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1A087F">
              <w:rPr>
                <w:color w:val="auto"/>
              </w:rPr>
              <w:t>Understand, support a</w:t>
            </w:r>
            <w:r w:rsidRPr="00E85FBE">
              <w:rPr>
                <w:rFonts w:ascii="Calibri" w:eastAsia="Calibri" w:hAnsi="Calibri" w:cs="Calibri"/>
              </w:rPr>
              <w:t>nd promote the Mission and Values of Calvary Health Care Tasmania</w:t>
            </w:r>
          </w:p>
          <w:p w14:paraId="45478A3E" w14:textId="77777777" w:rsidR="00BD5024"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color w:val="auto"/>
              </w:rPr>
            </w:pPr>
            <w:r w:rsidRPr="00E85FBE">
              <w:rPr>
                <w:rFonts w:ascii="Calibri" w:eastAsia="Calibri" w:hAnsi="Calibri" w:cs="Calibri"/>
              </w:rPr>
              <w:t xml:space="preserve">Contribute to the expression  </w:t>
            </w:r>
            <w:r w:rsidRPr="001A087F">
              <w:rPr>
                <w:color w:val="auto"/>
              </w:rPr>
              <w:t>of the values  and culture of Calvary Health Care Tasmania</w:t>
            </w:r>
          </w:p>
          <w:p w14:paraId="648F3F9E" w14:textId="77777777" w:rsidR="00BD5024" w:rsidRPr="0066257C" w:rsidRDefault="00BD5024" w:rsidP="00A97D36">
            <w:pPr>
              <w:spacing w:before="160" w:after="20" w:line="276" w:lineRule="auto"/>
              <w:rPr>
                <w:b/>
                <w:i/>
                <w:color w:val="auto"/>
              </w:rPr>
            </w:pPr>
            <w:r w:rsidRPr="0066257C">
              <w:rPr>
                <w:b/>
                <w:i/>
                <w:color w:val="auto"/>
              </w:rPr>
              <w:t>Leadership:</w:t>
            </w:r>
          </w:p>
          <w:p w14:paraId="66887B18"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1A087F">
              <w:rPr>
                <w:rFonts w:cs="Arial"/>
              </w:rPr>
              <w:t xml:space="preserve">Acts as the contact </w:t>
            </w:r>
            <w:r w:rsidRPr="00E85FBE">
              <w:rPr>
                <w:rFonts w:ascii="Calibri" w:eastAsia="Calibri" w:hAnsi="Calibri" w:cs="Calibri"/>
              </w:rPr>
              <w:t>person for Hospital Executive after hours.</w:t>
            </w:r>
          </w:p>
          <w:p w14:paraId="1CE73ABC"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Model behaviours that promote leadership within the nursing division through communication and visibility.</w:t>
            </w:r>
          </w:p>
          <w:p w14:paraId="6DC5112A"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Promote an empowerment model that encourages and facilitates employee ownership, problem resolution, decision making skills and commitment to the attainment of specific objectives.</w:t>
            </w:r>
          </w:p>
          <w:p w14:paraId="3C30746A"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Support an environment that facilitates innovation, creativity and learning to ensure efficient and effective management in the delivery of services.</w:t>
            </w:r>
          </w:p>
          <w:p w14:paraId="29EEDF99" w14:textId="77777777" w:rsidR="00BD5024"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cs="Arial"/>
              </w:rPr>
            </w:pPr>
            <w:r w:rsidRPr="00E85FBE">
              <w:rPr>
                <w:rFonts w:ascii="Calibri" w:eastAsia="Calibri" w:hAnsi="Calibri" w:cs="Calibri"/>
              </w:rPr>
              <w:t>Encourage an empowerment model that facilitates employee ownership, problem resolution and decision-making skills,</w:t>
            </w:r>
            <w:r w:rsidRPr="001A087F">
              <w:rPr>
                <w:rFonts w:cs="Arial"/>
              </w:rPr>
              <w:t xml:space="preserve"> and commitment to the attainment of each unit’s specific objectives</w:t>
            </w:r>
          </w:p>
          <w:p w14:paraId="4C04C94C" w14:textId="77777777" w:rsidR="00BD5024" w:rsidRPr="0066257C" w:rsidRDefault="00BD5024" w:rsidP="00A97D36">
            <w:pPr>
              <w:overflowPunct w:val="0"/>
              <w:spacing w:before="160" w:after="20" w:line="276" w:lineRule="auto"/>
              <w:textAlignment w:val="baseline"/>
              <w:rPr>
                <w:rFonts w:cs="Arial"/>
                <w:b/>
                <w:i/>
              </w:rPr>
            </w:pPr>
            <w:r w:rsidRPr="0066257C">
              <w:rPr>
                <w:rFonts w:cs="Arial"/>
                <w:b/>
                <w:i/>
              </w:rPr>
              <w:t>Resource Management:</w:t>
            </w:r>
          </w:p>
          <w:p w14:paraId="6EAB44D8"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1A087F">
              <w:rPr>
                <w:rFonts w:cs="Arial"/>
              </w:rPr>
              <w:t xml:space="preserve">Promote staff awareness of financial parameters consistent </w:t>
            </w:r>
            <w:r w:rsidRPr="00E85FBE">
              <w:rPr>
                <w:rFonts w:ascii="Calibri" w:eastAsia="Calibri" w:hAnsi="Calibri" w:cs="Calibri"/>
              </w:rPr>
              <w:t>with industry best practice and individual responsibility in the budget management through education</w:t>
            </w:r>
          </w:p>
          <w:p w14:paraId="3B7D0350"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Ensure appropriate allocation of staff and utilisation of staff resources</w:t>
            </w:r>
          </w:p>
          <w:p w14:paraId="45F4DCD1" w14:textId="77777777" w:rsidR="00BD5024" w:rsidRDefault="00BD5024" w:rsidP="00A97D36">
            <w:pPr>
              <w:overflowPunct w:val="0"/>
              <w:spacing w:before="160" w:after="20" w:line="276" w:lineRule="auto"/>
              <w:textAlignment w:val="baseline"/>
              <w:rPr>
                <w:rFonts w:cs="Arial"/>
                <w:b/>
                <w:i/>
              </w:rPr>
            </w:pPr>
            <w:r w:rsidRPr="0066257C">
              <w:rPr>
                <w:rFonts w:cs="Arial"/>
                <w:b/>
                <w:i/>
              </w:rPr>
              <w:t>Operational Management:</w:t>
            </w:r>
          </w:p>
          <w:p w14:paraId="5DC82613" w14:textId="77777777" w:rsidR="00BD5024" w:rsidRPr="00E242D9"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cs="Arial"/>
                <w:b/>
                <w:i/>
              </w:rPr>
            </w:pPr>
            <w:r w:rsidRPr="00E242D9">
              <w:rPr>
                <w:rFonts w:ascii="Calibri" w:eastAsia="Calibri" w:hAnsi="Calibri" w:cs="Calibri"/>
              </w:rPr>
              <w:t xml:space="preserve">Works in accordance with all policy and procedures pertaining to </w:t>
            </w:r>
            <w:r w:rsidRPr="00E242D9">
              <w:rPr>
                <w:rFonts w:ascii="Calibri" w:eastAsia="Calibri" w:hAnsi="Calibri" w:cs="Calibri"/>
                <w:lang w:val="en"/>
              </w:rPr>
              <w:t>ACQSHC National Standards and ensures this guides the delivery of safe and quality care</w:t>
            </w:r>
          </w:p>
          <w:p w14:paraId="6269932C" w14:textId="77777777" w:rsidR="00BD5024" w:rsidRPr="001A087F" w:rsidRDefault="00BD5024" w:rsidP="00A97D36">
            <w:pPr>
              <w:pStyle w:val="ListParagraph"/>
              <w:numPr>
                <w:ilvl w:val="0"/>
                <w:numId w:val="5"/>
              </w:numPr>
              <w:overflowPunct w:val="0"/>
              <w:ind w:left="714" w:hanging="357"/>
              <w:textAlignment w:val="baseline"/>
              <w:rPr>
                <w:rFonts w:cs="Arial"/>
              </w:rPr>
            </w:pPr>
            <w:r w:rsidRPr="001A087F">
              <w:rPr>
                <w:rFonts w:cs="Arial"/>
              </w:rPr>
              <w:t>Ensure nursing practice is within legislation and common law and adheres to hospital policies and procedures.</w:t>
            </w:r>
          </w:p>
          <w:p w14:paraId="073FEAE3" w14:textId="77777777" w:rsidR="00BD5024" w:rsidRPr="001A087F" w:rsidRDefault="00BD5024" w:rsidP="00A97D36">
            <w:pPr>
              <w:pStyle w:val="ListParagraph"/>
              <w:numPr>
                <w:ilvl w:val="0"/>
                <w:numId w:val="5"/>
              </w:numPr>
              <w:overflowPunct w:val="0"/>
              <w:ind w:left="714" w:hanging="357"/>
              <w:textAlignment w:val="baseline"/>
              <w:rPr>
                <w:rFonts w:cs="Arial"/>
              </w:rPr>
            </w:pPr>
            <w:r w:rsidRPr="001A087F">
              <w:rPr>
                <w:rFonts w:cs="Arial"/>
              </w:rPr>
              <w:t>Collaborate with VMO’s and Theatre Manager to determine appropriate theatre times after hours</w:t>
            </w:r>
          </w:p>
          <w:p w14:paraId="3A22A928" w14:textId="77777777" w:rsidR="00BD5024" w:rsidRPr="001A087F" w:rsidRDefault="00BD5024" w:rsidP="00A97D36">
            <w:pPr>
              <w:pStyle w:val="ListParagraph"/>
              <w:numPr>
                <w:ilvl w:val="0"/>
                <w:numId w:val="5"/>
              </w:numPr>
              <w:overflowPunct w:val="0"/>
              <w:ind w:left="714" w:hanging="357"/>
              <w:textAlignment w:val="baseline"/>
              <w:rPr>
                <w:rFonts w:cs="Arial"/>
              </w:rPr>
            </w:pPr>
            <w:r w:rsidRPr="001A087F">
              <w:rPr>
                <w:rFonts w:cs="Arial"/>
              </w:rPr>
              <w:t xml:space="preserve">Coordinate hospital / staff activities in an effective and efficient manner after hours to </w:t>
            </w:r>
            <w:r>
              <w:rPr>
                <w:rFonts w:cs="Arial"/>
              </w:rPr>
              <w:t xml:space="preserve">facilitate </w:t>
            </w:r>
            <w:r w:rsidRPr="001A087F">
              <w:rPr>
                <w:rFonts w:cs="Arial"/>
              </w:rPr>
              <w:t>clinical areas operate within budget parameters for work hours per bed day</w:t>
            </w:r>
          </w:p>
          <w:p w14:paraId="5EC04131" w14:textId="77777777" w:rsidR="00BD5024" w:rsidRPr="001A087F" w:rsidRDefault="00BD5024" w:rsidP="00A97D36">
            <w:pPr>
              <w:pStyle w:val="ListParagraph"/>
              <w:numPr>
                <w:ilvl w:val="0"/>
                <w:numId w:val="5"/>
              </w:numPr>
              <w:overflowPunct w:val="0"/>
              <w:ind w:left="714" w:hanging="357"/>
              <w:textAlignment w:val="baseline"/>
              <w:rPr>
                <w:rFonts w:cs="Arial"/>
              </w:rPr>
            </w:pPr>
            <w:r w:rsidRPr="001A087F">
              <w:rPr>
                <w:rFonts w:cs="Arial"/>
              </w:rPr>
              <w:t>Collaborates across campuses to enable appropriate use of all resources.</w:t>
            </w:r>
          </w:p>
          <w:p w14:paraId="1091D097" w14:textId="77777777" w:rsidR="00BD5024" w:rsidRPr="001A087F" w:rsidRDefault="00BD5024" w:rsidP="00A97D36">
            <w:pPr>
              <w:pStyle w:val="ListParagraph"/>
              <w:numPr>
                <w:ilvl w:val="0"/>
                <w:numId w:val="5"/>
              </w:numPr>
              <w:overflowPunct w:val="0"/>
              <w:ind w:left="714" w:hanging="357"/>
              <w:textAlignment w:val="baseline"/>
              <w:rPr>
                <w:rFonts w:cs="Arial"/>
                <w:i/>
                <w:iCs/>
              </w:rPr>
            </w:pPr>
            <w:r w:rsidRPr="001A087F">
              <w:rPr>
                <w:rFonts w:cs="Arial"/>
              </w:rPr>
              <w:t>In collaboration with unit staff identify changing patterns in acuity and adjust staff ratios to ensure appropriate skill mix and standards of care</w:t>
            </w:r>
          </w:p>
          <w:p w14:paraId="44FBF7E3" w14:textId="77777777" w:rsidR="00BD5024" w:rsidRPr="0066257C" w:rsidRDefault="00BD5024" w:rsidP="00A97D36">
            <w:pPr>
              <w:overflowPunct w:val="0"/>
              <w:spacing w:before="160" w:after="20" w:line="276" w:lineRule="auto"/>
              <w:textAlignment w:val="baseline"/>
              <w:rPr>
                <w:rFonts w:cs="Arial"/>
                <w:b/>
                <w:i/>
                <w:iCs/>
              </w:rPr>
            </w:pPr>
            <w:r w:rsidRPr="0066257C">
              <w:rPr>
                <w:rFonts w:cs="Arial"/>
                <w:b/>
                <w:i/>
                <w:iCs/>
              </w:rPr>
              <w:t>Planning:</w:t>
            </w:r>
          </w:p>
          <w:p w14:paraId="1161A0CD"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Participates in the implementation of strategic and business plans for the nursing division.</w:t>
            </w:r>
          </w:p>
          <w:p w14:paraId="69628A13"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Ensure the nursing philosophy, objectives, standards, policies and procedures are complied with</w:t>
            </w:r>
          </w:p>
          <w:p w14:paraId="0457DE30"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Assist with facilitation of the implementation of best practice and models of care which enhance the nursing divisions strategic plan</w:t>
            </w:r>
          </w:p>
          <w:p w14:paraId="39F37E67" w14:textId="77777777" w:rsidR="00BD5024"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cs="Arial"/>
                <w:iCs/>
              </w:rPr>
            </w:pPr>
            <w:r w:rsidRPr="00E85FBE">
              <w:rPr>
                <w:rFonts w:ascii="Calibri" w:eastAsia="Calibri" w:hAnsi="Calibri" w:cs="Calibri"/>
              </w:rPr>
              <w:t>Participate</w:t>
            </w:r>
            <w:r w:rsidRPr="001A087F">
              <w:rPr>
                <w:rFonts w:cs="Arial"/>
                <w:iCs/>
              </w:rPr>
              <w:t xml:space="preserve"> in the planning of minor works as required</w:t>
            </w:r>
          </w:p>
          <w:p w14:paraId="4D44FA47" w14:textId="77777777" w:rsidR="00BD5024" w:rsidRPr="0066257C" w:rsidRDefault="00BD5024" w:rsidP="00A97D36">
            <w:pPr>
              <w:overflowPunct w:val="0"/>
              <w:spacing w:before="160" w:after="20" w:line="276" w:lineRule="auto"/>
              <w:textAlignment w:val="baseline"/>
              <w:rPr>
                <w:rFonts w:cs="Arial"/>
                <w:b/>
                <w:i/>
                <w:iCs/>
              </w:rPr>
            </w:pPr>
            <w:r w:rsidRPr="0066257C">
              <w:rPr>
                <w:rFonts w:cs="Arial"/>
                <w:b/>
                <w:i/>
                <w:iCs/>
              </w:rPr>
              <w:t>Nursing Practice:</w:t>
            </w:r>
          </w:p>
          <w:p w14:paraId="6A424CDB"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CB102E">
              <w:rPr>
                <w:color w:val="auto"/>
              </w:rPr>
              <w:t xml:space="preserve">Practices in accordance with </w:t>
            </w:r>
            <w:r w:rsidRPr="00E85FBE">
              <w:rPr>
                <w:rFonts w:ascii="Calibri" w:eastAsia="Calibri" w:hAnsi="Calibri" w:cs="Calibri"/>
              </w:rPr>
              <w:t>legislation and common law affecting nursing practice</w:t>
            </w:r>
          </w:p>
          <w:p w14:paraId="0C8B7050" w14:textId="77777777" w:rsidR="00BD5024" w:rsidRPr="00CB102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color w:val="auto"/>
              </w:rPr>
            </w:pPr>
            <w:r w:rsidRPr="00E85FBE">
              <w:rPr>
                <w:rFonts w:ascii="Calibri" w:eastAsia="Calibri" w:hAnsi="Calibri" w:cs="Calibri"/>
              </w:rPr>
              <w:t>Promotes knowledge of and compl</w:t>
            </w:r>
            <w:r w:rsidRPr="00CB102E">
              <w:rPr>
                <w:color w:val="auto"/>
              </w:rPr>
              <w:t>iance with nursing policies and procedures of Calvary Health Care Tasmania</w:t>
            </w:r>
          </w:p>
          <w:p w14:paraId="5C605F1D"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CB102E">
              <w:rPr>
                <w:color w:val="auto"/>
              </w:rPr>
              <w:t>Supports an</w:t>
            </w:r>
            <w:r w:rsidRPr="00E85FBE">
              <w:rPr>
                <w:rFonts w:ascii="Calibri" w:eastAsia="Calibri" w:hAnsi="Calibri" w:cs="Calibri"/>
              </w:rPr>
              <w:t xml:space="preserve">d promotes excellence in clinical practice, and enhanced clinical outcomes. </w:t>
            </w:r>
          </w:p>
          <w:p w14:paraId="782DC242"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Facilitates an environment that is conducive to professional development and enhancement of clinical excellence</w:t>
            </w:r>
          </w:p>
          <w:p w14:paraId="0E825F4E"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 xml:space="preserve">Facilitate a collaborative multi-disciplinary team approach to patient care </w:t>
            </w:r>
          </w:p>
          <w:p w14:paraId="3A8EFA98" w14:textId="77777777" w:rsidR="00BD5024" w:rsidRPr="00CB102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color w:val="auto"/>
              </w:rPr>
            </w:pPr>
            <w:r w:rsidRPr="00E85FBE">
              <w:rPr>
                <w:rFonts w:ascii="Calibri" w:eastAsia="Calibri" w:hAnsi="Calibri" w:cs="Calibri"/>
              </w:rPr>
              <w:t xml:space="preserve">Maintains clinical skill/competence relative to the role including management of patients requiring complex </w:t>
            </w:r>
            <w:r w:rsidRPr="00CB102E">
              <w:rPr>
                <w:color w:val="auto"/>
              </w:rPr>
              <w:t>care</w:t>
            </w:r>
          </w:p>
          <w:p w14:paraId="1A306918" w14:textId="77777777" w:rsidR="00BD5024" w:rsidRPr="0066257C" w:rsidRDefault="00BD5024" w:rsidP="00A97D36">
            <w:pPr>
              <w:overflowPunct w:val="0"/>
              <w:spacing w:before="160" w:after="20" w:line="276" w:lineRule="auto"/>
              <w:textAlignment w:val="baseline"/>
              <w:rPr>
                <w:rFonts w:cs="Arial"/>
                <w:b/>
                <w:i/>
                <w:iCs/>
              </w:rPr>
            </w:pPr>
            <w:r w:rsidRPr="0066257C">
              <w:rPr>
                <w:rFonts w:cs="Arial"/>
                <w:b/>
                <w:i/>
                <w:iCs/>
              </w:rPr>
              <w:t>Training and Development:</w:t>
            </w:r>
          </w:p>
          <w:p w14:paraId="4E3C8952"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CB102E">
              <w:rPr>
                <w:color w:val="auto"/>
              </w:rPr>
              <w:t xml:space="preserve">Contributes to the </w:t>
            </w:r>
            <w:r w:rsidRPr="00E85FBE">
              <w:rPr>
                <w:rFonts w:ascii="Calibri" w:eastAsia="Calibri" w:hAnsi="Calibri" w:cs="Calibri"/>
              </w:rPr>
              <w:t>professional development and growth of staff</w:t>
            </w:r>
          </w:p>
          <w:p w14:paraId="036CF332"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Recognises and responds to the need for personal professional development and growth</w:t>
            </w:r>
          </w:p>
          <w:p w14:paraId="05BA87EE" w14:textId="77777777" w:rsidR="00BD5024"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cs="Arial"/>
                <w:iCs/>
              </w:rPr>
            </w:pPr>
            <w:r w:rsidRPr="00E85FBE">
              <w:rPr>
                <w:rFonts w:ascii="Calibri" w:eastAsia="Calibri" w:hAnsi="Calibri" w:cs="Calibri"/>
              </w:rPr>
              <w:t>Manage performance issues as</w:t>
            </w:r>
            <w:r w:rsidRPr="001A087F">
              <w:rPr>
                <w:rFonts w:cs="Arial"/>
                <w:iCs/>
              </w:rPr>
              <w:t xml:space="preserve"> they arise.</w:t>
            </w:r>
          </w:p>
          <w:p w14:paraId="5FFD62DE" w14:textId="77777777" w:rsidR="00BD5024" w:rsidRPr="0066257C" w:rsidRDefault="00BD5024" w:rsidP="00A97D36">
            <w:pPr>
              <w:overflowPunct w:val="0"/>
              <w:spacing w:before="160" w:after="20" w:line="276" w:lineRule="auto"/>
              <w:textAlignment w:val="baseline"/>
              <w:rPr>
                <w:rFonts w:cs="Arial"/>
                <w:b/>
                <w:i/>
                <w:iCs/>
              </w:rPr>
            </w:pPr>
            <w:r w:rsidRPr="0066257C">
              <w:rPr>
                <w:rFonts w:cs="Arial"/>
                <w:b/>
                <w:i/>
                <w:iCs/>
              </w:rPr>
              <w:t>Risk Management:</w:t>
            </w:r>
          </w:p>
          <w:p w14:paraId="16C6BB56"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Demonstrated understanding of risk management processes and systems, and their relationship to safe quality patient care and organisational outcomes</w:t>
            </w:r>
          </w:p>
          <w:p w14:paraId="610DA02A" w14:textId="77777777" w:rsidR="00BD5024" w:rsidRPr="009F5C74"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cs="Arial"/>
              </w:rPr>
            </w:pPr>
            <w:r w:rsidRPr="00E85FBE">
              <w:rPr>
                <w:rFonts w:ascii="Calibri" w:eastAsia="Calibri" w:hAnsi="Calibri" w:cs="Calibri"/>
              </w:rPr>
              <w:t>Assists</w:t>
            </w:r>
            <w:r w:rsidRPr="009F5C74">
              <w:rPr>
                <w:rFonts w:cs="Arial"/>
              </w:rPr>
              <w:t xml:space="preserve"> in the implementing LCMHC integrated Risk Management strategy by:</w:t>
            </w:r>
          </w:p>
          <w:p w14:paraId="62C667DD" w14:textId="77777777" w:rsidR="00BD5024" w:rsidRPr="009F5C74" w:rsidRDefault="00BD5024" w:rsidP="00A97D36">
            <w:pPr>
              <w:numPr>
                <w:ilvl w:val="0"/>
                <w:numId w:val="7"/>
              </w:numPr>
              <w:tabs>
                <w:tab w:val="left" w:pos="884"/>
              </w:tabs>
              <w:overflowPunct w:val="0"/>
              <w:spacing w:before="0" w:after="0" w:line="276" w:lineRule="auto"/>
              <w:ind w:left="601" w:firstLine="0"/>
              <w:textAlignment w:val="baseline"/>
              <w:rPr>
                <w:rFonts w:cs="Arial"/>
              </w:rPr>
            </w:pPr>
            <w:r>
              <w:rPr>
                <w:rFonts w:cs="Arial"/>
              </w:rPr>
              <w:t>I</w:t>
            </w:r>
            <w:r w:rsidRPr="009F5C74">
              <w:rPr>
                <w:rFonts w:cs="Arial"/>
              </w:rPr>
              <w:t>dentifying, analysing, monitoring and reporting risks</w:t>
            </w:r>
          </w:p>
          <w:p w14:paraId="708B65BE" w14:textId="77777777" w:rsidR="00BD5024" w:rsidRPr="009F5C74" w:rsidRDefault="00BD5024" w:rsidP="00A97D36">
            <w:pPr>
              <w:numPr>
                <w:ilvl w:val="0"/>
                <w:numId w:val="7"/>
              </w:numPr>
              <w:tabs>
                <w:tab w:val="left" w:pos="884"/>
              </w:tabs>
              <w:overflowPunct w:val="0"/>
              <w:spacing w:before="0" w:after="0" w:line="276" w:lineRule="auto"/>
              <w:ind w:left="601" w:firstLine="0"/>
              <w:textAlignment w:val="baseline"/>
              <w:rPr>
                <w:rFonts w:cs="Arial"/>
              </w:rPr>
            </w:pPr>
            <w:r>
              <w:rPr>
                <w:rFonts w:cs="Arial"/>
              </w:rPr>
              <w:t>M</w:t>
            </w:r>
            <w:r w:rsidRPr="009F5C74">
              <w:rPr>
                <w:rFonts w:cs="Arial"/>
              </w:rPr>
              <w:t>anaging risks through quality action plans and a risk register</w:t>
            </w:r>
          </w:p>
          <w:p w14:paraId="2ECB2FC6" w14:textId="77777777" w:rsidR="00BD5024" w:rsidRPr="009F5C74" w:rsidRDefault="00BD5024" w:rsidP="00A97D36">
            <w:pPr>
              <w:numPr>
                <w:ilvl w:val="0"/>
                <w:numId w:val="7"/>
              </w:numPr>
              <w:tabs>
                <w:tab w:val="left" w:pos="884"/>
              </w:tabs>
              <w:overflowPunct w:val="0"/>
              <w:spacing w:before="0" w:after="0" w:line="276" w:lineRule="auto"/>
              <w:textAlignment w:val="baseline"/>
              <w:rPr>
                <w:rFonts w:cs="Arial"/>
              </w:rPr>
            </w:pPr>
            <w:r>
              <w:rPr>
                <w:rFonts w:cs="Arial"/>
              </w:rPr>
              <w:t>E</w:t>
            </w:r>
            <w:r w:rsidRPr="009F5C74">
              <w:rPr>
                <w:rFonts w:cs="Arial"/>
              </w:rPr>
              <w:t>nsuring that policies and processes are adhered to in   order to facilitate the implementation of the strategy.</w:t>
            </w:r>
          </w:p>
          <w:p w14:paraId="43F47B3F" w14:textId="77777777" w:rsidR="00BD5024" w:rsidRPr="00E85FBE"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ascii="Calibri" w:eastAsia="Calibri" w:hAnsi="Calibri" w:cs="Calibri"/>
              </w:rPr>
            </w:pPr>
            <w:r w:rsidRPr="00E85FBE">
              <w:rPr>
                <w:rFonts w:ascii="Calibri" w:eastAsia="Calibri" w:hAnsi="Calibri" w:cs="Calibri"/>
              </w:rPr>
              <w:t>Promote the management of risks by patients, visitors and contractors.</w:t>
            </w:r>
          </w:p>
          <w:p w14:paraId="15290232" w14:textId="77777777" w:rsidR="00BD5024" w:rsidRPr="009F5C74" w:rsidRDefault="00BD5024" w:rsidP="00A97D36">
            <w:pPr>
              <w:pStyle w:val="ListParagraph"/>
              <w:widowControl w:val="0"/>
              <w:numPr>
                <w:ilvl w:val="0"/>
                <w:numId w:val="21"/>
              </w:numPr>
              <w:tabs>
                <w:tab w:val="left" w:pos="823"/>
              </w:tabs>
              <w:overflowPunct w:val="0"/>
              <w:autoSpaceDE/>
              <w:autoSpaceDN/>
              <w:adjustRightInd/>
              <w:ind w:left="714" w:hanging="357"/>
              <w:textAlignment w:val="baseline"/>
              <w:rPr>
                <w:rFonts w:cs="Arial"/>
                <w:iCs/>
              </w:rPr>
            </w:pPr>
            <w:r w:rsidRPr="00E85FBE">
              <w:rPr>
                <w:rFonts w:ascii="Calibri" w:eastAsia="Calibri" w:hAnsi="Calibri" w:cs="Calibri"/>
              </w:rPr>
              <w:t>Contribute to developing and sustaining a work culture that encourages and supports open risk identification</w:t>
            </w:r>
            <w:r w:rsidRPr="009F5C74">
              <w:rPr>
                <w:rFonts w:cs="Arial"/>
              </w:rPr>
              <w:t xml:space="preserve"> and management.</w:t>
            </w:r>
          </w:p>
          <w:sdt>
            <w:sdtPr>
              <w:rPr>
                <w:rFonts w:cs="Segoe UI"/>
                <w:i/>
                <w:color w:val="auto"/>
              </w:rPr>
              <w:id w:val="1334262734"/>
              <w:placeholder>
                <w:docPart w:val="690BE914D5654B04819D4BB7907D9043"/>
              </w:placeholder>
            </w:sdtPr>
            <w:sdtEndPr>
              <w:rPr>
                <w:i w:val="0"/>
                <w:color w:val="000000"/>
              </w:rPr>
            </w:sdtEndPr>
            <w:sdtContent>
              <w:p w14:paraId="6145F7A0" w14:textId="77777777" w:rsidR="00BD5024" w:rsidRPr="0066257C" w:rsidRDefault="00BD5024" w:rsidP="00A97D36">
                <w:pPr>
                  <w:spacing w:before="160" w:after="20" w:line="276" w:lineRule="auto"/>
                  <w:rPr>
                    <w:b/>
                    <w:i/>
                    <w:color w:val="auto"/>
                  </w:rPr>
                </w:pPr>
                <w:r w:rsidRPr="0066257C">
                  <w:rPr>
                    <w:b/>
                    <w:i/>
                    <w:color w:val="auto"/>
                  </w:rPr>
                  <w:t xml:space="preserve">WH&amp;S Responsibilities: </w:t>
                </w:r>
              </w:p>
              <w:p w14:paraId="5439AF8F" w14:textId="77777777" w:rsidR="00BD5024" w:rsidRPr="00E85FBE" w:rsidRDefault="00BD5024" w:rsidP="00A97D36">
                <w:pPr>
                  <w:pStyle w:val="ListParagraph"/>
                  <w:numPr>
                    <w:ilvl w:val="0"/>
                    <w:numId w:val="8"/>
                  </w:numPr>
                  <w:overflowPunct w:val="0"/>
                  <w:spacing w:line="276" w:lineRule="auto"/>
                  <w:textAlignment w:val="baseline"/>
                  <w:rPr>
                    <w:rFonts w:cs="Arial"/>
                    <w:bCs/>
                  </w:rPr>
                </w:pPr>
                <w:r w:rsidRPr="00A31A8D">
                  <w:rPr>
                    <w:color w:val="auto"/>
                  </w:rPr>
                  <w:t xml:space="preserve">Take reasonable </w:t>
                </w:r>
                <w:r w:rsidRPr="00E85FBE">
                  <w:rPr>
                    <w:rFonts w:cs="Arial"/>
                    <w:bCs/>
                  </w:rPr>
                  <w:t>care of your own health and safety and the health and safety of others in the workplace</w:t>
                </w:r>
              </w:p>
              <w:p w14:paraId="4410D325" w14:textId="77777777" w:rsidR="00BD5024" w:rsidRPr="00E85FBE" w:rsidRDefault="00BD5024" w:rsidP="00A97D36">
                <w:pPr>
                  <w:pStyle w:val="ListParagraph"/>
                  <w:numPr>
                    <w:ilvl w:val="0"/>
                    <w:numId w:val="8"/>
                  </w:numPr>
                  <w:overflowPunct w:val="0"/>
                  <w:spacing w:line="276" w:lineRule="auto"/>
                  <w:textAlignment w:val="baseline"/>
                  <w:rPr>
                    <w:rFonts w:cs="Arial"/>
                    <w:bCs/>
                  </w:rPr>
                </w:pPr>
                <w:r w:rsidRPr="00E85FBE">
                  <w:rPr>
                    <w:rFonts w:cs="Arial"/>
                    <w:bCs/>
                  </w:rPr>
                  <w:t>Comply with relevant Calvary WHS policies, procedures, work instructions and requests</w:t>
                </w:r>
              </w:p>
              <w:p w14:paraId="5481163F" w14:textId="77777777" w:rsidR="00BD5024" w:rsidRPr="00E85FBE" w:rsidRDefault="00BD5024" w:rsidP="00A97D36">
                <w:pPr>
                  <w:pStyle w:val="ListParagraph"/>
                  <w:numPr>
                    <w:ilvl w:val="0"/>
                    <w:numId w:val="8"/>
                  </w:numPr>
                  <w:overflowPunct w:val="0"/>
                  <w:spacing w:line="276" w:lineRule="auto"/>
                  <w:textAlignment w:val="baseline"/>
                  <w:rPr>
                    <w:rFonts w:cs="Arial"/>
                    <w:bCs/>
                  </w:rPr>
                </w:pPr>
                <w:r w:rsidRPr="00E85FBE">
                  <w:rPr>
                    <w:rFonts w:cs="Arial"/>
                    <w:bCs/>
                  </w:rPr>
                  <w:t>Report to your supervisor any incident or unsafe conditions which come to your attention</w:t>
                </w:r>
              </w:p>
              <w:p w14:paraId="773F46A0" w14:textId="77777777" w:rsidR="00BD5024" w:rsidRPr="00A0722D" w:rsidRDefault="00BD5024" w:rsidP="00A97D36">
                <w:pPr>
                  <w:pStyle w:val="ListParagraph"/>
                  <w:numPr>
                    <w:ilvl w:val="0"/>
                    <w:numId w:val="8"/>
                  </w:numPr>
                  <w:overflowPunct w:val="0"/>
                  <w:spacing w:line="276" w:lineRule="auto"/>
                  <w:textAlignment w:val="baseline"/>
                  <w:rPr>
                    <w:rFonts w:cstheme="minorHAnsi"/>
                  </w:rPr>
                </w:pPr>
                <w:r w:rsidRPr="00E85FBE">
                  <w:rPr>
                    <w:rFonts w:cs="Arial"/>
                    <w:bCs/>
                  </w:rPr>
                  <w:t>Observe any additional requirements as outline in Calvary’s WHS Responsibilities, Authority and Accountability Ta</w:t>
                </w:r>
                <w:r w:rsidRPr="00A31A8D">
                  <w:rPr>
                    <w:color w:val="auto"/>
                  </w:rPr>
                  <w:t xml:space="preserve">ble (published on Calvary intranet) </w:t>
                </w:r>
              </w:p>
            </w:sdtContent>
          </w:sdt>
        </w:tc>
      </w:tr>
      <w:tr w:rsidR="00BD5024" w:rsidRPr="007F1973" w14:paraId="6835F14B" w14:textId="77777777" w:rsidTr="00A97D36">
        <w:tc>
          <w:tcPr>
            <w:tcW w:w="10348" w:type="dxa"/>
            <w:gridSpan w:val="8"/>
            <w:tcBorders>
              <w:top w:val="single" w:sz="4" w:space="0" w:color="auto"/>
              <w:left w:val="single" w:sz="4" w:space="0" w:color="auto"/>
              <w:bottom w:val="single" w:sz="4" w:space="0" w:color="auto"/>
              <w:right w:val="single" w:sz="4" w:space="0" w:color="auto"/>
            </w:tcBorders>
            <w:shd w:val="clear" w:color="auto" w:fill="1F3886"/>
          </w:tcPr>
          <w:p w14:paraId="04486421" w14:textId="77777777" w:rsidR="00BD5024" w:rsidRPr="007C7B2B" w:rsidRDefault="00BD5024" w:rsidP="00A97D36">
            <w:pPr>
              <w:rPr>
                <w:rFonts w:ascii="Calibri" w:hAnsi="Calibri" w:cs="Calibri"/>
                <w:b/>
                <w:color w:val="FF0000"/>
              </w:rPr>
            </w:pPr>
            <w:r>
              <w:rPr>
                <w:rFonts w:ascii="Calibri" w:hAnsi="Calibri" w:cs="Calibri"/>
                <w:b/>
                <w:color w:val="FFFFFF" w:themeColor="background1"/>
              </w:rPr>
              <w:lastRenderedPageBreak/>
              <w:t>Key Relationships</w:t>
            </w:r>
          </w:p>
        </w:tc>
      </w:tr>
      <w:tr w:rsidR="00BD5024" w:rsidRPr="00984666" w14:paraId="682A5B6E" w14:textId="77777777" w:rsidTr="00A97D36">
        <w:trPr>
          <w:trHeight w:val="510"/>
        </w:trPr>
        <w:tc>
          <w:tcPr>
            <w:tcW w:w="1701" w:type="dxa"/>
          </w:tcPr>
          <w:p w14:paraId="7876C9FF" w14:textId="77777777" w:rsidR="00BD5024" w:rsidRPr="00984666" w:rsidRDefault="00BD5024" w:rsidP="00A97D36">
            <w:r>
              <w:t>Internal:</w:t>
            </w:r>
          </w:p>
        </w:tc>
        <w:tc>
          <w:tcPr>
            <w:tcW w:w="8647" w:type="dxa"/>
            <w:gridSpan w:val="7"/>
          </w:tcPr>
          <w:p w14:paraId="0030303B" w14:textId="77777777" w:rsidR="00BD5024" w:rsidRDefault="00BD5024" w:rsidP="00A97D36">
            <w:pPr>
              <w:pStyle w:val="ListParagraph"/>
              <w:numPr>
                <w:ilvl w:val="0"/>
                <w:numId w:val="10"/>
              </w:numPr>
              <w:tabs>
                <w:tab w:val="left" w:pos="2820"/>
              </w:tabs>
              <w:ind w:left="629" w:hanging="357"/>
              <w:rPr>
                <w:color w:val="auto"/>
              </w:rPr>
            </w:pPr>
            <w:r>
              <w:rPr>
                <w:color w:val="auto"/>
              </w:rPr>
              <w:t>Director</w:t>
            </w:r>
            <w:r w:rsidRPr="00273489">
              <w:rPr>
                <w:color w:val="auto"/>
              </w:rPr>
              <w:t xml:space="preserve"> of Clinical Service</w:t>
            </w:r>
            <w:r>
              <w:rPr>
                <w:color w:val="auto"/>
              </w:rPr>
              <w:t>s</w:t>
            </w:r>
          </w:p>
          <w:p w14:paraId="53B6ECD2" w14:textId="77777777" w:rsidR="00BD5024" w:rsidRPr="006C423B" w:rsidRDefault="00BD5024" w:rsidP="00A97D36">
            <w:pPr>
              <w:pStyle w:val="ListParagraph"/>
              <w:numPr>
                <w:ilvl w:val="0"/>
                <w:numId w:val="10"/>
              </w:numPr>
              <w:tabs>
                <w:tab w:val="left" w:pos="2820"/>
              </w:tabs>
              <w:ind w:left="629"/>
              <w:rPr>
                <w:color w:val="auto"/>
              </w:rPr>
            </w:pPr>
            <w:r>
              <w:rPr>
                <w:color w:val="auto"/>
              </w:rPr>
              <w:t xml:space="preserve">Clinical </w:t>
            </w:r>
            <w:r w:rsidRPr="006C423B">
              <w:rPr>
                <w:color w:val="auto"/>
              </w:rPr>
              <w:t xml:space="preserve">Services </w:t>
            </w:r>
            <w:r>
              <w:rPr>
                <w:color w:val="auto"/>
              </w:rPr>
              <w:t>Manager</w:t>
            </w:r>
          </w:p>
          <w:p w14:paraId="2BA826A2"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Nurse Unit Managers</w:t>
            </w:r>
          </w:p>
          <w:p w14:paraId="6CDEDDC1"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Unit patients</w:t>
            </w:r>
          </w:p>
          <w:p w14:paraId="3CEE2B33"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Medical, Nursing and Ancillary personnel</w:t>
            </w:r>
          </w:p>
          <w:p w14:paraId="17FC278F"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After Hours Hospital Coordinators</w:t>
            </w:r>
          </w:p>
          <w:p w14:paraId="3F865F3B"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Booking Office</w:t>
            </w:r>
          </w:p>
          <w:p w14:paraId="210042D0"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Allied Health representatives</w:t>
            </w:r>
          </w:p>
          <w:p w14:paraId="220FDA04"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Risk Management</w:t>
            </w:r>
          </w:p>
          <w:p w14:paraId="552B849F" w14:textId="77777777" w:rsidR="00BD5024" w:rsidRPr="00273489" w:rsidRDefault="00BD5024" w:rsidP="00A97D36">
            <w:pPr>
              <w:pStyle w:val="ListParagraph"/>
              <w:numPr>
                <w:ilvl w:val="0"/>
                <w:numId w:val="10"/>
              </w:numPr>
              <w:tabs>
                <w:tab w:val="left" w:pos="2820"/>
              </w:tabs>
              <w:ind w:left="629"/>
              <w:rPr>
                <w:color w:val="auto"/>
              </w:rPr>
            </w:pPr>
            <w:r w:rsidRPr="00273489">
              <w:rPr>
                <w:color w:val="auto"/>
              </w:rPr>
              <w:t>Fire/Security Coordinator</w:t>
            </w:r>
          </w:p>
          <w:p w14:paraId="018BB84F" w14:textId="77777777" w:rsidR="00BD5024" w:rsidRPr="00273489" w:rsidRDefault="00BD5024" w:rsidP="00A97D36">
            <w:pPr>
              <w:pStyle w:val="ListParagraph"/>
              <w:numPr>
                <w:ilvl w:val="0"/>
                <w:numId w:val="10"/>
              </w:numPr>
              <w:tabs>
                <w:tab w:val="left" w:pos="2820"/>
              </w:tabs>
              <w:ind w:left="629" w:hanging="357"/>
              <w:rPr>
                <w:i/>
                <w:color w:val="auto"/>
              </w:rPr>
            </w:pPr>
            <w:r w:rsidRPr="00273489">
              <w:rPr>
                <w:color w:val="auto"/>
              </w:rPr>
              <w:t>Engineering Services</w:t>
            </w:r>
            <w:r w:rsidRPr="009F5C74">
              <w:rPr>
                <w:i/>
                <w:color w:val="auto"/>
              </w:rPr>
              <w:t xml:space="preserve">  </w:t>
            </w:r>
          </w:p>
        </w:tc>
      </w:tr>
      <w:tr w:rsidR="00BD5024" w:rsidRPr="00984666" w14:paraId="26D14FB5" w14:textId="77777777" w:rsidTr="00A97D36">
        <w:trPr>
          <w:trHeight w:val="510"/>
        </w:trPr>
        <w:tc>
          <w:tcPr>
            <w:tcW w:w="1701" w:type="dxa"/>
          </w:tcPr>
          <w:p w14:paraId="3C0275A9" w14:textId="77777777" w:rsidR="00BD5024" w:rsidRPr="00984666" w:rsidRDefault="00BD5024" w:rsidP="00A97D36">
            <w:r>
              <w:t>External:</w:t>
            </w:r>
          </w:p>
        </w:tc>
        <w:tc>
          <w:tcPr>
            <w:tcW w:w="8647" w:type="dxa"/>
            <w:gridSpan w:val="7"/>
          </w:tcPr>
          <w:p w14:paraId="4568AC83" w14:textId="77777777" w:rsidR="00BD5024" w:rsidRPr="009F5C74" w:rsidRDefault="00BD5024" w:rsidP="00A97D36">
            <w:pPr>
              <w:pStyle w:val="ListParagraph"/>
              <w:numPr>
                <w:ilvl w:val="0"/>
                <w:numId w:val="10"/>
              </w:numPr>
              <w:tabs>
                <w:tab w:val="left" w:pos="2820"/>
              </w:tabs>
              <w:ind w:left="629" w:hanging="357"/>
              <w:rPr>
                <w:color w:val="auto"/>
              </w:rPr>
            </w:pPr>
            <w:r w:rsidRPr="009F5C74">
              <w:rPr>
                <w:color w:val="auto"/>
              </w:rPr>
              <w:t>Family and visitors</w:t>
            </w:r>
          </w:p>
          <w:p w14:paraId="5BAEE871" w14:textId="77777777" w:rsidR="00BD5024" w:rsidRPr="009F5C74" w:rsidRDefault="00BD5024" w:rsidP="00A97D36">
            <w:pPr>
              <w:pStyle w:val="ListParagraph"/>
              <w:numPr>
                <w:ilvl w:val="0"/>
                <w:numId w:val="10"/>
              </w:numPr>
              <w:tabs>
                <w:tab w:val="left" w:pos="2820"/>
              </w:tabs>
              <w:ind w:left="629" w:hanging="357"/>
              <w:rPr>
                <w:color w:val="auto"/>
              </w:rPr>
            </w:pPr>
            <w:r w:rsidRPr="009F5C74">
              <w:rPr>
                <w:color w:val="auto"/>
              </w:rPr>
              <w:t>Contractors</w:t>
            </w:r>
          </w:p>
          <w:p w14:paraId="6018227F" w14:textId="77777777" w:rsidR="00BD5024" w:rsidRPr="00CB102E" w:rsidRDefault="00BD5024" w:rsidP="00A97D36">
            <w:pPr>
              <w:pStyle w:val="ListParagraph"/>
              <w:numPr>
                <w:ilvl w:val="0"/>
                <w:numId w:val="10"/>
              </w:numPr>
              <w:tabs>
                <w:tab w:val="left" w:pos="2820"/>
              </w:tabs>
              <w:ind w:left="629" w:hanging="357"/>
              <w:rPr>
                <w:color w:val="auto"/>
              </w:rPr>
            </w:pPr>
            <w:r w:rsidRPr="009F5C74">
              <w:rPr>
                <w:color w:val="auto"/>
              </w:rPr>
              <w:t>Visiting Medical Practitioners</w:t>
            </w:r>
          </w:p>
          <w:p w14:paraId="18F04E1C" w14:textId="77777777" w:rsidR="00BD5024" w:rsidRPr="00CB102E" w:rsidRDefault="00BD5024" w:rsidP="00A97D36">
            <w:pPr>
              <w:pStyle w:val="ListParagraph"/>
              <w:numPr>
                <w:ilvl w:val="0"/>
                <w:numId w:val="10"/>
              </w:numPr>
              <w:tabs>
                <w:tab w:val="left" w:pos="2820"/>
              </w:tabs>
              <w:ind w:left="629" w:hanging="357"/>
              <w:rPr>
                <w:color w:val="auto"/>
              </w:rPr>
            </w:pPr>
            <w:r w:rsidRPr="009F5C74">
              <w:rPr>
                <w:color w:val="auto"/>
              </w:rPr>
              <w:t>TAS Ambulance</w:t>
            </w:r>
          </w:p>
          <w:p w14:paraId="55F15832" w14:textId="77777777" w:rsidR="00BD5024" w:rsidRPr="00CB102E" w:rsidRDefault="00BD5024" w:rsidP="00A97D36">
            <w:pPr>
              <w:pStyle w:val="ListParagraph"/>
              <w:numPr>
                <w:ilvl w:val="0"/>
                <w:numId w:val="10"/>
              </w:numPr>
              <w:tabs>
                <w:tab w:val="left" w:pos="2820"/>
              </w:tabs>
              <w:ind w:left="629" w:hanging="357"/>
              <w:rPr>
                <w:color w:val="auto"/>
              </w:rPr>
            </w:pPr>
            <w:r w:rsidRPr="009F5C74">
              <w:rPr>
                <w:color w:val="auto"/>
              </w:rPr>
              <w:t>Ambulance Private</w:t>
            </w:r>
          </w:p>
        </w:tc>
      </w:tr>
      <w:tr w:rsidR="00BD5024" w:rsidRPr="007C7B2B" w14:paraId="54E27318" w14:textId="77777777" w:rsidTr="00A97D36">
        <w:tc>
          <w:tcPr>
            <w:tcW w:w="10348" w:type="dxa"/>
            <w:gridSpan w:val="8"/>
            <w:tcBorders>
              <w:top w:val="single" w:sz="4" w:space="0" w:color="auto"/>
              <w:left w:val="single" w:sz="4" w:space="0" w:color="auto"/>
              <w:bottom w:val="single" w:sz="4" w:space="0" w:color="auto"/>
              <w:right w:val="single" w:sz="4" w:space="0" w:color="auto"/>
            </w:tcBorders>
            <w:shd w:val="clear" w:color="auto" w:fill="1F3886"/>
          </w:tcPr>
          <w:p w14:paraId="46EB888D" w14:textId="77777777" w:rsidR="00BD5024" w:rsidRPr="007C7B2B" w:rsidRDefault="00BD5024" w:rsidP="00A97D36">
            <w:pPr>
              <w:rPr>
                <w:rFonts w:ascii="Calibri" w:hAnsi="Calibri" w:cs="Calibri"/>
                <w:b/>
                <w:color w:val="FF0000"/>
              </w:rPr>
            </w:pPr>
            <w:r>
              <w:rPr>
                <w:rFonts w:ascii="Calibri" w:hAnsi="Calibri" w:cs="Calibri"/>
                <w:b/>
                <w:color w:val="FFFFFF" w:themeColor="background1"/>
              </w:rPr>
              <w:t>Position Impact</w:t>
            </w:r>
          </w:p>
        </w:tc>
      </w:tr>
      <w:tr w:rsidR="00BD5024" w:rsidRPr="007C7B2B" w14:paraId="7776A7B9" w14:textId="77777777" w:rsidTr="00A97D36">
        <w:trPr>
          <w:trHeight w:val="510"/>
        </w:trPr>
        <w:tc>
          <w:tcPr>
            <w:tcW w:w="1701" w:type="dxa"/>
          </w:tcPr>
          <w:p w14:paraId="0E6652D0" w14:textId="77777777" w:rsidR="00BD5024" w:rsidRPr="00984666" w:rsidRDefault="00BD5024" w:rsidP="00A97D36">
            <w:r>
              <w:t>Direct Reports:</w:t>
            </w:r>
          </w:p>
        </w:tc>
        <w:tc>
          <w:tcPr>
            <w:tcW w:w="8647" w:type="dxa"/>
            <w:gridSpan w:val="7"/>
          </w:tcPr>
          <w:p w14:paraId="0683A90B" w14:textId="77777777" w:rsidR="00BD5024" w:rsidRDefault="00BD5024" w:rsidP="00A97D36">
            <w:r w:rsidRPr="009F5C74">
              <w:t>All staff on a shift by shift basis outside of business hours</w:t>
            </w:r>
          </w:p>
          <w:p w14:paraId="03F8B64F" w14:textId="77777777" w:rsidR="00BD5024" w:rsidRPr="009F5C74" w:rsidRDefault="00BD5024" w:rsidP="00A97D36"/>
        </w:tc>
      </w:tr>
      <w:tr w:rsidR="00BD5024" w:rsidRPr="007F1973" w14:paraId="011455DE" w14:textId="77777777" w:rsidTr="00A97D36">
        <w:tc>
          <w:tcPr>
            <w:tcW w:w="10348" w:type="dxa"/>
            <w:gridSpan w:val="8"/>
            <w:shd w:val="clear" w:color="auto" w:fill="1F3886"/>
          </w:tcPr>
          <w:p w14:paraId="1E0D58CC" w14:textId="77777777" w:rsidR="00BD5024" w:rsidRPr="007F1973" w:rsidRDefault="00BD5024" w:rsidP="00A97D36">
            <w:pPr>
              <w:pStyle w:val="Heading3"/>
              <w:rPr>
                <w:color w:val="FFFFFF" w:themeColor="background1"/>
              </w:rPr>
            </w:pPr>
            <w:r>
              <w:rPr>
                <w:color w:val="FFFFFF" w:themeColor="background1"/>
                <w:lang w:val="en-US"/>
              </w:rPr>
              <w:t>Selection Criteria</w:t>
            </w:r>
          </w:p>
        </w:tc>
      </w:tr>
      <w:tr w:rsidR="00BD5024" w:rsidRPr="009F5C74" w14:paraId="18C7880F" w14:textId="77777777" w:rsidTr="00A97D36">
        <w:trPr>
          <w:trHeight w:val="1107"/>
        </w:trPr>
        <w:tc>
          <w:tcPr>
            <w:tcW w:w="10348" w:type="dxa"/>
            <w:gridSpan w:val="8"/>
          </w:tcPr>
          <w:p w14:paraId="042ECB44" w14:textId="77777777" w:rsidR="00BD5024" w:rsidRPr="0066257C" w:rsidRDefault="00BD5024" w:rsidP="00A97D36">
            <w:pPr>
              <w:overflowPunct w:val="0"/>
              <w:autoSpaceDE/>
              <w:autoSpaceDN/>
              <w:adjustRightInd/>
              <w:spacing w:before="160" w:after="20" w:line="276" w:lineRule="auto"/>
              <w:textAlignment w:val="baseline"/>
              <w:rPr>
                <w:b/>
                <w:i/>
              </w:rPr>
            </w:pPr>
            <w:r w:rsidRPr="0066257C">
              <w:rPr>
                <w:b/>
                <w:i/>
              </w:rPr>
              <w:t>Essential:</w:t>
            </w:r>
          </w:p>
          <w:p w14:paraId="1238AA3A"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902C3D">
              <w:rPr>
                <w:lang w:val="en-US"/>
              </w:rPr>
              <w:t xml:space="preserve">Practices in </w:t>
            </w:r>
            <w:r w:rsidRPr="00E85FBE">
              <w:rPr>
                <w:rFonts w:ascii="Calibri" w:eastAsia="Calibri" w:hAnsi="Calibri" w:cs="Calibri"/>
              </w:rPr>
              <w:t>accordance with ACQSHC National standards (and any other relevant standards to area of practice)</w:t>
            </w:r>
          </w:p>
          <w:p w14:paraId="22E72CBA"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Registered with the Nursing and Midwifery Board of Australia, current practising certificate</w:t>
            </w:r>
          </w:p>
          <w:p w14:paraId="19AB91E1"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Proven management skills</w:t>
            </w:r>
          </w:p>
          <w:p w14:paraId="6608142A"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High level organisational skills</w:t>
            </w:r>
          </w:p>
          <w:p w14:paraId="5EFA8EA2"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Previous experience in a similar role</w:t>
            </w:r>
          </w:p>
          <w:p w14:paraId="4D3ED4F6"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Proven experience in customer relations</w:t>
            </w:r>
          </w:p>
          <w:p w14:paraId="7E7CC1B9"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Ability to promote, and demonstrated commitment to, the Mission, Vision and Values of the LCM Health Care</w:t>
            </w:r>
          </w:p>
          <w:p w14:paraId="1320C6AD"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Understanding of financial and human resource management in the private sector</w:t>
            </w:r>
          </w:p>
          <w:p w14:paraId="6B72A70C"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Strong communication skills both written and verbal</w:t>
            </w:r>
          </w:p>
          <w:p w14:paraId="287F6D26" w14:textId="77777777" w:rsidR="00BD5024" w:rsidRPr="00E85FBE" w:rsidRDefault="00BD5024" w:rsidP="00A97D36">
            <w:pPr>
              <w:pStyle w:val="ListParagraph"/>
              <w:widowControl w:val="0"/>
              <w:numPr>
                <w:ilvl w:val="0"/>
                <w:numId w:val="21"/>
              </w:numPr>
              <w:tabs>
                <w:tab w:val="left" w:pos="823"/>
              </w:tabs>
              <w:overflowPunct w:val="0"/>
              <w:autoSpaceDE/>
              <w:autoSpaceDN/>
              <w:adjustRightInd/>
              <w:textAlignment w:val="baseline"/>
              <w:rPr>
                <w:rFonts w:ascii="Calibri" w:eastAsia="Calibri" w:hAnsi="Calibri" w:cs="Calibri"/>
              </w:rPr>
            </w:pPr>
            <w:r w:rsidRPr="00E85FBE">
              <w:rPr>
                <w:rFonts w:ascii="Calibri" w:eastAsia="Calibri" w:hAnsi="Calibri" w:cs="Calibri"/>
              </w:rPr>
              <w:t>Advanced life support qualification</w:t>
            </w:r>
          </w:p>
          <w:p w14:paraId="3B8B12F6" w14:textId="77777777" w:rsidR="00BD5024" w:rsidRDefault="00BD5024" w:rsidP="00A97D36">
            <w:pPr>
              <w:pStyle w:val="ListParagraph"/>
              <w:widowControl w:val="0"/>
              <w:numPr>
                <w:ilvl w:val="0"/>
                <w:numId w:val="21"/>
              </w:numPr>
              <w:tabs>
                <w:tab w:val="left" w:pos="823"/>
              </w:tabs>
              <w:overflowPunct w:val="0"/>
              <w:autoSpaceDE/>
              <w:autoSpaceDN/>
              <w:adjustRightInd/>
              <w:textAlignment w:val="baseline"/>
              <w:rPr>
                <w:rFonts w:cs="Arial"/>
              </w:rPr>
            </w:pPr>
            <w:r w:rsidRPr="00E85FBE">
              <w:rPr>
                <w:rFonts w:ascii="Calibri" w:eastAsia="Calibri" w:hAnsi="Calibri" w:cs="Calibri"/>
              </w:rPr>
              <w:t>Attainment of Calvary</w:t>
            </w:r>
            <w:r>
              <w:rPr>
                <w:rFonts w:cs="Arial"/>
              </w:rPr>
              <w:t xml:space="preserve"> Chief Fire Warden</w:t>
            </w:r>
            <w:r w:rsidRPr="006C423B">
              <w:rPr>
                <w:rFonts w:cs="Arial"/>
              </w:rPr>
              <w:t xml:space="preserve"> Tra</w:t>
            </w:r>
            <w:r>
              <w:rPr>
                <w:rFonts w:cs="Arial"/>
              </w:rPr>
              <w:t>ining Qualification and annual recertification as directed</w:t>
            </w:r>
          </w:p>
          <w:p w14:paraId="61633E22" w14:textId="77777777" w:rsidR="00BD5024" w:rsidRPr="0036639E" w:rsidRDefault="00BD5024" w:rsidP="00A97D36">
            <w:pPr>
              <w:pStyle w:val="ListParagraph"/>
              <w:widowControl w:val="0"/>
              <w:numPr>
                <w:ilvl w:val="0"/>
                <w:numId w:val="21"/>
              </w:numPr>
              <w:tabs>
                <w:tab w:val="left" w:pos="823"/>
              </w:tabs>
              <w:autoSpaceDE/>
              <w:autoSpaceDN/>
              <w:adjustRightInd/>
              <w:rPr>
                <w:rFonts w:ascii="Calibri" w:eastAsia="Calibri" w:hAnsi="Calibri" w:cs="Calibri"/>
              </w:rPr>
            </w:pPr>
            <w:r w:rsidRPr="00931060">
              <w:t xml:space="preserve">COVID-19 vaccination is a mandatory requirement </w:t>
            </w:r>
          </w:p>
          <w:p w14:paraId="3753853B" w14:textId="77777777" w:rsidR="00BD5024" w:rsidRPr="0066257C" w:rsidRDefault="00BD5024" w:rsidP="00A97D36">
            <w:pPr>
              <w:pStyle w:val="JBbullet"/>
              <w:numPr>
                <w:ilvl w:val="0"/>
                <w:numId w:val="0"/>
              </w:numPr>
              <w:tabs>
                <w:tab w:val="left" w:pos="1026"/>
              </w:tabs>
              <w:spacing w:before="160" w:after="20" w:line="276" w:lineRule="auto"/>
              <w:rPr>
                <w:rFonts w:asciiTheme="minorHAnsi" w:hAnsiTheme="minorHAnsi" w:cs="Arial"/>
                <w:b/>
                <w:i/>
                <w:sz w:val="22"/>
                <w:szCs w:val="22"/>
              </w:rPr>
            </w:pPr>
            <w:r w:rsidRPr="0066257C">
              <w:rPr>
                <w:rFonts w:asciiTheme="minorHAnsi" w:hAnsiTheme="minorHAnsi" w:cs="Arial"/>
                <w:b/>
                <w:i/>
                <w:sz w:val="22"/>
                <w:szCs w:val="22"/>
              </w:rPr>
              <w:t>Desirable:</w:t>
            </w:r>
          </w:p>
          <w:p w14:paraId="1A2AEAF9" w14:textId="77777777" w:rsidR="00BD5024" w:rsidRPr="00CB102E" w:rsidRDefault="00BD5024" w:rsidP="00A97D36">
            <w:pPr>
              <w:pStyle w:val="ListParagraph"/>
              <w:numPr>
                <w:ilvl w:val="0"/>
                <w:numId w:val="21"/>
              </w:numPr>
              <w:tabs>
                <w:tab w:val="left" w:pos="2820"/>
              </w:tabs>
              <w:rPr>
                <w:color w:val="auto"/>
              </w:rPr>
            </w:pPr>
            <w:r w:rsidRPr="00CB102E">
              <w:rPr>
                <w:color w:val="auto"/>
              </w:rPr>
              <w:t>Recent managerial and clinical experience</w:t>
            </w:r>
          </w:p>
          <w:p w14:paraId="7B851152" w14:textId="77777777" w:rsidR="00BD5024" w:rsidRPr="00CB102E" w:rsidRDefault="00BD5024" w:rsidP="00A97D36">
            <w:pPr>
              <w:pStyle w:val="ListParagraph"/>
              <w:numPr>
                <w:ilvl w:val="0"/>
                <w:numId w:val="21"/>
              </w:numPr>
              <w:tabs>
                <w:tab w:val="left" w:pos="2820"/>
              </w:tabs>
              <w:rPr>
                <w:color w:val="auto"/>
              </w:rPr>
            </w:pPr>
            <w:r w:rsidRPr="00CB102E">
              <w:rPr>
                <w:color w:val="auto"/>
              </w:rPr>
              <w:t>Membership of relevant professional organisation</w:t>
            </w:r>
          </w:p>
          <w:p w14:paraId="3AF65FD7" w14:textId="77777777" w:rsidR="00BD5024" w:rsidRPr="00273489" w:rsidRDefault="00BD5024" w:rsidP="00A97D36">
            <w:pPr>
              <w:pStyle w:val="ListParagraph"/>
              <w:numPr>
                <w:ilvl w:val="0"/>
                <w:numId w:val="21"/>
              </w:numPr>
              <w:tabs>
                <w:tab w:val="left" w:pos="2820"/>
              </w:tabs>
              <w:rPr>
                <w:rFonts w:cs="Arial"/>
              </w:rPr>
            </w:pPr>
            <w:r w:rsidRPr="00CB102E">
              <w:rPr>
                <w:color w:val="auto"/>
              </w:rPr>
              <w:t>Holds</w:t>
            </w:r>
            <w:r w:rsidRPr="009F5C74">
              <w:rPr>
                <w:rFonts w:cs="Arial"/>
              </w:rPr>
              <w:t xml:space="preserve"> a relevant tertiary qualification (or working towards same)</w:t>
            </w:r>
          </w:p>
        </w:tc>
      </w:tr>
      <w:tr w:rsidR="00BD5024" w:rsidRPr="007F1973" w14:paraId="66BE03AF" w14:textId="77777777" w:rsidTr="00A97D36">
        <w:tc>
          <w:tcPr>
            <w:tcW w:w="10348" w:type="dxa"/>
            <w:gridSpan w:val="8"/>
            <w:shd w:val="clear" w:color="auto" w:fill="1F3886"/>
          </w:tcPr>
          <w:p w14:paraId="39BB6FD5" w14:textId="77777777" w:rsidR="00BD5024" w:rsidRPr="007F1973" w:rsidRDefault="00BD5024" w:rsidP="00A97D36">
            <w:pPr>
              <w:pStyle w:val="Heading3"/>
              <w:rPr>
                <w:color w:val="FFFFFF" w:themeColor="background1"/>
              </w:rPr>
            </w:pPr>
            <w:r>
              <w:rPr>
                <w:color w:val="FFFFFF" w:themeColor="background1"/>
                <w:lang w:val="en-US"/>
              </w:rPr>
              <w:t xml:space="preserve">Approvals </w:t>
            </w:r>
          </w:p>
        </w:tc>
      </w:tr>
      <w:tr w:rsidR="00BD5024" w:rsidRPr="00984666" w14:paraId="69499D22" w14:textId="77777777" w:rsidTr="00A97D36">
        <w:trPr>
          <w:trHeight w:val="510"/>
        </w:trPr>
        <w:tc>
          <w:tcPr>
            <w:tcW w:w="7655" w:type="dxa"/>
            <w:gridSpan w:val="5"/>
          </w:tcPr>
          <w:p w14:paraId="22A05174" w14:textId="77777777" w:rsidR="00BD5024" w:rsidRPr="00984666" w:rsidRDefault="00BD5024" w:rsidP="00A97D36">
            <w:r>
              <w:t>Job Holder’s signature:</w:t>
            </w:r>
          </w:p>
        </w:tc>
        <w:tc>
          <w:tcPr>
            <w:tcW w:w="2693" w:type="dxa"/>
            <w:gridSpan w:val="3"/>
          </w:tcPr>
          <w:p w14:paraId="7B6192CC" w14:textId="77777777" w:rsidR="00BD5024" w:rsidRPr="00984666" w:rsidRDefault="00BD5024" w:rsidP="00A97D36">
            <w:r>
              <w:t>Date:</w:t>
            </w:r>
          </w:p>
        </w:tc>
      </w:tr>
      <w:tr w:rsidR="00BD5024" w:rsidRPr="00984666" w14:paraId="7D800F2C" w14:textId="77777777" w:rsidTr="00A97D36">
        <w:trPr>
          <w:trHeight w:val="510"/>
        </w:trPr>
        <w:tc>
          <w:tcPr>
            <w:tcW w:w="7655" w:type="dxa"/>
            <w:gridSpan w:val="5"/>
          </w:tcPr>
          <w:p w14:paraId="481E1976" w14:textId="77777777" w:rsidR="00BD5024" w:rsidRPr="00984666" w:rsidRDefault="00BD5024" w:rsidP="00A97D36">
            <w:r>
              <w:t>Manager’s signature:</w:t>
            </w:r>
          </w:p>
        </w:tc>
        <w:tc>
          <w:tcPr>
            <w:tcW w:w="2693" w:type="dxa"/>
            <w:gridSpan w:val="3"/>
          </w:tcPr>
          <w:p w14:paraId="45C3A43A" w14:textId="77777777" w:rsidR="00BD5024" w:rsidRPr="00984666" w:rsidRDefault="00BD5024" w:rsidP="00A97D36">
            <w:r>
              <w:t>Date:</w:t>
            </w:r>
          </w:p>
        </w:tc>
      </w:tr>
    </w:tbl>
    <w:p w14:paraId="34D2FD7A" w14:textId="77777777" w:rsidR="00BD5024" w:rsidRPr="00FA65D4" w:rsidRDefault="00BD5024" w:rsidP="00BD5024">
      <w:pPr>
        <w:overflowPunct w:val="0"/>
        <w:spacing w:before="0" w:after="0"/>
        <w:textAlignment w:val="baseline"/>
        <w:rPr>
          <w:rFonts w:ascii="Arial" w:hAnsi="Arial" w:cs="Arial"/>
          <w:b/>
          <w:color w:val="auto"/>
          <w:lang w:val="en-US" w:eastAsia="en-US"/>
        </w:rPr>
      </w:pPr>
    </w:p>
    <w:p w14:paraId="00135FC2" w14:textId="77777777" w:rsidR="000C59F4" w:rsidRPr="00BD5024" w:rsidRDefault="000C59F4" w:rsidP="00BD5024"/>
    <w:sectPr w:rsidR="000C59F4" w:rsidRPr="00BD5024" w:rsidSect="000C59F4">
      <w:footerReference w:type="default" r:id="rId18"/>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B68E" w14:textId="77777777" w:rsidR="00551F66" w:rsidRDefault="00551F66" w:rsidP="00D07759">
      <w:r>
        <w:separator/>
      </w:r>
    </w:p>
    <w:p w14:paraId="4C951BC3" w14:textId="77777777" w:rsidR="00551F66" w:rsidRDefault="00551F66" w:rsidP="00D07759"/>
    <w:p w14:paraId="0F56DED6" w14:textId="77777777" w:rsidR="00551F66" w:rsidRDefault="00551F66"/>
  </w:endnote>
  <w:endnote w:type="continuationSeparator" w:id="0">
    <w:p w14:paraId="6E077CA5" w14:textId="77777777" w:rsidR="00551F66" w:rsidRDefault="00551F66" w:rsidP="00D07759">
      <w:r>
        <w:continuationSeparator/>
      </w:r>
    </w:p>
    <w:p w14:paraId="3045AC4B" w14:textId="77777777" w:rsidR="00551F66" w:rsidRDefault="00551F66" w:rsidP="00D07759"/>
    <w:p w14:paraId="7BEF97E1" w14:textId="77777777" w:rsidR="00551F66" w:rsidRDefault="00551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5FD1" w14:textId="630B022A"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Pr>
        <w:color w:val="404040" w:themeColor="text1" w:themeTint="BF"/>
        <w:sz w:val="20"/>
        <w:szCs w:val="20"/>
      </w:rPr>
      <w:fldChar w:fldCharType="begin"/>
    </w:r>
    <w:r>
      <w:rPr>
        <w:color w:val="404040" w:themeColor="text1" w:themeTint="BF"/>
        <w:sz w:val="20"/>
        <w:szCs w:val="20"/>
      </w:rPr>
      <w:instrText xml:space="preserve"> PAGE   \* MERGEFORMAT </w:instrText>
    </w:r>
    <w:r>
      <w:rPr>
        <w:color w:val="404040" w:themeColor="text1" w:themeTint="BF"/>
        <w:sz w:val="20"/>
        <w:szCs w:val="20"/>
      </w:rPr>
      <w:fldChar w:fldCharType="separate"/>
    </w:r>
    <w:r w:rsidR="00171F35">
      <w:rPr>
        <w:noProof/>
        <w:color w:val="404040" w:themeColor="text1" w:themeTint="BF"/>
        <w:sz w:val="20"/>
        <w:szCs w:val="20"/>
      </w:rPr>
      <w:t>1</w:t>
    </w:r>
    <w:r>
      <w:rPr>
        <w:color w:val="404040" w:themeColor="text1" w:themeTint="BF"/>
        <w:sz w:val="20"/>
        <w:szCs w:val="20"/>
      </w:rPr>
      <w:fldChar w:fldCharType="end"/>
    </w:r>
    <w:r>
      <w:rPr>
        <w:color w:val="404040" w:themeColor="text1" w:themeTint="BF"/>
        <w:sz w:val="20"/>
        <w:szCs w:val="20"/>
      </w:rPr>
      <w:t xml:space="preserve"> of </w:t>
    </w:r>
    <w:fldSimple w:instr=" NUMPAGES   \* MERGEFORMAT ">
      <w:r w:rsidR="00171F35" w:rsidRPr="00171F35">
        <w:rPr>
          <w:noProof/>
          <w:color w:val="404040" w:themeColor="text1" w:themeTint="BF"/>
          <w:sz w:val="20"/>
          <w:szCs w:val="20"/>
        </w:rPr>
        <w:t>1</w:t>
      </w:r>
    </w:fldSimple>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DA43" w14:textId="77777777" w:rsidR="00551F66" w:rsidRDefault="00551F66" w:rsidP="00D07759">
      <w:r>
        <w:separator/>
      </w:r>
    </w:p>
    <w:p w14:paraId="0B8804E0" w14:textId="77777777" w:rsidR="00551F66" w:rsidRDefault="00551F66" w:rsidP="00D07759"/>
    <w:p w14:paraId="7C2FB241" w14:textId="77777777" w:rsidR="00551F66" w:rsidRDefault="00551F66"/>
  </w:footnote>
  <w:footnote w:type="continuationSeparator" w:id="0">
    <w:p w14:paraId="57373BCF" w14:textId="77777777" w:rsidR="00551F66" w:rsidRDefault="00551F66" w:rsidP="00D07759">
      <w:r>
        <w:continuationSeparator/>
      </w:r>
    </w:p>
    <w:p w14:paraId="7CFE55C1" w14:textId="77777777" w:rsidR="00551F66" w:rsidRDefault="00551F66" w:rsidP="00D07759"/>
    <w:p w14:paraId="442CB9FC" w14:textId="77777777" w:rsidR="00551F66" w:rsidRDefault="00551F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D9"/>
    <w:multiLevelType w:val="hybridMultilevel"/>
    <w:tmpl w:val="CFD6DADE"/>
    <w:lvl w:ilvl="0" w:tplc="27C89DE6">
      <w:start w:val="1"/>
      <w:numFmt w:val="bullet"/>
      <w:pStyle w:val="JB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2" w15:restartNumberingAfterBreak="0">
    <w:nsid w:val="1CA87ECD"/>
    <w:multiLevelType w:val="hybridMultilevel"/>
    <w:tmpl w:val="FABEE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4F1729"/>
    <w:multiLevelType w:val="hybridMultilevel"/>
    <w:tmpl w:val="FCFE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0380B"/>
    <w:multiLevelType w:val="hybridMultilevel"/>
    <w:tmpl w:val="5E963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75953"/>
    <w:multiLevelType w:val="hybridMultilevel"/>
    <w:tmpl w:val="905A5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8" w15:restartNumberingAfterBreak="0">
    <w:nsid w:val="3A7848FB"/>
    <w:multiLevelType w:val="hybridMultilevel"/>
    <w:tmpl w:val="5BD4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87BA4"/>
    <w:multiLevelType w:val="hybridMultilevel"/>
    <w:tmpl w:val="CE644F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68176BF"/>
    <w:multiLevelType w:val="hybridMultilevel"/>
    <w:tmpl w:val="8FDA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E7B57"/>
    <w:multiLevelType w:val="hybridMultilevel"/>
    <w:tmpl w:val="82BE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62051"/>
    <w:multiLevelType w:val="hybridMultilevel"/>
    <w:tmpl w:val="DE62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14" w15:restartNumberingAfterBreak="0">
    <w:nsid w:val="65000C10"/>
    <w:multiLevelType w:val="hybridMultilevel"/>
    <w:tmpl w:val="4AF2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25448"/>
    <w:multiLevelType w:val="hybridMultilevel"/>
    <w:tmpl w:val="E77629EE"/>
    <w:lvl w:ilvl="0" w:tplc="EA6E3348">
      <w:start w:val="1"/>
      <w:numFmt w:val="bullet"/>
      <w:lvlText w:val=""/>
      <w:lvlJc w:val="left"/>
      <w:pPr>
        <w:tabs>
          <w:tab w:val="num" w:pos="0"/>
        </w:tabs>
        <w:ind w:left="88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3"/>
  </w:num>
  <w:num w:numId="4">
    <w:abstractNumId w:val="1"/>
  </w:num>
  <w:num w:numId="5">
    <w:abstractNumId w:val="6"/>
  </w:num>
  <w:num w:numId="6">
    <w:abstractNumId w:val="12"/>
  </w:num>
  <w:num w:numId="7">
    <w:abstractNumId w:val="15"/>
  </w:num>
  <w:num w:numId="8">
    <w:abstractNumId w:val="3"/>
  </w:num>
  <w:num w:numId="9">
    <w:abstractNumId w:val="11"/>
  </w:num>
  <w:num w:numId="10">
    <w:abstractNumId w:val="9"/>
  </w:num>
  <w:num w:numId="11">
    <w:abstractNumId w:val="10"/>
  </w:num>
  <w:num w:numId="12">
    <w:abstractNumId w:val="0"/>
  </w:num>
  <w:num w:numId="13">
    <w:abstractNumId w:val="2"/>
  </w:num>
  <w:num w:numId="14">
    <w:abstractNumId w:val="14"/>
  </w:num>
  <w:num w:numId="15">
    <w:abstractNumId w:val="4"/>
  </w:num>
  <w:num w:numId="16">
    <w:abstractNumId w:val="7"/>
  </w:num>
  <w:num w:numId="17">
    <w:abstractNumId w:val="7"/>
  </w:num>
  <w:num w:numId="18">
    <w:abstractNumId w:val="7"/>
  </w:num>
  <w:num w:numId="19">
    <w:abstractNumId w:val="7"/>
  </w:num>
  <w:num w:numId="20">
    <w:abstractNumId w:val="7"/>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6262"/>
    <w:rsid w:val="00030D11"/>
    <w:rsid w:val="0004121D"/>
    <w:rsid w:val="00087C7D"/>
    <w:rsid w:val="000A402A"/>
    <w:rsid w:val="000B25D1"/>
    <w:rsid w:val="000C59F4"/>
    <w:rsid w:val="000D4A61"/>
    <w:rsid w:val="000D799B"/>
    <w:rsid w:val="000E3D62"/>
    <w:rsid w:val="000F3ECE"/>
    <w:rsid w:val="000F4C87"/>
    <w:rsid w:val="00105962"/>
    <w:rsid w:val="00115AC6"/>
    <w:rsid w:val="0012358D"/>
    <w:rsid w:val="00124D26"/>
    <w:rsid w:val="00140F6F"/>
    <w:rsid w:val="001418FD"/>
    <w:rsid w:val="00141FCF"/>
    <w:rsid w:val="0015625E"/>
    <w:rsid w:val="00157F77"/>
    <w:rsid w:val="00171F35"/>
    <w:rsid w:val="00172C56"/>
    <w:rsid w:val="001843EA"/>
    <w:rsid w:val="001871B0"/>
    <w:rsid w:val="001A087F"/>
    <w:rsid w:val="001E6024"/>
    <w:rsid w:val="00206F44"/>
    <w:rsid w:val="00213DEE"/>
    <w:rsid w:val="00214D04"/>
    <w:rsid w:val="00217EEE"/>
    <w:rsid w:val="00262205"/>
    <w:rsid w:val="00267FB4"/>
    <w:rsid w:val="00273489"/>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93C60"/>
    <w:rsid w:val="003A3918"/>
    <w:rsid w:val="003A7AE9"/>
    <w:rsid w:val="003B160B"/>
    <w:rsid w:val="003C7CEB"/>
    <w:rsid w:val="003E0A7F"/>
    <w:rsid w:val="003F2AAD"/>
    <w:rsid w:val="004147D4"/>
    <w:rsid w:val="00430BB1"/>
    <w:rsid w:val="00451131"/>
    <w:rsid w:val="0046456D"/>
    <w:rsid w:val="00476AAE"/>
    <w:rsid w:val="00480A65"/>
    <w:rsid w:val="0048180C"/>
    <w:rsid w:val="00496DA9"/>
    <w:rsid w:val="004B2694"/>
    <w:rsid w:val="004D4A53"/>
    <w:rsid w:val="004E26E8"/>
    <w:rsid w:val="004E59E1"/>
    <w:rsid w:val="004F55E5"/>
    <w:rsid w:val="00501073"/>
    <w:rsid w:val="00507781"/>
    <w:rsid w:val="005170E2"/>
    <w:rsid w:val="00551F66"/>
    <w:rsid w:val="005520DD"/>
    <w:rsid w:val="00563D8D"/>
    <w:rsid w:val="005648D9"/>
    <w:rsid w:val="0057479D"/>
    <w:rsid w:val="00580FC4"/>
    <w:rsid w:val="00582F79"/>
    <w:rsid w:val="00592E76"/>
    <w:rsid w:val="005A7FD6"/>
    <w:rsid w:val="005B18BF"/>
    <w:rsid w:val="005C01F6"/>
    <w:rsid w:val="005E3845"/>
    <w:rsid w:val="005F253B"/>
    <w:rsid w:val="00602B0E"/>
    <w:rsid w:val="00607517"/>
    <w:rsid w:val="00643966"/>
    <w:rsid w:val="0065675C"/>
    <w:rsid w:val="006578DA"/>
    <w:rsid w:val="0066257C"/>
    <w:rsid w:val="00671689"/>
    <w:rsid w:val="006B50CC"/>
    <w:rsid w:val="006C1DD0"/>
    <w:rsid w:val="006C423B"/>
    <w:rsid w:val="006D230D"/>
    <w:rsid w:val="006D2C66"/>
    <w:rsid w:val="006D7C83"/>
    <w:rsid w:val="006E278B"/>
    <w:rsid w:val="006E3F6C"/>
    <w:rsid w:val="006F4AAB"/>
    <w:rsid w:val="006F7187"/>
    <w:rsid w:val="00714304"/>
    <w:rsid w:val="00731DB2"/>
    <w:rsid w:val="007558ED"/>
    <w:rsid w:val="00786B1D"/>
    <w:rsid w:val="007A163A"/>
    <w:rsid w:val="007B27B7"/>
    <w:rsid w:val="007C6DEF"/>
    <w:rsid w:val="007C7B2B"/>
    <w:rsid w:val="007F1973"/>
    <w:rsid w:val="008149B1"/>
    <w:rsid w:val="0082316A"/>
    <w:rsid w:val="008303C5"/>
    <w:rsid w:val="00837F08"/>
    <w:rsid w:val="00843E81"/>
    <w:rsid w:val="00846721"/>
    <w:rsid w:val="008C07BC"/>
    <w:rsid w:val="008C411D"/>
    <w:rsid w:val="008C68CB"/>
    <w:rsid w:val="008F1C7F"/>
    <w:rsid w:val="009102F9"/>
    <w:rsid w:val="009157B9"/>
    <w:rsid w:val="00930670"/>
    <w:rsid w:val="00931E3B"/>
    <w:rsid w:val="00934175"/>
    <w:rsid w:val="00952E93"/>
    <w:rsid w:val="00956EEB"/>
    <w:rsid w:val="00963E61"/>
    <w:rsid w:val="00974BF6"/>
    <w:rsid w:val="00984666"/>
    <w:rsid w:val="009A17A9"/>
    <w:rsid w:val="009B28C2"/>
    <w:rsid w:val="009D51AA"/>
    <w:rsid w:val="009F4D44"/>
    <w:rsid w:val="009F5C74"/>
    <w:rsid w:val="00A03CA2"/>
    <w:rsid w:val="00A0722D"/>
    <w:rsid w:val="00A22B49"/>
    <w:rsid w:val="00A31A8D"/>
    <w:rsid w:val="00A3359E"/>
    <w:rsid w:val="00A47168"/>
    <w:rsid w:val="00A60F18"/>
    <w:rsid w:val="00A624D2"/>
    <w:rsid w:val="00A94336"/>
    <w:rsid w:val="00AA49BC"/>
    <w:rsid w:val="00AB2D62"/>
    <w:rsid w:val="00AF7D8D"/>
    <w:rsid w:val="00B022B3"/>
    <w:rsid w:val="00B16C07"/>
    <w:rsid w:val="00B30DBC"/>
    <w:rsid w:val="00B5160D"/>
    <w:rsid w:val="00B54338"/>
    <w:rsid w:val="00B85BCB"/>
    <w:rsid w:val="00B8755C"/>
    <w:rsid w:val="00B931DF"/>
    <w:rsid w:val="00BC1223"/>
    <w:rsid w:val="00BD5024"/>
    <w:rsid w:val="00BF3489"/>
    <w:rsid w:val="00BF4554"/>
    <w:rsid w:val="00C36CA6"/>
    <w:rsid w:val="00C76C00"/>
    <w:rsid w:val="00C808CD"/>
    <w:rsid w:val="00C82E56"/>
    <w:rsid w:val="00CB057A"/>
    <w:rsid w:val="00CB102E"/>
    <w:rsid w:val="00CC34F4"/>
    <w:rsid w:val="00CD7E0A"/>
    <w:rsid w:val="00D07759"/>
    <w:rsid w:val="00D333B8"/>
    <w:rsid w:val="00D4594B"/>
    <w:rsid w:val="00D50634"/>
    <w:rsid w:val="00D55807"/>
    <w:rsid w:val="00D642FF"/>
    <w:rsid w:val="00D839E6"/>
    <w:rsid w:val="00D930E4"/>
    <w:rsid w:val="00DA1073"/>
    <w:rsid w:val="00DB00CB"/>
    <w:rsid w:val="00DE6DFF"/>
    <w:rsid w:val="00E32E85"/>
    <w:rsid w:val="00E344A3"/>
    <w:rsid w:val="00E44A96"/>
    <w:rsid w:val="00E554D2"/>
    <w:rsid w:val="00E77186"/>
    <w:rsid w:val="00E82AD0"/>
    <w:rsid w:val="00E95C7F"/>
    <w:rsid w:val="00ED0151"/>
    <w:rsid w:val="00ED217D"/>
    <w:rsid w:val="00ED21D6"/>
    <w:rsid w:val="00EF1F2B"/>
    <w:rsid w:val="00EF6BAF"/>
    <w:rsid w:val="00F02BC9"/>
    <w:rsid w:val="00F249EB"/>
    <w:rsid w:val="00F3223E"/>
    <w:rsid w:val="00F5030F"/>
    <w:rsid w:val="00F84E77"/>
    <w:rsid w:val="00F9523C"/>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35F13"/>
  <w15:docId w15:val="{4FF41496-39EA-446C-BCA4-5B38C7D8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JBbullet">
    <w:name w:val="JB bullet"/>
    <w:basedOn w:val="Normal"/>
    <w:rsid w:val="009F5C74"/>
    <w:pPr>
      <w:numPr>
        <w:numId w:val="12"/>
      </w:numPr>
      <w:overflowPunct w:val="0"/>
      <w:spacing w:before="0" w:after="0"/>
      <w:textAlignment w:val="baseline"/>
    </w:pPr>
    <w:rPr>
      <w:rFonts w:ascii="Times New Roman" w:hAnsi="Times New Roman" w:cs="Times New Roman"/>
      <w:color w:val="auto"/>
      <w:sz w:val="20"/>
      <w:szCs w:val="20"/>
      <w:lang w:eastAsia="en-US"/>
    </w:rPr>
  </w:style>
  <w:style w:type="paragraph" w:customStyle="1" w:styleId="TableParagraph">
    <w:name w:val="Table Paragraph"/>
    <w:basedOn w:val="Normal"/>
    <w:uiPriority w:val="1"/>
    <w:qFormat/>
    <w:rsid w:val="00BD5024"/>
    <w:pPr>
      <w:widowControl w:val="0"/>
      <w:autoSpaceDE/>
      <w:autoSpaceDN/>
      <w:adjustRightInd/>
      <w:spacing w:before="0" w:after="0"/>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lvarycare.org.au/about/heritage/" TargetMode="External"/><Relationship Id="rId2" Type="http://schemas.openxmlformats.org/officeDocument/2006/relationships/customXml" Target="../customXml/item2.xml"/><Relationship Id="rId16" Type="http://schemas.openxmlformats.org/officeDocument/2006/relationships/hyperlink" Target="https://www.calvarycare.org.au/about/mission-and-valu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lvarycare.org.au/about/mission-and-valu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6E2DF9FE744208E0B1C6F8DA97799"/>
        <w:category>
          <w:name w:val="General"/>
          <w:gallery w:val="placeholder"/>
        </w:category>
        <w:types>
          <w:type w:val="bbPlcHdr"/>
        </w:types>
        <w:behaviors>
          <w:behavior w:val="content"/>
        </w:behaviors>
        <w:guid w:val="{E15F96D7-4E0B-420A-A5CC-CC51B0D1AAB0}"/>
      </w:docPartPr>
      <w:docPartBody>
        <w:p w:rsidR="00CE7535" w:rsidRDefault="00C2380C" w:rsidP="00C2380C">
          <w:pPr>
            <w:pStyle w:val="39E6E2DF9FE744208E0B1C6F8DA97799"/>
          </w:pPr>
          <w:r w:rsidRPr="009B1B0A">
            <w:rPr>
              <w:rStyle w:val="PlaceholderText"/>
            </w:rPr>
            <w:t>[Controlled Document Version]</w:t>
          </w:r>
        </w:p>
      </w:docPartBody>
    </w:docPart>
    <w:docPart>
      <w:docPartPr>
        <w:name w:val="DC00C193AD394A93BB31A02878F4B6D0"/>
        <w:category>
          <w:name w:val="General"/>
          <w:gallery w:val="placeholder"/>
        </w:category>
        <w:types>
          <w:type w:val="bbPlcHdr"/>
        </w:types>
        <w:behaviors>
          <w:behavior w:val="content"/>
        </w:behaviors>
        <w:guid w:val="{20A2AF89-CC7F-4C4F-8D30-2BBF3F189187}"/>
      </w:docPartPr>
      <w:docPartBody>
        <w:p w:rsidR="00CE7535" w:rsidRDefault="00C2380C" w:rsidP="00C2380C">
          <w:pPr>
            <w:pStyle w:val="DC00C193AD394A93BB31A02878F4B6D0"/>
          </w:pPr>
          <w:r w:rsidRPr="00B463E0">
            <w:rPr>
              <w:rStyle w:val="PlaceholderText"/>
              <w:rFonts w:eastAsiaTheme="minorHAnsi"/>
            </w:rPr>
            <w:t>Click here to enter text.</w:t>
          </w:r>
        </w:p>
      </w:docPartBody>
    </w:docPart>
    <w:docPart>
      <w:docPartPr>
        <w:name w:val="FF4BF461FCDA4EBC9CAE603D9C09B0DB"/>
        <w:category>
          <w:name w:val="General"/>
          <w:gallery w:val="placeholder"/>
        </w:category>
        <w:types>
          <w:type w:val="bbPlcHdr"/>
        </w:types>
        <w:behaviors>
          <w:behavior w:val="content"/>
        </w:behaviors>
        <w:guid w:val="{F06C9206-C3CF-4532-BCD4-C52FAB80793A}"/>
      </w:docPartPr>
      <w:docPartBody>
        <w:p w:rsidR="00CE7535" w:rsidRDefault="00C2380C" w:rsidP="00C2380C">
          <w:pPr>
            <w:pStyle w:val="FF4BF461FCDA4EBC9CAE603D9C09B0DB"/>
          </w:pPr>
          <w:r w:rsidRPr="00B463E0">
            <w:rPr>
              <w:rStyle w:val="PlaceholderText"/>
              <w:rFonts w:eastAsiaTheme="minorHAnsi"/>
            </w:rPr>
            <w:t>Click here to enter text.</w:t>
          </w:r>
        </w:p>
      </w:docPartBody>
    </w:docPart>
    <w:docPart>
      <w:docPartPr>
        <w:name w:val="A294A7B52DD640CF96E85677996038BF"/>
        <w:category>
          <w:name w:val="General"/>
          <w:gallery w:val="placeholder"/>
        </w:category>
        <w:types>
          <w:type w:val="bbPlcHdr"/>
        </w:types>
        <w:behaviors>
          <w:behavior w:val="content"/>
        </w:behaviors>
        <w:guid w:val="{353AFF14-D1A2-4905-BEE4-437099F4AE7E}"/>
      </w:docPartPr>
      <w:docPartBody>
        <w:p w:rsidR="00CE7535" w:rsidRDefault="00C2380C" w:rsidP="00C2380C">
          <w:pPr>
            <w:pStyle w:val="A294A7B52DD640CF96E85677996038BF"/>
          </w:pPr>
          <w:r w:rsidRPr="00B463E0">
            <w:rPr>
              <w:rStyle w:val="PlaceholderText"/>
              <w:rFonts w:eastAsiaTheme="minorHAnsi"/>
            </w:rPr>
            <w:t>Click here to enter text.</w:t>
          </w:r>
        </w:p>
      </w:docPartBody>
    </w:docPart>
    <w:docPart>
      <w:docPartPr>
        <w:name w:val="BEEE613A3B424913B038C4307B403C3F"/>
        <w:category>
          <w:name w:val="General"/>
          <w:gallery w:val="placeholder"/>
        </w:category>
        <w:types>
          <w:type w:val="bbPlcHdr"/>
        </w:types>
        <w:behaviors>
          <w:behavior w:val="content"/>
        </w:behaviors>
        <w:guid w:val="{AD5239FB-2DC2-4331-ABE1-85178BA86C3C}"/>
      </w:docPartPr>
      <w:docPartBody>
        <w:p w:rsidR="00CE7535" w:rsidRDefault="00C2380C" w:rsidP="00C2380C">
          <w:pPr>
            <w:pStyle w:val="BEEE613A3B424913B038C4307B403C3F"/>
          </w:pPr>
          <w:r w:rsidRPr="00B463E0">
            <w:rPr>
              <w:rStyle w:val="PlaceholderText"/>
              <w:rFonts w:eastAsiaTheme="minorHAnsi"/>
            </w:rPr>
            <w:t>Click here to enter text.</w:t>
          </w:r>
        </w:p>
      </w:docPartBody>
    </w:docPart>
    <w:docPart>
      <w:docPartPr>
        <w:name w:val="F5E49727ECDE4302B3A9D2735523F162"/>
        <w:category>
          <w:name w:val="General"/>
          <w:gallery w:val="placeholder"/>
        </w:category>
        <w:types>
          <w:type w:val="bbPlcHdr"/>
        </w:types>
        <w:behaviors>
          <w:behavior w:val="content"/>
        </w:behaviors>
        <w:guid w:val="{95E1DA86-304B-467E-BF90-A96716D8DE4F}"/>
      </w:docPartPr>
      <w:docPartBody>
        <w:p w:rsidR="00CE7535" w:rsidRDefault="00C2380C" w:rsidP="00C2380C">
          <w:pPr>
            <w:pStyle w:val="F5E49727ECDE4302B3A9D2735523F162"/>
          </w:pPr>
          <w:r>
            <w:rPr>
              <w:rStyle w:val="PlaceholderText"/>
              <w:rFonts w:eastAsiaTheme="minorHAnsi"/>
            </w:rPr>
            <w:t>Click here to enter text.</w:t>
          </w:r>
        </w:p>
      </w:docPartBody>
    </w:docPart>
    <w:docPart>
      <w:docPartPr>
        <w:name w:val="40C0047CD9B14111A09B06C3BDCA29E4"/>
        <w:category>
          <w:name w:val="General"/>
          <w:gallery w:val="placeholder"/>
        </w:category>
        <w:types>
          <w:type w:val="bbPlcHdr"/>
        </w:types>
        <w:behaviors>
          <w:behavior w:val="content"/>
        </w:behaviors>
        <w:guid w:val="{DC17C980-8429-4871-B39F-3FFCD91F29D5}"/>
      </w:docPartPr>
      <w:docPartBody>
        <w:p w:rsidR="00CE7535" w:rsidRDefault="00C2380C" w:rsidP="00C2380C">
          <w:pPr>
            <w:pStyle w:val="40C0047CD9B14111A09B06C3BDCA29E4"/>
          </w:pPr>
          <w:r w:rsidRPr="00B463E0">
            <w:rPr>
              <w:rStyle w:val="PlaceholderText"/>
              <w:rFonts w:eastAsiaTheme="minorHAnsi"/>
            </w:rPr>
            <w:t>Click here to enter text.</w:t>
          </w:r>
        </w:p>
      </w:docPartBody>
    </w:docPart>
    <w:docPart>
      <w:docPartPr>
        <w:name w:val="690BE914D5654B04819D4BB7907D9043"/>
        <w:category>
          <w:name w:val="General"/>
          <w:gallery w:val="placeholder"/>
        </w:category>
        <w:types>
          <w:type w:val="bbPlcHdr"/>
        </w:types>
        <w:behaviors>
          <w:behavior w:val="content"/>
        </w:behaviors>
        <w:guid w:val="{29CBBD79-FD3A-42E2-8CAA-E0ADD5AD4C9B}"/>
      </w:docPartPr>
      <w:docPartBody>
        <w:p w:rsidR="00CE7535" w:rsidRDefault="00C2380C" w:rsidP="00C2380C">
          <w:pPr>
            <w:pStyle w:val="690BE914D5654B04819D4BB7907D9043"/>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85EFD"/>
    <w:rsid w:val="000760BD"/>
    <w:rsid w:val="000A6517"/>
    <w:rsid w:val="00131258"/>
    <w:rsid w:val="00263A5F"/>
    <w:rsid w:val="00286D8C"/>
    <w:rsid w:val="0030058B"/>
    <w:rsid w:val="0056771B"/>
    <w:rsid w:val="006E2419"/>
    <w:rsid w:val="006F6E2B"/>
    <w:rsid w:val="007937BE"/>
    <w:rsid w:val="007F38DB"/>
    <w:rsid w:val="008037B6"/>
    <w:rsid w:val="008E32D9"/>
    <w:rsid w:val="00985EFD"/>
    <w:rsid w:val="00A2418A"/>
    <w:rsid w:val="00B262A1"/>
    <w:rsid w:val="00B414F3"/>
    <w:rsid w:val="00C2380C"/>
    <w:rsid w:val="00CE7535"/>
    <w:rsid w:val="00D4792D"/>
    <w:rsid w:val="00D67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26A8E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0C"/>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4772F8FBC75D4FECABF23C1B30597591">
    <w:name w:val="4772F8FBC75D4FECABF23C1B30597591"/>
    <w:rsid w:val="00D674EF"/>
    <w:pPr>
      <w:spacing w:after="160" w:line="259" w:lineRule="auto"/>
    </w:pPr>
  </w:style>
  <w:style w:type="paragraph" w:customStyle="1" w:styleId="2282531F9BCC405BA4F24B2F28D67093">
    <w:name w:val="2282531F9BCC405BA4F24B2F28D67093"/>
    <w:rsid w:val="00D674EF"/>
    <w:pPr>
      <w:spacing w:after="160" w:line="259" w:lineRule="auto"/>
    </w:pPr>
  </w:style>
  <w:style w:type="paragraph" w:customStyle="1" w:styleId="3F625C9AD668402C8146D62AA33719A4">
    <w:name w:val="3F625C9AD668402C8146D62AA33719A4"/>
    <w:rsid w:val="00D674EF"/>
    <w:pPr>
      <w:spacing w:after="160" w:line="259" w:lineRule="auto"/>
    </w:pPr>
  </w:style>
  <w:style w:type="paragraph" w:customStyle="1" w:styleId="39E6E2DF9FE744208E0B1C6F8DA97799">
    <w:name w:val="39E6E2DF9FE744208E0B1C6F8DA97799"/>
    <w:rsid w:val="00C2380C"/>
    <w:pPr>
      <w:spacing w:after="160" w:line="259" w:lineRule="auto"/>
    </w:pPr>
  </w:style>
  <w:style w:type="paragraph" w:customStyle="1" w:styleId="DC00C193AD394A93BB31A02878F4B6D0">
    <w:name w:val="DC00C193AD394A93BB31A02878F4B6D0"/>
    <w:rsid w:val="00C2380C"/>
    <w:pPr>
      <w:spacing w:after="160" w:line="259" w:lineRule="auto"/>
    </w:pPr>
  </w:style>
  <w:style w:type="paragraph" w:customStyle="1" w:styleId="FF4BF461FCDA4EBC9CAE603D9C09B0DB">
    <w:name w:val="FF4BF461FCDA4EBC9CAE603D9C09B0DB"/>
    <w:rsid w:val="00C2380C"/>
    <w:pPr>
      <w:spacing w:after="160" w:line="259" w:lineRule="auto"/>
    </w:pPr>
  </w:style>
  <w:style w:type="paragraph" w:customStyle="1" w:styleId="A294A7B52DD640CF96E85677996038BF">
    <w:name w:val="A294A7B52DD640CF96E85677996038BF"/>
    <w:rsid w:val="00C2380C"/>
    <w:pPr>
      <w:spacing w:after="160" w:line="259" w:lineRule="auto"/>
    </w:pPr>
  </w:style>
  <w:style w:type="paragraph" w:customStyle="1" w:styleId="BEEE613A3B424913B038C4307B403C3F">
    <w:name w:val="BEEE613A3B424913B038C4307B403C3F"/>
    <w:rsid w:val="00C2380C"/>
    <w:pPr>
      <w:spacing w:after="160" w:line="259" w:lineRule="auto"/>
    </w:pPr>
  </w:style>
  <w:style w:type="paragraph" w:customStyle="1" w:styleId="F5E49727ECDE4302B3A9D2735523F162">
    <w:name w:val="F5E49727ECDE4302B3A9D2735523F162"/>
    <w:rsid w:val="00C2380C"/>
    <w:pPr>
      <w:spacing w:after="160" w:line="259" w:lineRule="auto"/>
    </w:pPr>
  </w:style>
  <w:style w:type="paragraph" w:customStyle="1" w:styleId="40C0047CD9B14111A09B06C3BDCA29E4">
    <w:name w:val="40C0047CD9B14111A09B06C3BDCA29E4"/>
    <w:rsid w:val="00C2380C"/>
    <w:pPr>
      <w:spacing w:after="160" w:line="259" w:lineRule="auto"/>
    </w:pPr>
  </w:style>
  <w:style w:type="paragraph" w:customStyle="1" w:styleId="690BE914D5654B04819D4BB7907D9043">
    <w:name w:val="690BE914D5654B04819D4BB7907D9043"/>
    <w:rsid w:val="00C238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15</Value>
      <Value>31</Value>
      <Value>28</Value>
      <Value>27</Value>
      <Value>36</Value>
      <Value>547</Value>
      <Value>546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Hobart</TermName>
          <TermId xmlns="http://schemas.microsoft.com/office/infopath/2007/PartnerControls">60dc4fda-3ec2-403d-992f-ff49fe606f8f</TermId>
        </TermInfo>
      </Terms>
    </e5cc0d8dd9d14cd1aa74647451fefb15>
    <CC_DocAuthor xmlns="e1f43fb0-6a4c-444f-a83e-ed5e6c9d22d9">
      <UserInfo>
        <DisplayName>David Clark</DisplayName>
        <AccountId>1371</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7.0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2022-03-20T13:00:00+00:00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60dc4fda-3ec2-403d-992f-ff49fe606f8f</TermId>
        </TermInfo>
        <TermInfo xmlns="http://schemas.microsoft.com/office/infopath/2007/PartnerControls">
          <TermName xmlns="http://schemas.microsoft.com/office/infopath/2007/PartnerControls"/>
          <TermId xmlns="http://schemas.microsoft.com/office/infopath/2007/PartnerControls">6a04547e-11b8-4d85-a8d1-089ee84f6a89</TermId>
        </TermInfo>
        <TermInfo xmlns="http://schemas.microsoft.com/office/infopath/2007/PartnerControls">
          <TermName xmlns="http://schemas.microsoft.com/office/infopath/2007/PartnerControls"/>
          <TermId xmlns="http://schemas.microsoft.com/office/infopath/2007/PartnerControls">6727b5af-e046-4f14-bf4b-1c28c80c2b25</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2019-02-10T13:00:00+00:00</CC_ReviewByDate>
    <_dlc_DocId xmlns="e1f43fb0-6a4c-444f-a83e-ed5e6c9d22d9" xsi:nil="true"/>
    <_dlc_DocIdUrl xmlns="e1f43fb0-6a4c-444f-a83e-ed5e6c9d22d9">
      <Url xsi:nil="true"/>
      <Description xsi:nil="true"/>
    </_dlc_DocIdUrl>
    <CC_ApprovedBy xmlns="e1f43fb0-6a4c-444f-a83e-ed5e6c9d22d9">
      <UserInfo>
        <DisplayName>Karen Courtney</DisplayName>
        <AccountId>9933</AccountId>
        <AccountType/>
      </UserInfo>
    </CC_ApprovedBy>
    <HRApprovers xmlns="7a155643-1412-4411-b6e9-f6a1990beb60" xsi:nil="true"/>
    <Reviewers xmlns="7a155643-1412-4411-b6e9-f6a1990beb60">
      <UserInfo>
        <DisplayName/>
        <AccountId xsi:nil="true"/>
        <AccountType/>
      </UserInfo>
    </Reviewers>
    <Update xmlns="7a155643-1412-4411-b6e9-f6a1990beb60">
      <Url>http://connect.calvarycare.org.au/committees/HR/PositionDescriptions/Shared%20Documents/Forms/DispForm.aspx?ID=2556</Url>
      <Description>Request to update</Description>
    </Update>
    <FormData xmlns="http://schemas.microsoft.com/sharepoint/v3" xsi:nil="true"/>
    <CC_ExternallyPublished xmlns="e1f43fb0-6a4c-444f-a83e-ed5e6c9d22d9">No</CC_ExternallyPublished>
    <CC_RiskRating xmlns="e1f43fb0-6a4c-444f-a83e-ed5e6c9d22d9">High</CC_RiskRating>
    <Committee xmlns="e1f43fb0-6a4c-444f-a83e-ed5e6c9d22d9" xsi:nil="true"/>
    <CC_ExternallyPublishedFormat xmlns="e1f43fb0-6a4c-444f-a83e-ed5e6c9d22d9" xsi:nil="true"/>
    <CC_ExternallyPublishedLocation xmlns="e1f43fb0-6a4c-444f-a83e-ed5e6c9d22d9"/>
    <Reviewed_x0020_By xmlns="e1f43fb0-6a4c-444f-a83e-ed5e6c9d22d9">
      <UserInfo>
        <DisplayName/>
        <AccountId xsi:nil="true"/>
        <AccountType/>
      </UserInfo>
    </Reviewed_x0020_By>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2865542386B71F42BA29D99F5E5F7A86" ma:contentTypeVersion="197" ma:contentTypeDescription="Create a new document." ma:contentTypeScope="" ma:versionID="4388352182553234d2439767fc27c2ea">
  <xsd:schema xmlns:xsd="http://www.w3.org/2001/XMLSchema" xmlns:xs="http://www.w3.org/2001/XMLSchema" xmlns:p="http://schemas.microsoft.com/office/2006/metadata/properties" xmlns:ns1="http://schemas.microsoft.com/sharepoint/v3" xmlns:ns2="e1f43fb0-6a4c-444f-a83e-ed5e6c9d22d9" xmlns:ns3="7a155643-1412-4411-b6e9-f6a1990beb60" targetNamespace="http://schemas.microsoft.com/office/2006/metadata/properties" ma:root="true" ma:fieldsID="610b37cc266a9d3e1ebcc5979d819e04" ns1:_="" ns2:_="" ns3:_="">
    <xsd:import namespace="http://schemas.microsoft.com/sharepoint/v3"/>
    <xsd:import namespace="e1f43fb0-6a4c-444f-a83e-ed5e6c9d22d9"/>
    <xsd:import namespace="7a155643-1412-4411-b6e9-f6a1990beb60"/>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element ref="ns2:TaxKeywordTaxHTField" minOccurs="0"/>
                <xsd:element ref="ns3:HRApprovers" minOccurs="0"/>
                <xsd:element ref="ns3:Reviewers" minOccurs="0"/>
                <xsd:element ref="ns3:Update" minOccurs="0"/>
                <xsd:element ref="ns1:FormData"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indexed="true" ma:readOnly="false" ma:default="31;#Template|ab40c644-2f09-4ceb-94fc-8995c5bfa71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indexed="true" ma:readOnly="false" ma:default="28;#Recruitment and selection|b5bc4628-cfc1-4f67-a6c5-c9f7d5f7dbbc"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default="27;#All|ff19d747-2975-4d24-8088-09a7e180e50c"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RiskRating" ma:index="47"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8"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9"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50"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51"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52" nillable="true" ma:displayName="Committee" ma:description="" ma:internalName="Commit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55643-1412-4411-b6e9-f6a1990beb60" elementFormDefault="qualified">
    <xsd:import namespace="http://schemas.microsoft.com/office/2006/documentManagement/types"/>
    <xsd:import namespace="http://schemas.microsoft.com/office/infopath/2007/PartnerControls"/>
    <xsd:element name="HRApprovers" ma:index="41" nillable="true" ma:displayName="HRApprovers" ma:hidden="true" ma:list="{50de5e09-1d10-459b-a891-c6a0a838eae4}" ma:internalName="HRApprovers" ma:readOnly="false" ma:showField="Title">
      <xsd:simpleType>
        <xsd:restriction base="dms:Lookup"/>
      </xsd:simpleType>
    </xsd:element>
    <xsd:element name="Reviewers" ma:index="43"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date" ma:index="44" nillable="true" ma:displayName="Update" ma:format="Hyperlink" ma:internalName="Up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4787-382F-49EB-B332-11DF7823D8E5}">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a155643-1412-4411-b6e9-f6a1990beb60"/>
    <ds:schemaRef ds:uri="http://www.w3.org/XML/1998/namespace"/>
    <ds:schemaRef ds:uri="http://purl.org/dc/dcmitype/"/>
    <ds:schemaRef ds:uri="http://purl.org/dc/elements/1.1/"/>
    <ds:schemaRef ds:uri="e1f43fb0-6a4c-444f-a83e-ed5e6c9d22d9"/>
    <ds:schemaRef ds:uri="http://schemas.microsoft.com/sharepoint/v3"/>
    <ds:schemaRef ds:uri="http://purl.org/dc/terms/"/>
  </ds:schemaRefs>
</ds:datastoreItem>
</file>

<file path=customXml/itemProps2.xml><?xml version="1.0" encoding="utf-8"?>
<ds:datastoreItem xmlns:ds="http://schemas.openxmlformats.org/officeDocument/2006/customXml" ds:itemID="{6F064123-DA72-4441-A453-0A04491FD0FA}">
  <ds:schemaRefs/>
</ds:datastoreItem>
</file>

<file path=customXml/itemProps3.xml><?xml version="1.0" encoding="utf-8"?>
<ds:datastoreItem xmlns:ds="http://schemas.openxmlformats.org/officeDocument/2006/customXml" ds:itemID="{F9D71E49-351C-4DE4-B669-A71DB21AF035}">
  <ds:schemaRefs>
    <ds:schemaRef ds:uri="http://schemas.microsoft.com/sharepoint/v3/contenttype/forms"/>
  </ds:schemaRefs>
</ds:datastoreItem>
</file>

<file path=customXml/itemProps4.xml><?xml version="1.0" encoding="utf-8"?>
<ds:datastoreItem xmlns:ds="http://schemas.openxmlformats.org/officeDocument/2006/customXml" ds:itemID="{3246D018-4FFC-4DA6-8272-4631AD65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7a155643-1412-4411-b6e9-f6a1990be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61F3B8-6AC8-4FF4-910D-F6ECC7100BB5}">
  <ds:schemaRefs>
    <ds:schemaRef ds:uri="http://schemas.microsoft.com/sharepoint/v3/contenttype/forms/url"/>
  </ds:schemaRefs>
</ds:datastoreItem>
</file>

<file path=customXml/itemProps6.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7.xml><?xml version="1.0" encoding="utf-8"?>
<ds:datastoreItem xmlns:ds="http://schemas.openxmlformats.org/officeDocument/2006/customXml" ds:itemID="{3FE53A2E-5593-4F1F-A035-1B5EDE6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Hospital Coordinator Hobart</vt:lpstr>
    </vt:vector>
  </TitlesOfParts>
  <Company>Hewlett-Packard Company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Coordinator Hobart</dc:title>
  <dc:creator>David Clark</dc:creator>
  <cp:keywords/>
  <cp:lastModifiedBy>Anna Singleton</cp:lastModifiedBy>
  <cp:revision>2</cp:revision>
  <cp:lastPrinted>2015-11-20T01:34:00Z</cp:lastPrinted>
  <dcterms:created xsi:type="dcterms:W3CDTF">2024-01-18T01:19:00Z</dcterms:created>
  <dcterms:modified xsi:type="dcterms:W3CDTF">2024-01-18T01:19:00Z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0x010100757B40851996433C9D45D44F80760EC5002865542386B71F42BA29D99F5E5F7A86</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540d63b3-4739-44ae-be33-532a49c12272</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546;#|60dc4fda-3ec2-403d-992f-ff49fe606f8f;#547;#|6a04547e-11b8-4d85-a8d1-089ee84f6a89;#15;#|6727b5af-e046-4f14-bf4b-1c28c80c2b25</vt:lpwstr>
  </property>
  <property fmtid="{D5CDD505-2E9C-101B-9397-08002B2CF9AE}" pid="10" name="CC_DocType">
    <vt:lpwstr>31</vt:lpwstr>
  </property>
  <property fmtid="{D5CDD505-2E9C-101B-9397-08002B2CF9AE}" pid="11" name="CC_ApplyTo">
    <vt:lpwstr>546;#Calvary Hobart|60dc4fda-3ec2-403d-992f-ff49fe606f8f</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WorkflowChangePath">
    <vt:lpwstr>35c754a9-e03b-47fa-8ae4-ce974f0055fa,27;</vt:lpwstr>
  </property>
</Properties>
</file>