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3DF0ACC3" w14:textId="77777777" w:rsidTr="000C59F4">
        <w:trPr>
          <w:trHeight w:val="1332"/>
        </w:trPr>
        <w:tc>
          <w:tcPr>
            <w:tcW w:w="1263" w:type="dxa"/>
            <w:hideMark/>
          </w:tcPr>
          <w:p w14:paraId="6EFE14F6"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76E3EAC7" wp14:editId="20B2C09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24770B78"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05FFB5DE" w14:textId="77777777" w:rsidR="000C59F4" w:rsidRPr="00F03494" w:rsidRDefault="00F03494" w:rsidP="00F03494">
            <w:pPr>
              <w:autoSpaceDE/>
              <w:autoSpaceDN/>
              <w:adjustRightInd/>
              <w:spacing w:before="0" w:after="0"/>
              <w:ind w:right="412"/>
              <w:rPr>
                <w:rFonts w:eastAsiaTheme="minorHAnsi" w:cs="Segoe UI"/>
                <w:iCs/>
                <w:color w:val="C00000"/>
                <w:sz w:val="20"/>
                <w:szCs w:val="20"/>
                <w:lang w:eastAsia="en-US"/>
              </w:rPr>
            </w:pPr>
            <w:r w:rsidRPr="00F03494">
              <w:rPr>
                <w:rFonts w:eastAsiaTheme="minorHAnsi" w:cs="Segoe UI"/>
                <w:iCs/>
                <w:color w:val="002060"/>
                <w:sz w:val="24"/>
                <w:szCs w:val="20"/>
                <w:lang w:eastAsia="en-US"/>
              </w:rPr>
              <w:t xml:space="preserve">Calvary Health Care Kogarah </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066"/>
        <w:gridCol w:w="900"/>
        <w:gridCol w:w="1350"/>
        <w:gridCol w:w="653"/>
        <w:gridCol w:w="738"/>
        <w:gridCol w:w="567"/>
        <w:gridCol w:w="680"/>
        <w:gridCol w:w="142"/>
        <w:gridCol w:w="1237"/>
        <w:gridCol w:w="1314"/>
      </w:tblGrid>
      <w:tr w:rsidR="000C59F4" w:rsidRPr="00984666" w14:paraId="11B227C6" w14:textId="77777777" w:rsidTr="00A017B3">
        <w:tc>
          <w:tcPr>
            <w:tcW w:w="2767" w:type="dxa"/>
            <w:gridSpan w:val="2"/>
          </w:tcPr>
          <w:p w14:paraId="552087A2" w14:textId="77777777" w:rsidR="000C59F4" w:rsidRPr="007F1973" w:rsidRDefault="000C59F4" w:rsidP="00FF155C">
            <w:pPr>
              <w:rPr>
                <w:b/>
              </w:rPr>
            </w:pPr>
            <w:r w:rsidRPr="007F1973">
              <w:rPr>
                <w:b/>
              </w:rPr>
              <w:t>Position Title</w:t>
            </w:r>
            <w:r>
              <w:rPr>
                <w:b/>
              </w:rPr>
              <w:t>:</w:t>
            </w:r>
          </w:p>
        </w:tc>
        <w:tc>
          <w:tcPr>
            <w:tcW w:w="7581" w:type="dxa"/>
            <w:gridSpan w:val="9"/>
          </w:tcPr>
          <w:p w14:paraId="5C00470A" w14:textId="5E709E53" w:rsidR="000C59F4" w:rsidRPr="00984666" w:rsidRDefault="00D74FA4" w:rsidP="00FF155C">
            <w:r>
              <w:t>Registered</w:t>
            </w:r>
            <w:r w:rsidR="00340670">
              <w:t xml:space="preserve"> Nurse</w:t>
            </w:r>
          </w:p>
        </w:tc>
      </w:tr>
      <w:tr w:rsidR="00A017B3" w:rsidRPr="00984666" w14:paraId="75287ECC" w14:textId="77777777" w:rsidTr="00A017B3">
        <w:tc>
          <w:tcPr>
            <w:tcW w:w="2767" w:type="dxa"/>
            <w:gridSpan w:val="2"/>
          </w:tcPr>
          <w:p w14:paraId="7AAC81EF" w14:textId="783FB74F" w:rsidR="00A017B3" w:rsidRPr="007F1973" w:rsidRDefault="00A017B3" w:rsidP="00D50634">
            <w:pPr>
              <w:rPr>
                <w:b/>
              </w:rPr>
            </w:pPr>
            <w:r>
              <w:rPr>
                <w:b/>
              </w:rPr>
              <w:t>Department:</w:t>
            </w:r>
          </w:p>
        </w:tc>
        <w:tc>
          <w:tcPr>
            <w:tcW w:w="7581" w:type="dxa"/>
            <w:gridSpan w:val="9"/>
          </w:tcPr>
          <w:p w14:paraId="06B8A898" w14:textId="1E3D1E1C" w:rsidR="00A017B3" w:rsidRPr="004B27E9" w:rsidRDefault="005C7265" w:rsidP="00FF155C">
            <w:pPr>
              <w:rPr>
                <w:color w:val="auto"/>
              </w:rPr>
            </w:pPr>
            <w:r>
              <w:rPr>
                <w:color w:val="auto"/>
              </w:rPr>
              <w:t>Rehabilitation and Palliative Care</w:t>
            </w:r>
          </w:p>
        </w:tc>
      </w:tr>
      <w:tr w:rsidR="00A017B3" w:rsidRPr="00984666" w14:paraId="2B4E4E47" w14:textId="77777777" w:rsidTr="00A017B3">
        <w:tc>
          <w:tcPr>
            <w:tcW w:w="2767" w:type="dxa"/>
            <w:gridSpan w:val="2"/>
          </w:tcPr>
          <w:p w14:paraId="2D953F10" w14:textId="6AA349DD" w:rsidR="00A017B3" w:rsidRPr="007F1973" w:rsidRDefault="00A017B3" w:rsidP="00A017B3">
            <w:pPr>
              <w:rPr>
                <w:b/>
              </w:rPr>
            </w:pPr>
            <w:r>
              <w:rPr>
                <w:b/>
              </w:rPr>
              <w:t>Enterprise Agreement</w:t>
            </w:r>
          </w:p>
        </w:tc>
        <w:tc>
          <w:tcPr>
            <w:tcW w:w="7581" w:type="dxa"/>
            <w:gridSpan w:val="9"/>
          </w:tcPr>
          <w:p w14:paraId="51A11277" w14:textId="5CB58A20" w:rsidR="00A017B3" w:rsidRPr="004B27E9" w:rsidRDefault="00A017B3" w:rsidP="00A017B3">
            <w:pPr>
              <w:spacing w:before="0" w:after="0"/>
              <w:rPr>
                <w:color w:val="auto"/>
              </w:rPr>
            </w:pPr>
            <w:r w:rsidRPr="004B27E9">
              <w:rPr>
                <w:color w:val="auto"/>
              </w:rPr>
              <w:t>Named NSW (non-declared) Affiliated Health Organisations’ Nurses Agreement 2017</w:t>
            </w:r>
          </w:p>
        </w:tc>
      </w:tr>
      <w:tr w:rsidR="004B27E9" w:rsidRPr="00984666" w14:paraId="7166109A" w14:textId="77777777" w:rsidTr="004B27E9">
        <w:tc>
          <w:tcPr>
            <w:tcW w:w="2767" w:type="dxa"/>
            <w:gridSpan w:val="2"/>
          </w:tcPr>
          <w:p w14:paraId="233539E5" w14:textId="7BD17F19" w:rsidR="004B27E9" w:rsidRPr="007F1973" w:rsidRDefault="004B27E9" w:rsidP="00A017B3">
            <w:pPr>
              <w:rPr>
                <w:b/>
              </w:rPr>
            </w:pPr>
            <w:r>
              <w:rPr>
                <w:b/>
              </w:rPr>
              <w:t xml:space="preserve">Employment Screening </w:t>
            </w:r>
          </w:p>
        </w:tc>
        <w:tc>
          <w:tcPr>
            <w:tcW w:w="900" w:type="dxa"/>
          </w:tcPr>
          <w:p w14:paraId="7B438237" w14:textId="77777777" w:rsidR="004B27E9" w:rsidRDefault="004B27E9" w:rsidP="004B27E9">
            <w:pPr>
              <w:spacing w:before="60" w:after="60"/>
              <w:rPr>
                <w:b/>
                <w:color w:val="auto"/>
              </w:rPr>
            </w:pPr>
            <w:r>
              <w:rPr>
                <w:b/>
                <w:color w:val="auto"/>
              </w:rPr>
              <w:t>WWC</w:t>
            </w:r>
          </w:p>
          <w:p w14:paraId="71FA11DF" w14:textId="3B76DE73" w:rsidR="004B27E9" w:rsidRPr="004B27E9" w:rsidRDefault="004B27E9" w:rsidP="004B27E9">
            <w:pPr>
              <w:spacing w:before="60" w:after="60"/>
              <w:rPr>
                <w:b/>
                <w:color w:val="auto"/>
              </w:rPr>
            </w:pPr>
            <w:r>
              <w:rPr>
                <w:b/>
                <w:color w:val="auto"/>
              </w:rPr>
              <w:t>CNC</w:t>
            </w:r>
          </w:p>
        </w:tc>
        <w:tc>
          <w:tcPr>
            <w:tcW w:w="1350" w:type="dxa"/>
          </w:tcPr>
          <w:p w14:paraId="5A40C68E" w14:textId="77777777" w:rsidR="004B27E9" w:rsidRDefault="004B27E9" w:rsidP="004B27E9">
            <w:pPr>
              <w:spacing w:before="60" w:after="60"/>
              <w:rPr>
                <w:color w:val="auto"/>
              </w:rPr>
            </w:pPr>
            <w:r>
              <w:rPr>
                <w:color w:val="auto"/>
              </w:rPr>
              <w:t>No</w:t>
            </w:r>
          </w:p>
          <w:p w14:paraId="218C942C" w14:textId="70E3C0CE" w:rsidR="004B27E9" w:rsidRPr="004B27E9" w:rsidRDefault="00EA3188" w:rsidP="004B27E9">
            <w:pPr>
              <w:spacing w:before="60" w:after="60"/>
              <w:rPr>
                <w:color w:val="auto"/>
              </w:rPr>
            </w:pPr>
            <w:r>
              <w:rPr>
                <w:color w:val="auto"/>
              </w:rPr>
              <w:t>3 yearly</w:t>
            </w:r>
          </w:p>
        </w:tc>
        <w:tc>
          <w:tcPr>
            <w:tcW w:w="1391" w:type="dxa"/>
            <w:gridSpan w:val="2"/>
          </w:tcPr>
          <w:p w14:paraId="291D0EB6" w14:textId="015E1BD8" w:rsidR="004B27E9" w:rsidRPr="004B27E9" w:rsidRDefault="004B27E9" w:rsidP="004B27E9">
            <w:pPr>
              <w:spacing w:before="60" w:after="60"/>
              <w:rPr>
                <w:b/>
                <w:color w:val="auto"/>
              </w:rPr>
            </w:pPr>
            <w:r w:rsidRPr="004B27E9">
              <w:rPr>
                <w:b/>
                <w:color w:val="auto"/>
              </w:rPr>
              <w:t>Vaccination Category</w:t>
            </w:r>
          </w:p>
        </w:tc>
        <w:tc>
          <w:tcPr>
            <w:tcW w:w="567" w:type="dxa"/>
          </w:tcPr>
          <w:p w14:paraId="3A96A45E" w14:textId="77777777" w:rsidR="004B27E9" w:rsidRPr="004B27E9" w:rsidRDefault="004B27E9" w:rsidP="004B27E9">
            <w:pPr>
              <w:spacing w:before="60" w:after="60"/>
              <w:rPr>
                <w:color w:val="auto"/>
              </w:rPr>
            </w:pPr>
            <w:r w:rsidRPr="004B27E9">
              <w:rPr>
                <w:color w:val="auto"/>
              </w:rPr>
              <w:t xml:space="preserve">A </w:t>
            </w:r>
          </w:p>
        </w:tc>
        <w:tc>
          <w:tcPr>
            <w:tcW w:w="2059" w:type="dxa"/>
            <w:gridSpan w:val="3"/>
          </w:tcPr>
          <w:p w14:paraId="6EC796DA" w14:textId="77777777" w:rsidR="004B27E9" w:rsidRPr="004B27E9" w:rsidRDefault="004B27E9" w:rsidP="004B27E9">
            <w:pPr>
              <w:spacing w:before="60" w:after="60"/>
              <w:rPr>
                <w:b/>
                <w:color w:val="auto"/>
              </w:rPr>
            </w:pPr>
            <w:r w:rsidRPr="004B27E9">
              <w:rPr>
                <w:b/>
                <w:color w:val="auto"/>
              </w:rPr>
              <w:t>Shift Worker</w:t>
            </w:r>
          </w:p>
          <w:p w14:paraId="402C7D65" w14:textId="2FA80D5C" w:rsidR="004B27E9" w:rsidRPr="004B27E9" w:rsidRDefault="004B27E9" w:rsidP="004B27E9">
            <w:pPr>
              <w:spacing w:before="60" w:after="60"/>
              <w:rPr>
                <w:color w:val="auto"/>
              </w:rPr>
            </w:pPr>
            <w:r w:rsidRPr="004B27E9">
              <w:rPr>
                <w:b/>
                <w:color w:val="auto"/>
              </w:rPr>
              <w:t>Pre Employ Check</w:t>
            </w:r>
          </w:p>
        </w:tc>
        <w:tc>
          <w:tcPr>
            <w:tcW w:w="1314" w:type="dxa"/>
          </w:tcPr>
          <w:p w14:paraId="716610A1" w14:textId="77777777" w:rsidR="004B27E9" w:rsidRDefault="004B27E9" w:rsidP="004B27E9">
            <w:pPr>
              <w:spacing w:before="60" w:after="60"/>
              <w:rPr>
                <w:color w:val="auto"/>
              </w:rPr>
            </w:pPr>
            <w:r>
              <w:rPr>
                <w:color w:val="auto"/>
              </w:rPr>
              <w:t>Yes</w:t>
            </w:r>
          </w:p>
          <w:p w14:paraId="4BFAD910" w14:textId="080249A5" w:rsidR="004B27E9" w:rsidRPr="004B27E9" w:rsidRDefault="004B27E9" w:rsidP="004B27E9">
            <w:pPr>
              <w:spacing w:before="60" w:after="60"/>
              <w:rPr>
                <w:color w:val="auto"/>
              </w:rPr>
            </w:pPr>
            <w:r>
              <w:rPr>
                <w:color w:val="auto"/>
              </w:rPr>
              <w:t>Yes</w:t>
            </w:r>
          </w:p>
        </w:tc>
      </w:tr>
      <w:tr w:rsidR="00A017B3" w:rsidRPr="00984666" w14:paraId="74DA2FFC" w14:textId="77777777" w:rsidTr="00A017B3">
        <w:tc>
          <w:tcPr>
            <w:tcW w:w="2767" w:type="dxa"/>
            <w:gridSpan w:val="2"/>
          </w:tcPr>
          <w:p w14:paraId="7397E352" w14:textId="50C4DC52" w:rsidR="00A017B3" w:rsidRPr="007F1973" w:rsidRDefault="001C3E47" w:rsidP="00A017B3">
            <w:pPr>
              <w:rPr>
                <w:b/>
              </w:rPr>
            </w:pPr>
            <w:r>
              <w:rPr>
                <w:b/>
              </w:rPr>
              <w:t xml:space="preserve">Primary </w:t>
            </w:r>
            <w:r w:rsidR="002F5E70">
              <w:rPr>
                <w:b/>
              </w:rPr>
              <w:t xml:space="preserve">Location: </w:t>
            </w:r>
          </w:p>
        </w:tc>
        <w:tc>
          <w:tcPr>
            <w:tcW w:w="7581" w:type="dxa"/>
            <w:gridSpan w:val="9"/>
          </w:tcPr>
          <w:p w14:paraId="24F8B8E7" w14:textId="51C783EA" w:rsidR="00A017B3" w:rsidRPr="004B27E9" w:rsidRDefault="001C3E47" w:rsidP="00A017B3">
            <w:pPr>
              <w:rPr>
                <w:color w:val="auto"/>
              </w:rPr>
            </w:pPr>
            <w:r w:rsidRPr="004B27E9">
              <w:rPr>
                <w:color w:val="auto"/>
              </w:rPr>
              <w:t xml:space="preserve">Calvary Kogarah </w:t>
            </w:r>
          </w:p>
        </w:tc>
      </w:tr>
      <w:tr w:rsidR="002D1180" w:rsidRPr="00984666" w14:paraId="5BE5D643" w14:textId="77777777" w:rsidTr="00A017B3">
        <w:tc>
          <w:tcPr>
            <w:tcW w:w="2767" w:type="dxa"/>
            <w:gridSpan w:val="2"/>
          </w:tcPr>
          <w:p w14:paraId="03DF8243" w14:textId="498791CC" w:rsidR="002D1180" w:rsidRDefault="002D1180" w:rsidP="00A017B3">
            <w:pPr>
              <w:rPr>
                <w:b/>
              </w:rPr>
            </w:pPr>
            <w:r>
              <w:rPr>
                <w:b/>
              </w:rPr>
              <w:t>Reports To:</w:t>
            </w:r>
          </w:p>
        </w:tc>
        <w:tc>
          <w:tcPr>
            <w:tcW w:w="7581" w:type="dxa"/>
            <w:gridSpan w:val="9"/>
          </w:tcPr>
          <w:p w14:paraId="3094EA1B" w14:textId="6E988065" w:rsidR="002D1180" w:rsidRPr="004B27E9" w:rsidRDefault="00ED46D1" w:rsidP="00A017B3">
            <w:pPr>
              <w:rPr>
                <w:color w:val="auto"/>
              </w:rPr>
            </w:pPr>
            <w:r>
              <w:rPr>
                <w:color w:val="auto"/>
              </w:rPr>
              <w:t>Nursing Unit Manager</w:t>
            </w:r>
          </w:p>
        </w:tc>
      </w:tr>
      <w:tr w:rsidR="00A017B3" w:rsidRPr="00984666" w14:paraId="3BC7C65E" w14:textId="77777777" w:rsidTr="00A017B3">
        <w:tc>
          <w:tcPr>
            <w:tcW w:w="2767" w:type="dxa"/>
            <w:gridSpan w:val="2"/>
          </w:tcPr>
          <w:p w14:paraId="48117947" w14:textId="77777777" w:rsidR="00A017B3" w:rsidRPr="007F1973" w:rsidRDefault="00A017B3" w:rsidP="00A017B3">
            <w:pPr>
              <w:rPr>
                <w:b/>
              </w:rPr>
            </w:pPr>
            <w:r w:rsidRPr="007F1973">
              <w:rPr>
                <w:b/>
              </w:rPr>
              <w:t>Date of Preparation:</w:t>
            </w:r>
          </w:p>
        </w:tc>
        <w:tc>
          <w:tcPr>
            <w:tcW w:w="2903" w:type="dxa"/>
            <w:gridSpan w:val="3"/>
          </w:tcPr>
          <w:p w14:paraId="61667D92" w14:textId="646DAF51" w:rsidR="00A017B3" w:rsidRPr="00984666" w:rsidRDefault="001C3E47" w:rsidP="00A017B3">
            <w:r>
              <w:t>July 2018</w:t>
            </w:r>
          </w:p>
        </w:tc>
        <w:tc>
          <w:tcPr>
            <w:tcW w:w="2127" w:type="dxa"/>
            <w:gridSpan w:val="4"/>
          </w:tcPr>
          <w:p w14:paraId="33EC2FA5" w14:textId="72E1BCC0" w:rsidR="00A017B3" w:rsidRPr="00580355" w:rsidRDefault="00A017B3" w:rsidP="00A017B3">
            <w:pPr>
              <w:rPr>
                <w:b/>
              </w:rPr>
            </w:pPr>
            <w:r w:rsidRPr="00580355">
              <w:rPr>
                <w:b/>
              </w:rPr>
              <w:t xml:space="preserve">Date </w:t>
            </w:r>
            <w:r w:rsidR="001C3E47">
              <w:rPr>
                <w:b/>
              </w:rPr>
              <w:t>Revised</w:t>
            </w:r>
            <w:r w:rsidRPr="00580355">
              <w:rPr>
                <w:b/>
              </w:rPr>
              <w:t>:</w:t>
            </w:r>
          </w:p>
        </w:tc>
        <w:tc>
          <w:tcPr>
            <w:tcW w:w="2551" w:type="dxa"/>
            <w:gridSpan w:val="2"/>
          </w:tcPr>
          <w:p w14:paraId="06EC8C1C" w14:textId="4F4D0FD5" w:rsidR="00A017B3" w:rsidRPr="00984666" w:rsidRDefault="004B27E9" w:rsidP="00A017B3">
            <w:r>
              <w:t>Oct 2018</w:t>
            </w:r>
          </w:p>
        </w:tc>
      </w:tr>
      <w:tr w:rsidR="00A017B3" w:rsidRPr="007F1973" w14:paraId="1BD13553" w14:textId="77777777" w:rsidTr="000C59F4">
        <w:tc>
          <w:tcPr>
            <w:tcW w:w="10348" w:type="dxa"/>
            <w:gridSpan w:val="11"/>
            <w:shd w:val="clear" w:color="auto" w:fill="1F3886"/>
          </w:tcPr>
          <w:p w14:paraId="7A11E6D3" w14:textId="77777777" w:rsidR="00A017B3" w:rsidRPr="007C7B2B" w:rsidRDefault="005C7265" w:rsidP="00A017B3">
            <w:pPr>
              <w:rPr>
                <w:i/>
                <w:color w:val="auto"/>
              </w:rPr>
            </w:pPr>
            <w:sdt>
              <w:sdtPr>
                <w:rPr>
                  <w:i/>
                  <w:color w:val="auto"/>
                </w:rPr>
                <w:id w:val="-804853068"/>
                <w:placeholder>
                  <w:docPart w:val="7BAE674482E24A5082322BF2E5C419E4"/>
                </w:placeholder>
              </w:sdtPr>
              <w:sdtEndPr/>
              <w:sdtContent>
                <w:r w:rsidR="00A017B3" w:rsidRPr="007C7B2B">
                  <w:rPr>
                    <w:b/>
                    <w:color w:val="FFFFFF" w:themeColor="background1"/>
                  </w:rPr>
                  <w:t>Primary Purpose</w:t>
                </w:r>
              </w:sdtContent>
            </w:sdt>
          </w:p>
        </w:tc>
      </w:tr>
      <w:tr w:rsidR="00A017B3" w:rsidRPr="00984666" w14:paraId="515EA48D" w14:textId="77777777" w:rsidTr="000C59F4">
        <w:tc>
          <w:tcPr>
            <w:tcW w:w="10348" w:type="dxa"/>
            <w:gridSpan w:val="11"/>
          </w:tcPr>
          <w:p w14:paraId="7DA22B28" w14:textId="0888B749" w:rsidR="00A017B3" w:rsidRPr="00A017B3" w:rsidRDefault="00FD5209" w:rsidP="00B6262E">
            <w:pPr>
              <w:spacing w:before="60" w:after="60" w:line="276" w:lineRule="auto"/>
              <w:jc w:val="both"/>
              <w:rPr>
                <w:color w:val="auto"/>
              </w:rPr>
            </w:pPr>
            <w:r w:rsidRPr="00FD5209">
              <w:rPr>
                <w:color w:val="auto"/>
              </w:rPr>
              <w:t>The registered nurse provides evidence-based nursing care to people of all ages and cultural groups, including individuals, families and communities. The registered nurse assesses, plans, implements and evaluates nursing care in collaboration with individuals and the multidisciplinary health care team so as to achieve goals and health outcomes. The registered nurse takes a leadership role in the coordination of nursing and health care within and across different care contexts to facilitate optimal health outcomes. This includes appropriate referral to, and consultation with, other relevant health professionals, service providers, and community and support services. The registered nurse practices independently and interdependently, assuming accountability and responsibility for their own actions and delegation of care to enrolled nurses and health care workers. Delegation takes into consideration the education and training of enrolled nurses and health care workers and the context of care</w:t>
            </w:r>
          </w:p>
        </w:tc>
      </w:tr>
      <w:tr w:rsidR="00A017B3" w:rsidRPr="007F1973" w14:paraId="21E39547" w14:textId="77777777" w:rsidTr="000C59F4">
        <w:tc>
          <w:tcPr>
            <w:tcW w:w="10348" w:type="dxa"/>
            <w:gridSpan w:val="11"/>
            <w:shd w:val="clear" w:color="auto" w:fill="1F3886"/>
          </w:tcPr>
          <w:p w14:paraId="36DB9B5A" w14:textId="77777777" w:rsidR="00A017B3" w:rsidRPr="007F1973" w:rsidRDefault="00A017B3" w:rsidP="00B6262E">
            <w:pPr>
              <w:pStyle w:val="Heading3"/>
              <w:spacing w:line="276" w:lineRule="auto"/>
              <w:rPr>
                <w:color w:val="FFFFFF" w:themeColor="background1"/>
              </w:rPr>
            </w:pPr>
            <w:r>
              <w:rPr>
                <w:color w:val="FFFFFF" w:themeColor="background1"/>
                <w:lang w:val="en-US"/>
              </w:rPr>
              <w:t>Organisational Environment</w:t>
            </w:r>
          </w:p>
        </w:tc>
      </w:tr>
      <w:tr w:rsidR="00A017B3" w:rsidRPr="00984666" w14:paraId="692D8346" w14:textId="77777777" w:rsidTr="000C59F4">
        <w:trPr>
          <w:trHeight w:val="669"/>
        </w:trPr>
        <w:tc>
          <w:tcPr>
            <w:tcW w:w="10348" w:type="dxa"/>
            <w:gridSpan w:val="11"/>
          </w:tcPr>
          <w:p w14:paraId="77EAE836" w14:textId="77777777" w:rsidR="007A6AA8" w:rsidRDefault="007A6AA8" w:rsidP="007A6AA8">
            <w:pPr>
              <w:spacing w:before="60" w:after="60" w:line="276" w:lineRule="auto"/>
              <w:jc w:val="both"/>
            </w:pPr>
            <w:r>
              <w:t>Founded in 1885 by the Sisters of the Little Company of Mary, Calvary is a charitable, not-for-profit, Catholic healthcare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9DB594E" w14:textId="77777777" w:rsidR="007A6AA8" w:rsidRDefault="007A6AA8" w:rsidP="007A6AA8">
            <w:pPr>
              <w:spacing w:before="60" w:after="60" w:line="276" w:lineRule="auto"/>
              <w:jc w:val="both"/>
            </w:pPr>
            <w:r>
              <w:t xml:space="preserve">Calvary continues the mission of the Sisters of the Little Company of Mary, a mission focused on caring for those who are sick, dying and in need. We express our values of hospitality, healing, stewardship and respect </w:t>
            </w:r>
            <w:proofErr w:type="gramStart"/>
            <w:r>
              <w:t>through  “</w:t>
            </w:r>
            <w:proofErr w:type="gramEnd"/>
            <w:r>
              <w:t xml:space="preserve"> being for others” exemplified by the Spirit of Calvary and the example of Venerable Mary Potter.</w:t>
            </w:r>
          </w:p>
          <w:p w14:paraId="3B1FF98A" w14:textId="3EFDB836" w:rsidR="007A6AA8" w:rsidRDefault="007A6AA8" w:rsidP="007A6AA8">
            <w:pPr>
              <w:spacing w:before="60" w:after="60" w:line="276" w:lineRule="auto"/>
              <w:jc w:val="both"/>
            </w:pPr>
            <w: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374EE82B" w14:textId="78643826" w:rsidR="00A017B3" w:rsidRPr="00984666" w:rsidRDefault="002F5E70" w:rsidP="00B6262E">
            <w:pPr>
              <w:spacing w:before="60" w:after="60" w:line="276" w:lineRule="auto"/>
              <w:jc w:val="both"/>
            </w:pPr>
            <w:r>
              <w:t xml:space="preserve">At Calvary our vision as a Catholic Health, Community and Aged Care provider is to excel, and be recognised as a continuing source of healing, hope and nurturing to the people and communities we serve. Our Services include public and private hospital care, acute and sub-acute care, community care and retirement and aged care services, in both rural and metropolitan areas. </w:t>
            </w:r>
            <w:r w:rsidRPr="002F5E70">
              <w:t xml:space="preserve">Calvary Health Care Kogarah (CHCK) provides inpatient and community based </w:t>
            </w:r>
            <w:r w:rsidRPr="002F5E70">
              <w:lastRenderedPageBreak/>
              <w:t>Palliative Care and Rehabilitation and Aged Care services in the public health arena. CHCK operates within South Eastern Sydney Local Health District (SESLHD).</w:t>
            </w:r>
          </w:p>
        </w:tc>
      </w:tr>
      <w:tr w:rsidR="00A017B3" w:rsidRPr="007F1973" w14:paraId="581C1A23" w14:textId="77777777" w:rsidTr="000C59F4">
        <w:tc>
          <w:tcPr>
            <w:tcW w:w="10348" w:type="dxa"/>
            <w:gridSpan w:val="11"/>
            <w:shd w:val="clear" w:color="auto" w:fill="1F3886"/>
          </w:tcPr>
          <w:p w14:paraId="1212037A" w14:textId="77777777" w:rsidR="00A017B3" w:rsidRPr="007F1973" w:rsidRDefault="00A017B3" w:rsidP="00A017B3">
            <w:pPr>
              <w:pStyle w:val="Heading3"/>
              <w:rPr>
                <w:color w:val="FFFFFF" w:themeColor="background1"/>
              </w:rPr>
            </w:pPr>
            <w:r>
              <w:rPr>
                <w:color w:val="FFFFFF" w:themeColor="background1"/>
                <w:lang w:val="en-US"/>
              </w:rPr>
              <w:lastRenderedPageBreak/>
              <w:t>Accountabilities and Key Result Areas</w:t>
            </w:r>
          </w:p>
        </w:tc>
      </w:tr>
      <w:tr w:rsidR="00A017B3" w:rsidRPr="00984666" w14:paraId="07C330D1" w14:textId="77777777" w:rsidTr="000C59F4">
        <w:tc>
          <w:tcPr>
            <w:tcW w:w="10348" w:type="dxa"/>
            <w:gridSpan w:val="11"/>
          </w:tcPr>
          <w:p w14:paraId="10451E4E" w14:textId="66677B22" w:rsidR="002D1180" w:rsidRPr="0015674C" w:rsidRDefault="002D1180" w:rsidP="005324FB">
            <w:pPr>
              <w:spacing w:before="60" w:after="60" w:line="276" w:lineRule="auto"/>
              <w:rPr>
                <w:b/>
                <w:i/>
                <w:color w:val="auto"/>
                <w:sz w:val="24"/>
              </w:rPr>
            </w:pPr>
            <w:r w:rsidRPr="0015674C">
              <w:rPr>
                <w:b/>
                <w:i/>
                <w:color w:val="auto"/>
                <w:sz w:val="24"/>
              </w:rPr>
              <w:t>Key Professional Responsibilities</w:t>
            </w:r>
          </w:p>
          <w:p w14:paraId="77170CE2" w14:textId="77777777" w:rsidR="00B6262E" w:rsidRDefault="00B6262E" w:rsidP="005324FB">
            <w:pPr>
              <w:spacing w:before="60" w:after="60" w:line="276" w:lineRule="auto"/>
              <w:jc w:val="both"/>
              <w:rPr>
                <w:color w:val="auto"/>
              </w:rPr>
            </w:pPr>
            <w:r>
              <w:rPr>
                <w:color w:val="auto"/>
              </w:rPr>
              <w:t xml:space="preserve">The Nursing and Midwifery Board of Australia publish a number of policies, guidelines, professional standards and frameworks that are to be read and placed into practice in conjunction with the Calvary Health Care Code Conduct and the Catholic Health Australia Code of Ethical Standards for Catholic Health and Aged Care Services in Australia. The Catholic Health Care Code of Ethical Standards takes precedence over the Code of ethics for Nurses where there is a discrepancy. </w:t>
            </w:r>
          </w:p>
          <w:p w14:paraId="4923A11B" w14:textId="7C802668" w:rsidR="00A017B3" w:rsidRPr="0015674C" w:rsidRDefault="00A017B3" w:rsidP="005324FB">
            <w:pPr>
              <w:spacing w:before="60" w:after="60" w:line="276" w:lineRule="auto"/>
              <w:rPr>
                <w:b/>
                <w:i/>
                <w:color w:val="auto"/>
                <w:sz w:val="24"/>
                <w:lang w:val="en-US"/>
              </w:rPr>
            </w:pPr>
            <w:r w:rsidRPr="0015674C">
              <w:rPr>
                <w:b/>
                <w:i/>
                <w:color w:val="auto"/>
                <w:sz w:val="24"/>
                <w:lang w:val="en-US"/>
              </w:rPr>
              <w:t>People and Culture</w:t>
            </w:r>
          </w:p>
          <w:p w14:paraId="76E87454" w14:textId="3DE22E65" w:rsidR="00A017B3" w:rsidRPr="00A647C2" w:rsidRDefault="00A017B3" w:rsidP="009155A1">
            <w:pPr>
              <w:pStyle w:val="ListParagraph"/>
              <w:numPr>
                <w:ilvl w:val="0"/>
                <w:numId w:val="5"/>
              </w:numPr>
              <w:spacing w:line="276" w:lineRule="auto"/>
              <w:rPr>
                <w:color w:val="000000" w:themeColor="text1"/>
                <w:lang w:val="en-US"/>
              </w:rPr>
            </w:pPr>
            <w:r w:rsidRPr="00A647C2">
              <w:rPr>
                <w:color w:val="000000" w:themeColor="text1"/>
                <w:lang w:val="en-US"/>
              </w:rPr>
              <w:t xml:space="preserve">Practice in accordance with Calvary and relevant Government Health policies and procedures, the position description, Code of </w:t>
            </w:r>
            <w:proofErr w:type="gramStart"/>
            <w:r w:rsidRPr="00A647C2">
              <w:rPr>
                <w:color w:val="000000" w:themeColor="text1"/>
                <w:lang w:val="en-US"/>
              </w:rPr>
              <w:t>Conduct</w:t>
            </w:r>
            <w:proofErr w:type="gramEnd"/>
            <w:r w:rsidRPr="00A647C2">
              <w:rPr>
                <w:color w:val="000000" w:themeColor="text1"/>
                <w:lang w:val="en-US"/>
              </w:rPr>
              <w:t xml:space="preserve"> and industrial agreements. </w:t>
            </w:r>
          </w:p>
          <w:p w14:paraId="1BF99EB4" w14:textId="77777777" w:rsidR="00DB2BD0" w:rsidRPr="00DB2BD0" w:rsidRDefault="00DB2BD0" w:rsidP="00DB2BD0">
            <w:pPr>
              <w:pStyle w:val="ListParagraph"/>
              <w:numPr>
                <w:ilvl w:val="0"/>
                <w:numId w:val="0"/>
              </w:numPr>
              <w:spacing w:line="276" w:lineRule="auto"/>
              <w:ind w:left="322"/>
              <w:rPr>
                <w:b/>
                <w:color w:val="000000" w:themeColor="text1"/>
                <w:lang w:val="en-US"/>
              </w:rPr>
            </w:pPr>
          </w:p>
          <w:p w14:paraId="43E22D8E" w14:textId="752B442B" w:rsidR="00A017B3" w:rsidRPr="00A017B3" w:rsidRDefault="00A017B3" w:rsidP="009155A1">
            <w:pPr>
              <w:pStyle w:val="ListParagraph"/>
              <w:numPr>
                <w:ilvl w:val="0"/>
                <w:numId w:val="5"/>
              </w:numPr>
              <w:spacing w:line="276" w:lineRule="auto"/>
              <w:rPr>
                <w:b/>
                <w:color w:val="000000" w:themeColor="text1"/>
                <w:lang w:val="en-US"/>
              </w:rPr>
            </w:pPr>
            <w:r w:rsidRPr="00A017B3">
              <w:rPr>
                <w:color w:val="000000" w:themeColor="text1"/>
                <w:lang w:val="en-US"/>
              </w:rPr>
              <w:t xml:space="preserve">Work in accordance with the mission and vision of Calvary and actively participate in developing a culture that promotes Calvary’s values of healing, hospitality, </w:t>
            </w:r>
            <w:proofErr w:type="gramStart"/>
            <w:r w:rsidRPr="00A017B3">
              <w:rPr>
                <w:color w:val="000000" w:themeColor="text1"/>
                <w:lang w:val="en-US"/>
              </w:rPr>
              <w:t>stewardship</w:t>
            </w:r>
            <w:proofErr w:type="gramEnd"/>
            <w:r w:rsidRPr="00A017B3">
              <w:rPr>
                <w:color w:val="000000" w:themeColor="text1"/>
                <w:lang w:val="en-US"/>
              </w:rPr>
              <w:t xml:space="preserve"> and respect. </w:t>
            </w:r>
          </w:p>
          <w:p w14:paraId="32156F71" w14:textId="77777777" w:rsidR="00EF7B16" w:rsidRPr="00057F6C" w:rsidRDefault="00EF7B16" w:rsidP="009155A1">
            <w:pPr>
              <w:pStyle w:val="ListParagraph"/>
              <w:numPr>
                <w:ilvl w:val="0"/>
                <w:numId w:val="5"/>
              </w:numPr>
              <w:spacing w:line="276" w:lineRule="auto"/>
              <w:rPr>
                <w:color w:val="auto"/>
              </w:rPr>
            </w:pPr>
            <w:r w:rsidRPr="00057F6C">
              <w:rPr>
                <w:color w:val="auto"/>
              </w:rPr>
              <w:t>Is open to change and actively and positively participates in new models of care, changes in service model and redesign initiatives.</w:t>
            </w:r>
          </w:p>
          <w:p w14:paraId="3EF1B9AC" w14:textId="5A7187D3" w:rsidR="00EF7B16" w:rsidRDefault="00EF7B16" w:rsidP="009155A1">
            <w:pPr>
              <w:pStyle w:val="ListParagraph"/>
              <w:numPr>
                <w:ilvl w:val="0"/>
                <w:numId w:val="5"/>
              </w:numPr>
              <w:spacing w:line="276" w:lineRule="auto"/>
              <w:rPr>
                <w:color w:val="auto"/>
              </w:rPr>
            </w:pPr>
            <w:r w:rsidRPr="00057F6C">
              <w:rPr>
                <w:color w:val="auto"/>
              </w:rPr>
              <w:t xml:space="preserve">Is compliant across all relevant standards of accreditation and legislative requirements within areas of responsibility / scope or as delegated by the </w:t>
            </w:r>
            <w:r w:rsidR="00445FCA">
              <w:rPr>
                <w:color w:val="auto"/>
              </w:rPr>
              <w:t>General Manager</w:t>
            </w:r>
            <w:r w:rsidRPr="00057F6C">
              <w:rPr>
                <w:color w:val="auto"/>
              </w:rPr>
              <w:t>, Calvary Health Care Kogarah.</w:t>
            </w:r>
          </w:p>
          <w:p w14:paraId="0289F7D5" w14:textId="77777777" w:rsidR="009C14B1" w:rsidRPr="009C14B1" w:rsidRDefault="00C42507" w:rsidP="009155A1">
            <w:pPr>
              <w:pStyle w:val="ListParagraph"/>
              <w:numPr>
                <w:ilvl w:val="0"/>
                <w:numId w:val="5"/>
              </w:numPr>
              <w:spacing w:line="276" w:lineRule="auto"/>
              <w:rPr>
                <w:color w:val="auto"/>
              </w:rPr>
            </w:pPr>
            <w:r w:rsidRPr="00C42507">
              <w:rPr>
                <w:color w:val="000000" w:themeColor="text1"/>
                <w:lang w:val="en-US"/>
              </w:rPr>
              <w:t xml:space="preserve">Establishes and maintains collaborative relationships with members of the health care </w:t>
            </w:r>
            <w:proofErr w:type="gramStart"/>
            <w:r w:rsidRPr="00C42507">
              <w:rPr>
                <w:color w:val="000000" w:themeColor="text1"/>
                <w:lang w:val="en-US"/>
              </w:rPr>
              <w:t>team</w:t>
            </w:r>
            <w:proofErr w:type="gramEnd"/>
          </w:p>
          <w:p w14:paraId="6533E49E" w14:textId="130B6428" w:rsidR="00FD5209" w:rsidRDefault="009C14B1" w:rsidP="009155A1">
            <w:pPr>
              <w:pStyle w:val="ListParagraph"/>
              <w:numPr>
                <w:ilvl w:val="0"/>
                <w:numId w:val="5"/>
              </w:numPr>
              <w:spacing w:line="276" w:lineRule="auto"/>
              <w:rPr>
                <w:color w:val="auto"/>
              </w:rPr>
            </w:pPr>
            <w:r w:rsidRPr="009C14B1">
              <w:rPr>
                <w:color w:val="auto"/>
              </w:rPr>
              <w:t xml:space="preserve">The </w:t>
            </w:r>
            <w:r>
              <w:rPr>
                <w:color w:val="auto"/>
              </w:rPr>
              <w:t>Registered</w:t>
            </w:r>
            <w:r w:rsidRPr="009C14B1">
              <w:rPr>
                <w:color w:val="auto"/>
              </w:rPr>
              <w:t xml:space="preserve"> Nurse is a key participant and driver of quality and safety within their departments and across the organisation. The </w:t>
            </w:r>
            <w:r>
              <w:rPr>
                <w:color w:val="auto"/>
              </w:rPr>
              <w:t>Registered</w:t>
            </w:r>
            <w:r w:rsidRPr="009C14B1">
              <w:rPr>
                <w:color w:val="auto"/>
              </w:rPr>
              <w:t xml:space="preserve"> Nurse will actively assist the organisation in maintaining its accreditation</w:t>
            </w:r>
          </w:p>
          <w:p w14:paraId="518B08DA" w14:textId="7F50B2C0" w:rsidR="00DB09A8" w:rsidRPr="00DB2BD0" w:rsidRDefault="00DB09A8" w:rsidP="009155A1">
            <w:pPr>
              <w:pStyle w:val="ListParagraph"/>
              <w:numPr>
                <w:ilvl w:val="0"/>
                <w:numId w:val="5"/>
              </w:numPr>
              <w:spacing w:line="276" w:lineRule="auto"/>
              <w:rPr>
                <w:color w:val="auto"/>
              </w:rPr>
            </w:pPr>
            <w:r>
              <w:rPr>
                <w:color w:val="000000" w:themeColor="text1"/>
                <w:lang w:val="en-US"/>
              </w:rPr>
              <w:t xml:space="preserve">Actively promotes an inclusive, just and collaborative culture within department and </w:t>
            </w:r>
            <w:proofErr w:type="gramStart"/>
            <w:r w:rsidR="00DB2BD0">
              <w:rPr>
                <w:color w:val="000000" w:themeColor="text1"/>
                <w:lang w:val="en-US"/>
              </w:rPr>
              <w:t>organization</w:t>
            </w:r>
            <w:proofErr w:type="gramEnd"/>
          </w:p>
          <w:p w14:paraId="6BA9A4DF" w14:textId="77777777" w:rsidR="00DB2BD0" w:rsidRPr="00900392" w:rsidRDefault="00DB2BD0" w:rsidP="00DB2BD0">
            <w:pPr>
              <w:pStyle w:val="ListParagraph"/>
              <w:numPr>
                <w:ilvl w:val="0"/>
                <w:numId w:val="0"/>
              </w:numPr>
              <w:spacing w:line="276" w:lineRule="auto"/>
              <w:ind w:left="322"/>
              <w:rPr>
                <w:color w:val="auto"/>
              </w:rPr>
            </w:pPr>
          </w:p>
          <w:p w14:paraId="64510115" w14:textId="7F2AB1CD" w:rsidR="00A017B3" w:rsidRPr="0015674C" w:rsidRDefault="00A017B3" w:rsidP="005324FB">
            <w:pPr>
              <w:spacing w:before="60" w:after="60" w:line="276" w:lineRule="auto"/>
              <w:rPr>
                <w:b/>
                <w:i/>
                <w:color w:val="000000" w:themeColor="text1"/>
                <w:sz w:val="24"/>
                <w:lang w:val="en-US"/>
              </w:rPr>
            </w:pPr>
            <w:r w:rsidRPr="0015674C">
              <w:rPr>
                <w:b/>
                <w:i/>
                <w:color w:val="000000" w:themeColor="text1"/>
                <w:sz w:val="24"/>
                <w:lang w:val="en-US"/>
              </w:rPr>
              <w:t>Excellence in Care</w:t>
            </w:r>
          </w:p>
          <w:p w14:paraId="57BAFA99" w14:textId="2ADE1E6F" w:rsidR="00EA4F25" w:rsidRPr="00EA4F25" w:rsidRDefault="00EA4F25" w:rsidP="005324FB">
            <w:pPr>
              <w:spacing w:before="60" w:after="60" w:line="276" w:lineRule="auto"/>
              <w:rPr>
                <w:b/>
                <w:color w:val="000000" w:themeColor="text1"/>
                <w:lang w:val="en-US"/>
              </w:rPr>
            </w:pPr>
            <w:r w:rsidRPr="00EA4F25">
              <w:rPr>
                <w:b/>
                <w:color w:val="000000" w:themeColor="text1"/>
                <w:lang w:val="en-US"/>
              </w:rPr>
              <w:t xml:space="preserve">Thinks critically and analyses nursing practice </w:t>
            </w:r>
          </w:p>
          <w:p w14:paraId="3B2C9AB2" w14:textId="77777777" w:rsidR="00EA4F25" w:rsidRPr="00EA4F25" w:rsidRDefault="00EA4F25" w:rsidP="005324FB">
            <w:pPr>
              <w:spacing w:before="60" w:after="60" w:line="276" w:lineRule="auto"/>
              <w:jc w:val="both"/>
              <w:rPr>
                <w:color w:val="000000" w:themeColor="text1"/>
                <w:lang w:val="en-US"/>
              </w:rPr>
            </w:pPr>
            <w:r w:rsidRPr="00EA4F25">
              <w:rPr>
                <w:color w:val="000000" w:themeColor="text1"/>
                <w:lang w:val="en-US"/>
              </w:rPr>
              <w:t>Registered Nurses use a variety of thinking strategies and the best available evidence in making decisions and providing safe, quality nursing practice within person-</w:t>
            </w:r>
            <w:proofErr w:type="spellStart"/>
            <w:r w:rsidRPr="00EA4F25">
              <w:rPr>
                <w:color w:val="000000" w:themeColor="text1"/>
                <w:lang w:val="en-US"/>
              </w:rPr>
              <w:t>centred</w:t>
            </w:r>
            <w:proofErr w:type="spellEnd"/>
            <w:r w:rsidRPr="00EA4F25">
              <w:rPr>
                <w:color w:val="000000" w:themeColor="text1"/>
                <w:lang w:val="en-US"/>
              </w:rPr>
              <w:t xml:space="preserve"> and evidence-based frameworks.</w:t>
            </w:r>
          </w:p>
          <w:p w14:paraId="2CC82235" w14:textId="77777777"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Accesses, analyses, and uses the best available evidence, that includes research findings, for safe, quality </w:t>
            </w:r>
            <w:proofErr w:type="gramStart"/>
            <w:r w:rsidRPr="00EA4F25">
              <w:rPr>
                <w:color w:val="000000" w:themeColor="text1"/>
                <w:lang w:val="en-US"/>
              </w:rPr>
              <w:t>practice</w:t>
            </w:r>
            <w:proofErr w:type="gramEnd"/>
          </w:p>
          <w:p w14:paraId="3EA78675" w14:textId="14D50CBF"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Develops practice through reflection on experiences, knowledge, actions, feelings and beliefs to identify how these shape </w:t>
            </w:r>
            <w:proofErr w:type="gramStart"/>
            <w:r w:rsidRPr="00EA4F25">
              <w:rPr>
                <w:color w:val="000000" w:themeColor="text1"/>
                <w:lang w:val="en-US"/>
              </w:rPr>
              <w:t>practice</w:t>
            </w:r>
            <w:proofErr w:type="gramEnd"/>
            <w:r w:rsidRPr="00EA4F25">
              <w:rPr>
                <w:color w:val="000000" w:themeColor="text1"/>
                <w:lang w:val="en-US"/>
              </w:rPr>
              <w:t xml:space="preserve"> </w:t>
            </w:r>
          </w:p>
          <w:p w14:paraId="327A73EA" w14:textId="77777777"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Respects all cultures and experiences, which includes responding to the role of family and community that underpin the health of Aboriginal and Torres Strait Islander peoples and people of other </w:t>
            </w:r>
            <w:proofErr w:type="gramStart"/>
            <w:r w:rsidRPr="00EA4F25">
              <w:rPr>
                <w:color w:val="000000" w:themeColor="text1"/>
                <w:lang w:val="en-US"/>
              </w:rPr>
              <w:t>cultures</w:t>
            </w:r>
            <w:proofErr w:type="gramEnd"/>
            <w:r w:rsidRPr="00EA4F25">
              <w:rPr>
                <w:color w:val="000000" w:themeColor="text1"/>
                <w:lang w:val="en-US"/>
              </w:rPr>
              <w:t xml:space="preserve"> </w:t>
            </w:r>
          </w:p>
          <w:p w14:paraId="55A65124" w14:textId="1EBDA20A"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Complies with legislation, regulations, policies, guidelines and other standards or requirements relevant to the context of practice when making </w:t>
            </w:r>
            <w:proofErr w:type="gramStart"/>
            <w:r w:rsidRPr="00EA4F25">
              <w:rPr>
                <w:color w:val="000000" w:themeColor="text1"/>
                <w:lang w:val="en-US"/>
              </w:rPr>
              <w:t>decisions</w:t>
            </w:r>
            <w:proofErr w:type="gramEnd"/>
            <w:r w:rsidRPr="00EA4F25">
              <w:rPr>
                <w:color w:val="000000" w:themeColor="text1"/>
                <w:lang w:val="en-US"/>
              </w:rPr>
              <w:t xml:space="preserve"> </w:t>
            </w:r>
          </w:p>
          <w:p w14:paraId="6883BF65" w14:textId="6912D45E"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Uses ethical frameworks when making </w:t>
            </w:r>
            <w:proofErr w:type="gramStart"/>
            <w:r w:rsidRPr="00EA4F25">
              <w:rPr>
                <w:color w:val="000000" w:themeColor="text1"/>
                <w:lang w:val="en-US"/>
              </w:rPr>
              <w:t>decisions</w:t>
            </w:r>
            <w:proofErr w:type="gramEnd"/>
            <w:r w:rsidRPr="00EA4F25">
              <w:rPr>
                <w:color w:val="000000" w:themeColor="text1"/>
                <w:lang w:val="en-US"/>
              </w:rPr>
              <w:t xml:space="preserve"> </w:t>
            </w:r>
          </w:p>
          <w:p w14:paraId="2152866C" w14:textId="3ECB9C39"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Maintains accurate, </w:t>
            </w:r>
            <w:proofErr w:type="gramStart"/>
            <w:r w:rsidRPr="00EA4F25">
              <w:rPr>
                <w:color w:val="000000" w:themeColor="text1"/>
                <w:lang w:val="en-US"/>
              </w:rPr>
              <w:t>comprehensive</w:t>
            </w:r>
            <w:proofErr w:type="gramEnd"/>
            <w:r w:rsidRPr="00EA4F25">
              <w:rPr>
                <w:color w:val="000000" w:themeColor="text1"/>
                <w:lang w:val="en-US"/>
              </w:rPr>
              <w:t xml:space="preserve"> and timely documentation of assessments, planning, decision-making, actions and evaluations, and </w:t>
            </w:r>
          </w:p>
          <w:p w14:paraId="75FB92F4" w14:textId="3F3C4728" w:rsid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Contributes to quality im</w:t>
            </w:r>
            <w:r w:rsidR="00DB2BD0">
              <w:rPr>
                <w:color w:val="000000" w:themeColor="text1"/>
                <w:lang w:val="en-US"/>
              </w:rPr>
              <w:t xml:space="preserve">provement and relevant </w:t>
            </w:r>
            <w:proofErr w:type="gramStart"/>
            <w:r w:rsidR="00DB2BD0">
              <w:rPr>
                <w:color w:val="000000" w:themeColor="text1"/>
                <w:lang w:val="en-US"/>
              </w:rPr>
              <w:t>research</w:t>
            </w:r>
            <w:proofErr w:type="gramEnd"/>
            <w:r w:rsidRPr="00EA4F25">
              <w:rPr>
                <w:color w:val="000000" w:themeColor="text1"/>
                <w:lang w:val="en-US"/>
              </w:rPr>
              <w:t xml:space="preserve">  </w:t>
            </w:r>
          </w:p>
          <w:p w14:paraId="55E67186" w14:textId="77777777" w:rsidR="00DB2BD0" w:rsidRPr="00EA4F25" w:rsidRDefault="00DB2BD0" w:rsidP="00DB2BD0">
            <w:pPr>
              <w:pStyle w:val="ListParagraph"/>
              <w:numPr>
                <w:ilvl w:val="0"/>
                <w:numId w:val="0"/>
              </w:numPr>
              <w:spacing w:line="276" w:lineRule="auto"/>
              <w:ind w:left="322"/>
              <w:rPr>
                <w:color w:val="000000" w:themeColor="text1"/>
                <w:lang w:val="en-US"/>
              </w:rPr>
            </w:pPr>
          </w:p>
          <w:p w14:paraId="4F41A3E9" w14:textId="5BC81CBA" w:rsidR="00EA4F25" w:rsidRPr="00EA4F25" w:rsidRDefault="00EA4F25" w:rsidP="005324FB">
            <w:pPr>
              <w:spacing w:before="60" w:after="60" w:line="276" w:lineRule="auto"/>
              <w:rPr>
                <w:b/>
                <w:color w:val="000000" w:themeColor="text1"/>
                <w:lang w:val="en-US"/>
              </w:rPr>
            </w:pPr>
            <w:r w:rsidRPr="00EA4F25">
              <w:rPr>
                <w:b/>
                <w:color w:val="000000" w:themeColor="text1"/>
                <w:lang w:val="en-US"/>
              </w:rPr>
              <w:t>Engages in therapeutic and professional relationships</w:t>
            </w:r>
          </w:p>
          <w:p w14:paraId="2439F27F" w14:textId="77777777" w:rsidR="00EA4F25" w:rsidRPr="00EA4F25" w:rsidRDefault="00EA4F25" w:rsidP="005324FB">
            <w:pPr>
              <w:spacing w:before="60" w:after="60" w:line="276" w:lineRule="auto"/>
              <w:jc w:val="both"/>
              <w:rPr>
                <w:color w:val="000000" w:themeColor="text1"/>
                <w:lang w:val="en-US"/>
              </w:rPr>
            </w:pPr>
            <w:r w:rsidRPr="00EA4F25">
              <w:rPr>
                <w:color w:val="000000" w:themeColor="text1"/>
                <w:lang w:val="en-US"/>
              </w:rPr>
              <w:lastRenderedPageBreak/>
              <w:t>The Registered Nurse practice is based on purposefully engaging in effective therapeutic and professional relationships. This includes collegial generosity in the context of mutual trust and respect in professional relationships.</w:t>
            </w:r>
          </w:p>
          <w:p w14:paraId="5E18A53C" w14:textId="3A031301"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Establishes, sustains and concludes relationships in a way that differentiates the boundaries between professional and personal relationships </w:t>
            </w:r>
          </w:p>
          <w:p w14:paraId="7287EA5A" w14:textId="2F626277"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Communicates effectively, and is respectful of a person’s dignity, culture, values, beliefs and rights </w:t>
            </w:r>
          </w:p>
          <w:p w14:paraId="63366CB0" w14:textId="0689A9E1" w:rsidR="00EA4F25" w:rsidRPr="00EA4F25" w:rsidRDefault="00EA4F25" w:rsidP="009155A1">
            <w:pPr>
              <w:pStyle w:val="ListParagraph"/>
              <w:numPr>
                <w:ilvl w:val="0"/>
                <w:numId w:val="5"/>
              </w:numPr>
              <w:spacing w:line="276" w:lineRule="auto"/>
              <w:rPr>
                <w:color w:val="000000" w:themeColor="text1"/>
                <w:lang w:val="en-US"/>
              </w:rPr>
            </w:pPr>
            <w:proofErr w:type="spellStart"/>
            <w:r w:rsidRPr="00EA4F25">
              <w:rPr>
                <w:color w:val="000000" w:themeColor="text1"/>
                <w:lang w:val="en-US"/>
              </w:rPr>
              <w:t>Recognises</w:t>
            </w:r>
            <w:proofErr w:type="spellEnd"/>
            <w:r w:rsidRPr="00EA4F25">
              <w:rPr>
                <w:color w:val="000000" w:themeColor="text1"/>
                <w:lang w:val="en-US"/>
              </w:rPr>
              <w:t xml:space="preserve"> that people are the experts in the experience of their life </w:t>
            </w:r>
          </w:p>
          <w:p w14:paraId="39F48EA7" w14:textId="4AB37AEC"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Provides support and directs people to resources to </w:t>
            </w:r>
            <w:proofErr w:type="spellStart"/>
            <w:r w:rsidRPr="00EA4F25">
              <w:rPr>
                <w:color w:val="000000" w:themeColor="text1"/>
                <w:lang w:val="en-US"/>
              </w:rPr>
              <w:t>optimise</w:t>
            </w:r>
            <w:proofErr w:type="spellEnd"/>
            <w:r w:rsidRPr="00EA4F25">
              <w:rPr>
                <w:color w:val="000000" w:themeColor="text1"/>
                <w:lang w:val="en-US"/>
              </w:rPr>
              <w:t xml:space="preserve"> health-related decisions </w:t>
            </w:r>
          </w:p>
          <w:p w14:paraId="76117A07" w14:textId="19B971B0"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Advocates on behalf of people in a manner that respects the person’s autonomy and legal capacity </w:t>
            </w:r>
          </w:p>
          <w:p w14:paraId="178344D3" w14:textId="4E7D58E0"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Uses delegation, supervision, coordination, consultation and referrals in professional relationships to achieve improved health outcomes </w:t>
            </w:r>
          </w:p>
          <w:p w14:paraId="21F403E2" w14:textId="330F6CAD"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Actively fosters a culture of safety and learning that includes engaging with health professionals and others, to hare knowledge and practice that supports person-</w:t>
            </w:r>
            <w:proofErr w:type="spellStart"/>
            <w:r w:rsidRPr="00EA4F25">
              <w:rPr>
                <w:color w:val="000000" w:themeColor="text1"/>
                <w:lang w:val="en-US"/>
              </w:rPr>
              <w:t>centred</w:t>
            </w:r>
            <w:proofErr w:type="spellEnd"/>
            <w:r w:rsidRPr="00EA4F25">
              <w:rPr>
                <w:color w:val="000000" w:themeColor="text1"/>
                <w:lang w:val="en-US"/>
              </w:rPr>
              <w:t xml:space="preserve"> care </w:t>
            </w:r>
          </w:p>
          <w:p w14:paraId="2945B58B" w14:textId="26E4FB37" w:rsidR="00EA4F25" w:rsidRPr="00EA4F25"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Participates in and/or leads collaborative practice</w:t>
            </w:r>
          </w:p>
          <w:p w14:paraId="1F05CB01" w14:textId="77777777" w:rsidR="006539AE" w:rsidRDefault="00EA4F25" w:rsidP="009155A1">
            <w:pPr>
              <w:pStyle w:val="ListParagraph"/>
              <w:numPr>
                <w:ilvl w:val="0"/>
                <w:numId w:val="5"/>
              </w:numPr>
              <w:spacing w:line="276" w:lineRule="auto"/>
              <w:rPr>
                <w:color w:val="000000" w:themeColor="text1"/>
                <w:lang w:val="en-US"/>
              </w:rPr>
            </w:pPr>
            <w:r w:rsidRPr="00EA4F25">
              <w:rPr>
                <w:color w:val="000000" w:themeColor="text1"/>
                <w:lang w:val="en-US"/>
              </w:rPr>
              <w:t>Reports notifiable conduct of health professionals, health workers and others</w:t>
            </w:r>
          </w:p>
          <w:p w14:paraId="2693448B" w14:textId="77777777" w:rsidR="00900392" w:rsidRDefault="006539AE" w:rsidP="009155A1">
            <w:pPr>
              <w:pStyle w:val="ListParagraph"/>
              <w:numPr>
                <w:ilvl w:val="0"/>
                <w:numId w:val="5"/>
              </w:numPr>
              <w:spacing w:line="276" w:lineRule="auto"/>
              <w:rPr>
                <w:color w:val="000000" w:themeColor="text1"/>
                <w:lang w:val="en-US"/>
              </w:rPr>
            </w:pPr>
            <w:r w:rsidRPr="006539AE">
              <w:rPr>
                <w:color w:val="000000" w:themeColor="text1"/>
                <w:lang w:val="en-US"/>
              </w:rPr>
              <w:t>Set up and assistance with patient meals and fluids as per plan of care</w:t>
            </w:r>
          </w:p>
          <w:p w14:paraId="4D202B3E" w14:textId="77777777" w:rsidR="00DB2BD0" w:rsidRDefault="00DB2BD0" w:rsidP="00DB2BD0">
            <w:pPr>
              <w:pStyle w:val="ListParagraph"/>
              <w:numPr>
                <w:ilvl w:val="0"/>
                <w:numId w:val="0"/>
              </w:numPr>
              <w:spacing w:line="276" w:lineRule="auto"/>
              <w:ind w:left="322"/>
              <w:rPr>
                <w:color w:val="000000" w:themeColor="text1"/>
                <w:lang w:val="en-US"/>
              </w:rPr>
            </w:pPr>
          </w:p>
          <w:p w14:paraId="0919E6C9" w14:textId="5BC69B7F" w:rsidR="00900392" w:rsidRDefault="00900392" w:rsidP="009155A1">
            <w:pPr>
              <w:pStyle w:val="ListParagraph"/>
              <w:numPr>
                <w:ilvl w:val="0"/>
                <w:numId w:val="5"/>
              </w:numPr>
              <w:spacing w:line="276" w:lineRule="auto"/>
              <w:rPr>
                <w:color w:val="000000" w:themeColor="text1"/>
                <w:lang w:val="en-US"/>
              </w:rPr>
            </w:pPr>
            <w:proofErr w:type="spellStart"/>
            <w:r w:rsidRPr="00900392">
              <w:rPr>
                <w:color w:val="000000" w:themeColor="text1"/>
                <w:lang w:val="en-US"/>
              </w:rPr>
              <w:t>Utilises</w:t>
            </w:r>
            <w:proofErr w:type="spellEnd"/>
            <w:r w:rsidRPr="00900392">
              <w:rPr>
                <w:color w:val="000000" w:themeColor="text1"/>
                <w:lang w:val="en-US"/>
              </w:rPr>
              <w:t xml:space="preserve"> own knowledge and or seeks guidance from the multi-disciplinary team around roles and responsibility in caring for those with a cognitive impairment </w:t>
            </w:r>
          </w:p>
          <w:p w14:paraId="06829FA1" w14:textId="77777777" w:rsidR="00DB2BD0" w:rsidRPr="000B65F1" w:rsidRDefault="00DB2BD0" w:rsidP="00DB2BD0">
            <w:pPr>
              <w:pStyle w:val="ListParagraph"/>
              <w:numPr>
                <w:ilvl w:val="0"/>
                <w:numId w:val="0"/>
              </w:numPr>
              <w:spacing w:line="276" w:lineRule="auto"/>
              <w:ind w:left="322"/>
              <w:rPr>
                <w:color w:val="000000" w:themeColor="text1"/>
                <w:lang w:val="en-US"/>
              </w:rPr>
            </w:pPr>
          </w:p>
          <w:p w14:paraId="6A9AB86F" w14:textId="4970BC4C" w:rsidR="00EA4F25" w:rsidRPr="00EA4F25" w:rsidRDefault="00EA4F25" w:rsidP="005324FB">
            <w:pPr>
              <w:spacing w:before="60" w:after="60" w:line="276" w:lineRule="auto"/>
              <w:rPr>
                <w:b/>
                <w:color w:val="000000" w:themeColor="text1"/>
                <w:lang w:val="en-US"/>
              </w:rPr>
            </w:pPr>
            <w:r w:rsidRPr="00EA4F25">
              <w:rPr>
                <w:b/>
                <w:color w:val="000000" w:themeColor="text1"/>
                <w:lang w:val="en-US"/>
              </w:rPr>
              <w:t>Comprehensively conducts assessments</w:t>
            </w:r>
          </w:p>
          <w:p w14:paraId="4CA27AD3" w14:textId="77777777" w:rsidR="00EA4F25" w:rsidRPr="00EA4F25" w:rsidRDefault="00EA4F25" w:rsidP="005324FB">
            <w:pPr>
              <w:spacing w:before="60" w:after="60" w:line="276" w:lineRule="auto"/>
              <w:rPr>
                <w:color w:val="000000" w:themeColor="text1"/>
                <w:lang w:val="en-US"/>
              </w:rPr>
            </w:pPr>
            <w:r w:rsidRPr="00EA4F25">
              <w:rPr>
                <w:color w:val="000000" w:themeColor="text1"/>
                <w:lang w:val="en-US"/>
              </w:rPr>
              <w:t xml:space="preserve">Registered Nurses accurately conduct comprehensive and systematic assessments. They </w:t>
            </w:r>
            <w:proofErr w:type="spellStart"/>
            <w:r w:rsidRPr="00EA4F25">
              <w:rPr>
                <w:color w:val="000000" w:themeColor="text1"/>
                <w:lang w:val="en-US"/>
              </w:rPr>
              <w:t>analyse</w:t>
            </w:r>
            <w:proofErr w:type="spellEnd"/>
            <w:r w:rsidRPr="00EA4F25">
              <w:rPr>
                <w:color w:val="000000" w:themeColor="text1"/>
                <w:lang w:val="en-US"/>
              </w:rPr>
              <w:t xml:space="preserve"> information and data and communicate outcomes as the basis for practice.</w:t>
            </w:r>
          </w:p>
          <w:p w14:paraId="104EDE33" w14:textId="752690CD"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Conducts assessments that are holistic as well as culturally appropriate </w:t>
            </w:r>
          </w:p>
          <w:p w14:paraId="3CAF136F" w14:textId="30749B0E"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Uses a range of assessment techniques to systematically collect relevant and accurate information and data to inform practice </w:t>
            </w:r>
          </w:p>
          <w:p w14:paraId="2389590D" w14:textId="2B40FD82"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Works in partnership to determine factors that affect, or potentially affect, the health and wellbeing of people and populations to determine priorities for action and/ or for referral</w:t>
            </w:r>
          </w:p>
          <w:p w14:paraId="672A0563" w14:textId="0AB980C2" w:rsidR="00EA4F25"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Assesses the resources available to inform planning</w:t>
            </w:r>
          </w:p>
          <w:p w14:paraId="5C328BA6" w14:textId="77777777" w:rsidR="00DB2BD0" w:rsidRPr="0076597F" w:rsidRDefault="00DB2BD0" w:rsidP="00DB2BD0">
            <w:pPr>
              <w:pStyle w:val="ListParagraph"/>
              <w:numPr>
                <w:ilvl w:val="0"/>
                <w:numId w:val="0"/>
              </w:numPr>
              <w:spacing w:line="276" w:lineRule="auto"/>
              <w:ind w:left="322"/>
              <w:rPr>
                <w:color w:val="000000" w:themeColor="text1"/>
                <w:lang w:val="en-US"/>
              </w:rPr>
            </w:pPr>
          </w:p>
          <w:p w14:paraId="521D939C" w14:textId="325830CE" w:rsidR="00EA4F25" w:rsidRPr="00EA4F25" w:rsidRDefault="00EA4F25" w:rsidP="005324FB">
            <w:pPr>
              <w:spacing w:before="60" w:after="60" w:line="276" w:lineRule="auto"/>
              <w:rPr>
                <w:b/>
                <w:color w:val="000000" w:themeColor="text1"/>
                <w:lang w:val="en-US"/>
              </w:rPr>
            </w:pPr>
            <w:r w:rsidRPr="00EA4F25">
              <w:rPr>
                <w:b/>
                <w:color w:val="000000" w:themeColor="text1"/>
                <w:lang w:val="en-US"/>
              </w:rPr>
              <w:t>Develops a plan for nursing practice</w:t>
            </w:r>
          </w:p>
          <w:p w14:paraId="53B4B00C" w14:textId="77777777" w:rsidR="00EA4F25" w:rsidRPr="00EA4F25" w:rsidRDefault="00EA4F25" w:rsidP="005324FB">
            <w:pPr>
              <w:spacing w:before="60" w:after="60" w:line="276" w:lineRule="auto"/>
              <w:jc w:val="both"/>
              <w:rPr>
                <w:color w:val="000000" w:themeColor="text1"/>
                <w:lang w:val="en-US"/>
              </w:rPr>
            </w:pPr>
            <w:r w:rsidRPr="00EA4F25">
              <w:rPr>
                <w:color w:val="000000" w:themeColor="text1"/>
                <w:lang w:val="en-US"/>
              </w:rPr>
              <w:t>Registered Nurses are responsible for the planning and communication of nursing practice. Agreed plans are developed in partnership. They are based on the RNs appraisal of comprehensive, relevant information, and evidence that is documented and communicated</w:t>
            </w:r>
          </w:p>
          <w:p w14:paraId="55D2972C" w14:textId="79B3E099"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Uses assessment data and best available evidence to develop a plan </w:t>
            </w:r>
          </w:p>
          <w:p w14:paraId="0AFE5286" w14:textId="12DA3401"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Collaboratively constructs nursing practice plans until contingencies, options priorities, goals, actions, outcomes and timeframes are agreed with the relevant persons </w:t>
            </w:r>
          </w:p>
          <w:p w14:paraId="59B0827F" w14:textId="721553C8"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Documents, evaluates and modifies plans accordingly to facilitate the agreed outcomes </w:t>
            </w:r>
          </w:p>
          <w:p w14:paraId="638B153B" w14:textId="0613B6A3"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Plans and negotiates how practice will be evaluated and the time frame of engagement</w:t>
            </w:r>
          </w:p>
          <w:p w14:paraId="69BA6321" w14:textId="622BDFD7" w:rsidR="00EA4F25"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Coordinates resources effectively and efficiently for planned actions</w:t>
            </w:r>
          </w:p>
          <w:p w14:paraId="1A2446EF" w14:textId="77777777" w:rsidR="00DB2BD0" w:rsidRPr="0076597F" w:rsidRDefault="00DB2BD0" w:rsidP="00DB2BD0">
            <w:pPr>
              <w:pStyle w:val="ListParagraph"/>
              <w:numPr>
                <w:ilvl w:val="0"/>
                <w:numId w:val="0"/>
              </w:numPr>
              <w:spacing w:line="276" w:lineRule="auto"/>
              <w:ind w:left="322"/>
              <w:rPr>
                <w:color w:val="000000" w:themeColor="text1"/>
                <w:lang w:val="en-US"/>
              </w:rPr>
            </w:pPr>
          </w:p>
          <w:p w14:paraId="2E79DC01" w14:textId="4AD5A603" w:rsidR="00EA4F25" w:rsidRPr="00EA4F25" w:rsidRDefault="00EA4F25" w:rsidP="005324FB">
            <w:pPr>
              <w:spacing w:before="60" w:after="60" w:line="276" w:lineRule="auto"/>
              <w:rPr>
                <w:b/>
                <w:color w:val="000000" w:themeColor="text1"/>
                <w:lang w:val="en-US"/>
              </w:rPr>
            </w:pPr>
            <w:r w:rsidRPr="00EA4F25">
              <w:rPr>
                <w:b/>
                <w:color w:val="000000" w:themeColor="text1"/>
                <w:lang w:val="en-US"/>
              </w:rPr>
              <w:t>Provides safe, appropriate and responsive quality nursing practice</w:t>
            </w:r>
          </w:p>
          <w:p w14:paraId="13F9E53D" w14:textId="77777777" w:rsidR="00EA4F25" w:rsidRPr="00EA4F25" w:rsidRDefault="00EA4F25" w:rsidP="005324FB">
            <w:pPr>
              <w:spacing w:before="60" w:after="60" w:line="276" w:lineRule="auto"/>
              <w:jc w:val="both"/>
              <w:rPr>
                <w:color w:val="000000" w:themeColor="text1"/>
                <w:lang w:val="en-US"/>
              </w:rPr>
            </w:pPr>
            <w:r w:rsidRPr="00EA4F25">
              <w:rPr>
                <w:color w:val="000000" w:themeColor="text1"/>
                <w:lang w:val="en-US"/>
              </w:rPr>
              <w:t>Registered Nurses provide and may delegate, quality and ethical goal-directed actions. These are based on comprehensive and systematic assessment, and the best available evidence to achieve planned and agreed outcomes</w:t>
            </w:r>
          </w:p>
          <w:p w14:paraId="74DC0496" w14:textId="21FBE8C4"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lastRenderedPageBreak/>
              <w:t xml:space="preserve">Provides comprehensive safe, quality practice to achieve agreed goals and outcomes that are responsive to the nursing needs of people </w:t>
            </w:r>
          </w:p>
          <w:p w14:paraId="37A8EDDF" w14:textId="7ADEACCB" w:rsidR="00EA4F25" w:rsidRPr="0076597F" w:rsidRDefault="0076597F" w:rsidP="009155A1">
            <w:pPr>
              <w:pStyle w:val="ListParagraph"/>
              <w:numPr>
                <w:ilvl w:val="0"/>
                <w:numId w:val="5"/>
              </w:numPr>
              <w:spacing w:line="276" w:lineRule="auto"/>
              <w:rPr>
                <w:color w:val="000000" w:themeColor="text1"/>
                <w:lang w:val="en-US"/>
              </w:rPr>
            </w:pPr>
            <w:r w:rsidRPr="0076597F">
              <w:rPr>
                <w:color w:val="000000" w:themeColor="text1"/>
                <w:lang w:val="en-US"/>
              </w:rPr>
              <w:t>Practices</w:t>
            </w:r>
            <w:r w:rsidR="00EA4F25" w:rsidRPr="0076597F">
              <w:rPr>
                <w:color w:val="000000" w:themeColor="text1"/>
                <w:lang w:val="en-US"/>
              </w:rPr>
              <w:t xml:space="preserve"> within their scope of practice </w:t>
            </w:r>
          </w:p>
          <w:p w14:paraId="66BA55C2" w14:textId="6006A3FB"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Appropriately delegates aspects of practice to enrolled nurses and others, according to enrolled nurse’s scope of practice or others’ clinical or non-clinical roles </w:t>
            </w:r>
          </w:p>
          <w:p w14:paraId="1578D3D6" w14:textId="3AD07A4F" w:rsidR="00EA4F25" w:rsidRPr="0076597F"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Provides effective timely direction and supervision to ensure that delegated practice is safe and correct </w:t>
            </w:r>
          </w:p>
          <w:p w14:paraId="576382D8" w14:textId="480D8084" w:rsidR="00EA4F25" w:rsidRPr="0076597F" w:rsidRDefault="0076597F" w:rsidP="009155A1">
            <w:pPr>
              <w:pStyle w:val="ListParagraph"/>
              <w:numPr>
                <w:ilvl w:val="0"/>
                <w:numId w:val="5"/>
              </w:numPr>
              <w:spacing w:line="276" w:lineRule="auto"/>
              <w:rPr>
                <w:color w:val="000000" w:themeColor="text1"/>
                <w:lang w:val="en-US"/>
              </w:rPr>
            </w:pPr>
            <w:r w:rsidRPr="0076597F">
              <w:rPr>
                <w:color w:val="000000" w:themeColor="text1"/>
                <w:lang w:val="en-US"/>
              </w:rPr>
              <w:t>Practices</w:t>
            </w:r>
            <w:r w:rsidR="00EA4F25" w:rsidRPr="0076597F">
              <w:rPr>
                <w:color w:val="000000" w:themeColor="text1"/>
                <w:lang w:val="en-US"/>
              </w:rPr>
              <w:t xml:space="preserve"> in accordance with relevant policies, guidelines, standards, regulations and legislation</w:t>
            </w:r>
          </w:p>
          <w:p w14:paraId="1F9F8AF6" w14:textId="6C302375" w:rsidR="00EA4F25" w:rsidRDefault="00EA4F25" w:rsidP="009155A1">
            <w:pPr>
              <w:pStyle w:val="ListParagraph"/>
              <w:numPr>
                <w:ilvl w:val="0"/>
                <w:numId w:val="5"/>
              </w:numPr>
              <w:spacing w:line="276" w:lineRule="auto"/>
              <w:rPr>
                <w:color w:val="000000" w:themeColor="text1"/>
                <w:lang w:val="en-US"/>
              </w:rPr>
            </w:pPr>
            <w:r w:rsidRPr="0076597F">
              <w:rPr>
                <w:color w:val="000000" w:themeColor="text1"/>
                <w:lang w:val="en-US"/>
              </w:rPr>
              <w:t>Uses the appropriate processes to identify and report potential and actual risk related system issues and where practice may be below the expected standards</w:t>
            </w:r>
          </w:p>
          <w:p w14:paraId="7CC1FA50" w14:textId="77777777" w:rsidR="00DB2BD0" w:rsidRPr="0076597F" w:rsidRDefault="00DB2BD0" w:rsidP="00DB2BD0">
            <w:pPr>
              <w:pStyle w:val="ListParagraph"/>
              <w:numPr>
                <w:ilvl w:val="0"/>
                <w:numId w:val="0"/>
              </w:numPr>
              <w:spacing w:line="276" w:lineRule="auto"/>
              <w:ind w:left="322"/>
              <w:rPr>
                <w:color w:val="000000" w:themeColor="text1"/>
                <w:lang w:val="en-US"/>
              </w:rPr>
            </w:pPr>
          </w:p>
          <w:p w14:paraId="1AF0376C" w14:textId="52C05C21" w:rsidR="00A017B3" w:rsidRPr="0015674C" w:rsidRDefault="00A017B3" w:rsidP="005324FB">
            <w:pPr>
              <w:spacing w:line="276" w:lineRule="auto"/>
              <w:rPr>
                <w:b/>
                <w:i/>
                <w:color w:val="auto"/>
                <w:sz w:val="24"/>
              </w:rPr>
            </w:pPr>
            <w:r w:rsidRPr="0015674C">
              <w:rPr>
                <w:b/>
                <w:i/>
                <w:color w:val="auto"/>
                <w:sz w:val="24"/>
              </w:rPr>
              <w:t>Service Development &amp; Innovation</w:t>
            </w:r>
          </w:p>
          <w:p w14:paraId="19A817E9" w14:textId="77777777" w:rsidR="00CD376F" w:rsidRPr="00EA4F25" w:rsidRDefault="00CD376F" w:rsidP="005324FB">
            <w:pPr>
              <w:spacing w:before="60" w:after="60" w:line="276" w:lineRule="auto"/>
              <w:rPr>
                <w:b/>
                <w:color w:val="000000" w:themeColor="text1"/>
                <w:lang w:val="en-US"/>
              </w:rPr>
            </w:pPr>
            <w:r w:rsidRPr="00EA4F25">
              <w:rPr>
                <w:b/>
                <w:color w:val="000000" w:themeColor="text1"/>
                <w:lang w:val="en-US"/>
              </w:rPr>
              <w:t xml:space="preserve">Maintains the capability for practice </w:t>
            </w:r>
          </w:p>
          <w:p w14:paraId="6627D545" w14:textId="77777777" w:rsidR="00DB2BD0" w:rsidRDefault="00CD376F" w:rsidP="005324FB">
            <w:pPr>
              <w:spacing w:before="60" w:after="60" w:line="276" w:lineRule="auto"/>
              <w:jc w:val="both"/>
              <w:rPr>
                <w:color w:val="000000" w:themeColor="text1"/>
                <w:lang w:val="en-US"/>
              </w:rPr>
            </w:pPr>
            <w:r w:rsidRPr="00EA4F25">
              <w:rPr>
                <w:color w:val="000000" w:themeColor="text1"/>
                <w:lang w:val="en-US"/>
              </w:rPr>
              <w:t xml:space="preserve">Registered Nurses, as regulated health professionals, are responsible and accountable for ensuring they are safe, and have the capability for practice. This includes ongoing self-management and responding when there is concern about other health professionals’ capability for practice. Registered Nurses are responsible for their professional </w:t>
            </w:r>
          </w:p>
          <w:p w14:paraId="6D6875C2" w14:textId="77777777" w:rsidR="00DB2BD0" w:rsidRDefault="00DB2BD0" w:rsidP="005324FB">
            <w:pPr>
              <w:spacing w:before="60" w:after="60" w:line="276" w:lineRule="auto"/>
              <w:jc w:val="both"/>
              <w:rPr>
                <w:color w:val="000000" w:themeColor="text1"/>
                <w:lang w:val="en-US"/>
              </w:rPr>
            </w:pPr>
          </w:p>
          <w:p w14:paraId="60A9F3B9" w14:textId="212D998D" w:rsidR="00CD376F" w:rsidRPr="00EA4F25" w:rsidRDefault="00CD376F" w:rsidP="005324FB">
            <w:pPr>
              <w:spacing w:before="60" w:after="60" w:line="276" w:lineRule="auto"/>
              <w:jc w:val="both"/>
              <w:rPr>
                <w:color w:val="000000" w:themeColor="text1"/>
                <w:lang w:val="en-US"/>
              </w:rPr>
            </w:pPr>
            <w:r w:rsidRPr="00EA4F25">
              <w:rPr>
                <w:color w:val="000000" w:themeColor="text1"/>
                <w:lang w:val="en-US"/>
              </w:rPr>
              <w:t>development and contribute to the development of others. They are also responsible for providing information and education to enable people to make decisions and take action in relation to their health.</w:t>
            </w:r>
          </w:p>
          <w:p w14:paraId="72F7F53E"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Considers and responds in a timely manner to the health and wellbeing of self and others in relation to the capability for practice </w:t>
            </w:r>
          </w:p>
          <w:p w14:paraId="2D884116"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Provides the information and education required to enhance people’s control over health </w:t>
            </w:r>
          </w:p>
          <w:p w14:paraId="5F35C2AE"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Uses a lifelong learning approach for continuing professional development of self and others </w:t>
            </w:r>
          </w:p>
          <w:p w14:paraId="2C7A7750"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Accepts accountability for decisions, actions, </w:t>
            </w:r>
            <w:proofErr w:type="spellStart"/>
            <w:r w:rsidRPr="00EA4F25">
              <w:rPr>
                <w:color w:val="000000" w:themeColor="text1"/>
                <w:lang w:val="en-US"/>
              </w:rPr>
              <w:t>behaviours</w:t>
            </w:r>
            <w:proofErr w:type="spellEnd"/>
            <w:r w:rsidRPr="00EA4F25">
              <w:rPr>
                <w:color w:val="000000" w:themeColor="text1"/>
                <w:lang w:val="en-US"/>
              </w:rPr>
              <w:t xml:space="preserve"> and responsibilities inherent in their role, and for the actions of others to whom they have delegated responsibilities </w:t>
            </w:r>
          </w:p>
          <w:p w14:paraId="713FF354"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 xml:space="preserve">Seeks and responds to practice review and feedback </w:t>
            </w:r>
          </w:p>
          <w:p w14:paraId="3D66D15B"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Actively engages with the profession</w:t>
            </w:r>
          </w:p>
          <w:p w14:paraId="2C7A6301" w14:textId="77777777" w:rsidR="00CD376F" w:rsidRPr="00EA4F25" w:rsidRDefault="00CD376F" w:rsidP="009155A1">
            <w:pPr>
              <w:pStyle w:val="ListParagraph"/>
              <w:numPr>
                <w:ilvl w:val="0"/>
                <w:numId w:val="5"/>
              </w:numPr>
              <w:spacing w:line="276" w:lineRule="auto"/>
              <w:rPr>
                <w:color w:val="000000" w:themeColor="text1"/>
                <w:lang w:val="en-US"/>
              </w:rPr>
            </w:pPr>
            <w:r w:rsidRPr="00EA4F25">
              <w:rPr>
                <w:color w:val="000000" w:themeColor="text1"/>
                <w:lang w:val="en-US"/>
              </w:rPr>
              <w:t>Identifies and promotes the integral role of nursing practice and the profession in influencing better health outcomes for people</w:t>
            </w:r>
          </w:p>
          <w:p w14:paraId="75E5010F" w14:textId="27A8D045" w:rsidR="00A017B3" w:rsidRPr="0015674C" w:rsidRDefault="00A017B3" w:rsidP="005324FB">
            <w:pPr>
              <w:spacing w:before="60" w:after="60" w:line="276" w:lineRule="auto"/>
              <w:rPr>
                <w:b/>
                <w:i/>
                <w:color w:val="auto"/>
                <w:sz w:val="24"/>
              </w:rPr>
            </w:pPr>
            <w:r w:rsidRPr="0015674C">
              <w:rPr>
                <w:b/>
                <w:i/>
                <w:color w:val="auto"/>
                <w:sz w:val="24"/>
              </w:rPr>
              <w:t>Wise Stewardship</w:t>
            </w:r>
          </w:p>
          <w:p w14:paraId="5B3B4E96" w14:textId="77777777" w:rsidR="0076597F" w:rsidRPr="0076597F" w:rsidRDefault="0076597F" w:rsidP="009155A1">
            <w:pPr>
              <w:pStyle w:val="ListParagraph"/>
              <w:numPr>
                <w:ilvl w:val="0"/>
                <w:numId w:val="5"/>
              </w:numPr>
              <w:spacing w:line="276" w:lineRule="auto"/>
              <w:rPr>
                <w:color w:val="000000" w:themeColor="text1"/>
                <w:lang w:val="en-US"/>
              </w:rPr>
            </w:pPr>
            <w:r w:rsidRPr="0076597F">
              <w:rPr>
                <w:color w:val="000000" w:themeColor="text1"/>
                <w:lang w:val="en-US"/>
              </w:rPr>
              <w:t>Registered Nurses take responsibility for the evaluation of practice based on agreed priorities, goals, plans and outcomes and revises practice accordingly</w:t>
            </w:r>
          </w:p>
          <w:p w14:paraId="58FA316C" w14:textId="77777777" w:rsidR="0076597F" w:rsidRPr="0076597F" w:rsidRDefault="00F335C4" w:rsidP="009155A1">
            <w:pPr>
              <w:pStyle w:val="ListParagraph"/>
              <w:numPr>
                <w:ilvl w:val="0"/>
                <w:numId w:val="5"/>
              </w:numPr>
              <w:spacing w:line="276" w:lineRule="auto"/>
              <w:rPr>
                <w:color w:val="000000" w:themeColor="text1"/>
                <w:lang w:val="en-US"/>
              </w:rPr>
            </w:pPr>
            <w:r w:rsidRPr="0076597F">
              <w:rPr>
                <w:color w:val="000000" w:themeColor="text1"/>
                <w:lang w:val="en-US"/>
              </w:rPr>
              <w:t>Maintains confidentiality of all medical records</w:t>
            </w:r>
          </w:p>
          <w:p w14:paraId="0788453E" w14:textId="7893CBB1" w:rsidR="00C42507" w:rsidRPr="0076597F" w:rsidRDefault="00C42507" w:rsidP="009155A1">
            <w:pPr>
              <w:pStyle w:val="ListParagraph"/>
              <w:numPr>
                <w:ilvl w:val="0"/>
                <w:numId w:val="5"/>
              </w:numPr>
              <w:spacing w:line="276" w:lineRule="auto"/>
              <w:rPr>
                <w:color w:val="000000" w:themeColor="text1"/>
                <w:lang w:val="en-US"/>
              </w:rPr>
            </w:pPr>
            <w:r w:rsidRPr="0076597F">
              <w:rPr>
                <w:color w:val="000000" w:themeColor="text1"/>
                <w:lang w:val="en-US"/>
              </w:rPr>
              <w:t>Ensures communication, reporting and documentation are timely and accurate</w:t>
            </w:r>
          </w:p>
          <w:p w14:paraId="78AA2321" w14:textId="77777777" w:rsidR="0076597F" w:rsidRPr="0076597F" w:rsidRDefault="0076597F" w:rsidP="009155A1">
            <w:pPr>
              <w:pStyle w:val="ListParagraph"/>
              <w:numPr>
                <w:ilvl w:val="0"/>
                <w:numId w:val="5"/>
              </w:numPr>
              <w:spacing w:line="276" w:lineRule="auto"/>
              <w:rPr>
                <w:color w:val="000000" w:themeColor="text1"/>
                <w:lang w:val="en-US"/>
              </w:rPr>
            </w:pPr>
            <w:r w:rsidRPr="0076597F">
              <w:rPr>
                <w:color w:val="000000" w:themeColor="text1"/>
                <w:lang w:val="en-US"/>
              </w:rPr>
              <w:t xml:space="preserve">Evaluates and monitors progress towards the expected goals and outcomes </w:t>
            </w:r>
          </w:p>
          <w:p w14:paraId="3212A033" w14:textId="77777777" w:rsidR="0076597F" w:rsidRPr="0076597F" w:rsidRDefault="0076597F" w:rsidP="009155A1">
            <w:pPr>
              <w:pStyle w:val="ListParagraph"/>
              <w:numPr>
                <w:ilvl w:val="0"/>
                <w:numId w:val="5"/>
              </w:numPr>
              <w:spacing w:line="276" w:lineRule="auto"/>
              <w:rPr>
                <w:color w:val="000000" w:themeColor="text1"/>
                <w:lang w:val="en-US"/>
              </w:rPr>
            </w:pPr>
            <w:r w:rsidRPr="0076597F">
              <w:rPr>
                <w:color w:val="000000" w:themeColor="text1"/>
                <w:lang w:val="en-US"/>
              </w:rPr>
              <w:t>Revises the plan based on the evaluation</w:t>
            </w:r>
          </w:p>
          <w:p w14:paraId="0F989E12" w14:textId="77777777" w:rsidR="0076597F" w:rsidRDefault="0076597F" w:rsidP="009155A1">
            <w:pPr>
              <w:pStyle w:val="ListParagraph"/>
              <w:numPr>
                <w:ilvl w:val="0"/>
                <w:numId w:val="5"/>
              </w:numPr>
              <w:spacing w:line="276" w:lineRule="auto"/>
              <w:rPr>
                <w:color w:val="000000" w:themeColor="text1"/>
                <w:lang w:val="en-US"/>
              </w:rPr>
            </w:pPr>
            <w:r w:rsidRPr="0076597F">
              <w:rPr>
                <w:color w:val="000000" w:themeColor="text1"/>
                <w:lang w:val="en-US"/>
              </w:rPr>
              <w:t>Determines, documents and communicates further priorities, goals and outcomes with the relevant persons</w:t>
            </w:r>
          </w:p>
          <w:p w14:paraId="5B7A94E0" w14:textId="77777777" w:rsidR="00DB2BD0" w:rsidRPr="0076597F" w:rsidRDefault="00DB2BD0" w:rsidP="00DB2BD0">
            <w:pPr>
              <w:pStyle w:val="ListParagraph"/>
              <w:numPr>
                <w:ilvl w:val="0"/>
                <w:numId w:val="0"/>
              </w:numPr>
              <w:spacing w:line="276" w:lineRule="auto"/>
              <w:ind w:left="360"/>
              <w:rPr>
                <w:color w:val="000000" w:themeColor="text1"/>
                <w:lang w:val="en-US"/>
              </w:rPr>
            </w:pPr>
          </w:p>
          <w:p w14:paraId="0DA0160B" w14:textId="2088B6D9" w:rsidR="00395F44" w:rsidRPr="00732DF0" w:rsidRDefault="00395F44" w:rsidP="005324FB">
            <w:pPr>
              <w:spacing w:before="0" w:after="0" w:line="276" w:lineRule="auto"/>
              <w:rPr>
                <w:b/>
                <w:color w:val="000000" w:themeColor="text1"/>
                <w:lang w:val="en-US"/>
              </w:rPr>
            </w:pPr>
            <w:r w:rsidRPr="00732DF0">
              <w:rPr>
                <w:b/>
                <w:color w:val="000000" w:themeColor="text1"/>
                <w:lang w:val="en-US"/>
              </w:rPr>
              <w:t xml:space="preserve">Accepts accountability and responsibility for own actions </w:t>
            </w:r>
          </w:p>
          <w:p w14:paraId="517A6303" w14:textId="592DED51" w:rsidR="00395F44" w:rsidRPr="0048750B"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t xml:space="preserve">Practices within the </w:t>
            </w:r>
            <w:r w:rsidR="000220A0">
              <w:rPr>
                <w:color w:val="000000" w:themeColor="text1"/>
                <w:lang w:val="en-US"/>
              </w:rPr>
              <w:t>R</w:t>
            </w:r>
            <w:r w:rsidRPr="0048750B">
              <w:rPr>
                <w:color w:val="000000" w:themeColor="text1"/>
                <w:lang w:val="en-US"/>
              </w:rPr>
              <w:t xml:space="preserve">N scope of practice relevant to the context of practice, legislation, own educational preparation and experience </w:t>
            </w:r>
          </w:p>
          <w:p w14:paraId="5F353AB6" w14:textId="77777777" w:rsidR="00395F44" w:rsidRPr="0048750B"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t xml:space="preserve">Demonstrates responsibility and accountability for nursing care provided. </w:t>
            </w:r>
          </w:p>
          <w:p w14:paraId="181A430B" w14:textId="77777777" w:rsidR="00395F44" w:rsidRPr="0048750B" w:rsidRDefault="00395F44" w:rsidP="009155A1">
            <w:pPr>
              <w:pStyle w:val="ListParagraph"/>
              <w:numPr>
                <w:ilvl w:val="0"/>
                <w:numId w:val="5"/>
              </w:numPr>
              <w:spacing w:line="276" w:lineRule="auto"/>
              <w:rPr>
                <w:color w:val="000000" w:themeColor="text1"/>
                <w:lang w:val="en-US"/>
              </w:rPr>
            </w:pPr>
            <w:proofErr w:type="spellStart"/>
            <w:r w:rsidRPr="0048750B">
              <w:rPr>
                <w:color w:val="000000" w:themeColor="text1"/>
                <w:lang w:val="en-US"/>
              </w:rPr>
              <w:t>Recognises</w:t>
            </w:r>
            <w:proofErr w:type="spellEnd"/>
            <w:r w:rsidRPr="0048750B">
              <w:rPr>
                <w:color w:val="000000" w:themeColor="text1"/>
                <w:lang w:val="en-US"/>
              </w:rPr>
              <w:t xml:space="preserve"> the RN as the person responsible to assist EN decision-making and provision of nursing care</w:t>
            </w:r>
          </w:p>
          <w:p w14:paraId="428AB831" w14:textId="77777777" w:rsidR="00395F44" w:rsidRPr="0048750B"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t xml:space="preserve">Collaborates with the RN to ensure delegated responsibilities are commensurate with own scope of practice </w:t>
            </w:r>
          </w:p>
          <w:p w14:paraId="5EC8F64F" w14:textId="77777777" w:rsidR="00395F44" w:rsidRPr="0048750B"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lastRenderedPageBreak/>
              <w:t xml:space="preserve">Clarifies own role and responsibilities with supervising RN in the context of the healthcare setting within which they practice </w:t>
            </w:r>
          </w:p>
          <w:p w14:paraId="5E9E0B9D" w14:textId="77777777" w:rsidR="00395F44" w:rsidRPr="0048750B"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t xml:space="preserve">Consults with the RN and other members of the multidisciplinary healthcare team to facilitate the provision of accurate information, and enable informed decisions by others </w:t>
            </w:r>
          </w:p>
          <w:p w14:paraId="70307AD9" w14:textId="77777777" w:rsidR="00395F44" w:rsidRPr="0048750B"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t>Provides care within scope of practice as part of multidisciplinary healthcare team, and with supervision of an RN</w:t>
            </w:r>
          </w:p>
          <w:p w14:paraId="19508328" w14:textId="08AE49E4" w:rsidR="00395F44" w:rsidRDefault="00395F44" w:rsidP="009155A1">
            <w:pPr>
              <w:pStyle w:val="ListParagraph"/>
              <w:numPr>
                <w:ilvl w:val="0"/>
                <w:numId w:val="5"/>
              </w:numPr>
              <w:spacing w:line="276" w:lineRule="auto"/>
              <w:rPr>
                <w:color w:val="000000" w:themeColor="text1"/>
                <w:lang w:val="en-US"/>
              </w:rPr>
            </w:pPr>
            <w:r w:rsidRPr="0048750B">
              <w:rPr>
                <w:color w:val="000000" w:themeColor="text1"/>
                <w:lang w:val="en-US"/>
              </w:rPr>
              <w:t>Provides support and supervision to assistants in nursing (however titled) and to others providing care, such as EN students, to ensure care is provided as outlined within the plan of care and according to institutional po</w:t>
            </w:r>
            <w:r w:rsidR="00DB2BD0">
              <w:rPr>
                <w:color w:val="000000" w:themeColor="text1"/>
                <w:lang w:val="en-US"/>
              </w:rPr>
              <w:t>licies, protocols and guidelines</w:t>
            </w:r>
          </w:p>
          <w:p w14:paraId="2155749D" w14:textId="77777777" w:rsidR="00DB2BD0" w:rsidRPr="00395F44" w:rsidRDefault="00DB2BD0" w:rsidP="00DB2BD0">
            <w:pPr>
              <w:pStyle w:val="ListParagraph"/>
              <w:numPr>
                <w:ilvl w:val="0"/>
                <w:numId w:val="0"/>
              </w:numPr>
              <w:spacing w:line="276" w:lineRule="auto"/>
              <w:ind w:left="322"/>
              <w:rPr>
                <w:color w:val="000000" w:themeColor="text1"/>
                <w:lang w:val="en-US"/>
              </w:rPr>
            </w:pPr>
          </w:p>
          <w:p w14:paraId="160F2E14" w14:textId="34E4C8EF" w:rsidR="00A017B3" w:rsidRPr="0015674C" w:rsidRDefault="00A017B3" w:rsidP="005324FB">
            <w:pPr>
              <w:spacing w:before="60" w:after="60" w:line="276" w:lineRule="auto"/>
              <w:rPr>
                <w:b/>
                <w:i/>
                <w:color w:val="auto"/>
                <w:sz w:val="24"/>
              </w:rPr>
            </w:pPr>
            <w:r w:rsidRPr="0015674C">
              <w:rPr>
                <w:b/>
                <w:i/>
                <w:color w:val="auto"/>
                <w:sz w:val="24"/>
              </w:rPr>
              <w:t>Community Engagement</w:t>
            </w:r>
          </w:p>
          <w:p w14:paraId="68307EAE" w14:textId="77777777" w:rsidR="00F335C4" w:rsidRPr="00C42507" w:rsidRDefault="00F335C4" w:rsidP="009155A1">
            <w:pPr>
              <w:pStyle w:val="ListParagraph"/>
              <w:numPr>
                <w:ilvl w:val="0"/>
                <w:numId w:val="5"/>
              </w:numPr>
              <w:spacing w:line="276" w:lineRule="auto"/>
              <w:rPr>
                <w:color w:val="000000" w:themeColor="text1"/>
                <w:lang w:val="en-US"/>
              </w:rPr>
            </w:pPr>
            <w:r w:rsidRPr="00C42507">
              <w:rPr>
                <w:color w:val="000000" w:themeColor="text1"/>
                <w:lang w:val="en-US"/>
              </w:rPr>
              <w:t>Demonstrates respect for the values, customs, spiritual beliefs and practices of individuals and groups</w:t>
            </w:r>
          </w:p>
          <w:p w14:paraId="5F6768BD" w14:textId="75F2A277" w:rsidR="00A017B3" w:rsidRDefault="00C42507" w:rsidP="009155A1">
            <w:pPr>
              <w:pStyle w:val="ListParagraph"/>
              <w:numPr>
                <w:ilvl w:val="0"/>
                <w:numId w:val="5"/>
              </w:numPr>
              <w:spacing w:line="276" w:lineRule="auto"/>
              <w:rPr>
                <w:lang w:val="en-US"/>
              </w:rPr>
            </w:pPr>
            <w:r w:rsidRPr="00C42507">
              <w:rPr>
                <w:lang w:val="en-US"/>
              </w:rPr>
              <w:t>Works collaboratively with consumers and partners in in patient care with carers and other members of the patients/client’s family /network</w:t>
            </w:r>
          </w:p>
          <w:p w14:paraId="2AEBA7DC" w14:textId="77777777" w:rsidR="00DB2BD0" w:rsidRPr="00C42507" w:rsidRDefault="00DB2BD0" w:rsidP="00DB2BD0">
            <w:pPr>
              <w:pStyle w:val="ListParagraph"/>
              <w:numPr>
                <w:ilvl w:val="0"/>
                <w:numId w:val="0"/>
              </w:numPr>
              <w:spacing w:line="276" w:lineRule="auto"/>
              <w:ind w:left="322"/>
              <w:rPr>
                <w:lang w:val="en-US"/>
              </w:rPr>
            </w:pPr>
          </w:p>
          <w:p w14:paraId="39A0B750" w14:textId="77777777" w:rsidR="00A017B3" w:rsidRPr="0015674C" w:rsidRDefault="00A017B3" w:rsidP="005324FB">
            <w:pPr>
              <w:spacing w:before="60" w:after="60" w:line="276" w:lineRule="auto"/>
              <w:rPr>
                <w:i/>
                <w:color w:val="FF0000"/>
                <w:sz w:val="24"/>
              </w:rPr>
            </w:pPr>
            <w:r w:rsidRPr="0015674C">
              <w:rPr>
                <w:b/>
                <w:i/>
                <w:color w:val="auto"/>
                <w:sz w:val="24"/>
              </w:rPr>
              <w:t>WH&amp;S Responsibilities</w:t>
            </w:r>
          </w:p>
          <w:p w14:paraId="65A543D0" w14:textId="7FEE7ACD" w:rsidR="00A017B3" w:rsidRPr="00A647C2" w:rsidRDefault="00A017B3" w:rsidP="009155A1">
            <w:pPr>
              <w:pStyle w:val="ListParagraph"/>
              <w:numPr>
                <w:ilvl w:val="0"/>
                <w:numId w:val="5"/>
              </w:numPr>
              <w:spacing w:line="276" w:lineRule="auto"/>
              <w:rPr>
                <w:color w:val="auto"/>
              </w:rPr>
            </w:pPr>
            <w:r w:rsidRPr="00A647C2">
              <w:rPr>
                <w:color w:val="auto"/>
              </w:rPr>
              <w:t>Take reasonable care of your own health and safety and the health and safety of others in the workplace</w:t>
            </w:r>
          </w:p>
          <w:p w14:paraId="102774E8" w14:textId="7AEA07F9" w:rsidR="00A017B3" w:rsidRPr="00A647C2" w:rsidRDefault="00A017B3" w:rsidP="009155A1">
            <w:pPr>
              <w:pStyle w:val="ListParagraph"/>
              <w:numPr>
                <w:ilvl w:val="0"/>
                <w:numId w:val="5"/>
              </w:numPr>
              <w:spacing w:line="276" w:lineRule="auto"/>
              <w:rPr>
                <w:color w:val="auto"/>
              </w:rPr>
            </w:pPr>
            <w:r w:rsidRPr="00A647C2">
              <w:rPr>
                <w:color w:val="auto"/>
              </w:rPr>
              <w:t>Comply with relevant Calvary WHS policies, procedures, work instructions and requests</w:t>
            </w:r>
          </w:p>
          <w:p w14:paraId="54BCA2CD" w14:textId="77A7A396" w:rsidR="00A017B3" w:rsidRPr="00A647C2" w:rsidRDefault="00A017B3" w:rsidP="009155A1">
            <w:pPr>
              <w:pStyle w:val="ListParagraph"/>
              <w:numPr>
                <w:ilvl w:val="0"/>
                <w:numId w:val="5"/>
              </w:numPr>
              <w:spacing w:line="276" w:lineRule="auto"/>
              <w:rPr>
                <w:color w:val="auto"/>
              </w:rPr>
            </w:pPr>
            <w:r w:rsidRPr="00A647C2">
              <w:rPr>
                <w:color w:val="auto"/>
              </w:rPr>
              <w:t>Report to your supervisor any incident or unsafe conditions which come to your attention</w:t>
            </w:r>
          </w:p>
          <w:p w14:paraId="63BE66FD" w14:textId="42F6C376" w:rsidR="00A017B3" w:rsidRDefault="00A017B3" w:rsidP="009155A1">
            <w:pPr>
              <w:pStyle w:val="ListParagraph"/>
              <w:numPr>
                <w:ilvl w:val="0"/>
                <w:numId w:val="5"/>
              </w:numPr>
              <w:spacing w:line="276" w:lineRule="auto"/>
              <w:rPr>
                <w:color w:val="auto"/>
              </w:rPr>
            </w:pPr>
            <w:r w:rsidRPr="00A647C2">
              <w:rPr>
                <w:color w:val="auto"/>
              </w:rPr>
              <w:t>Observe any additional requirements as outline</w:t>
            </w:r>
            <w:r w:rsidR="00B84F09">
              <w:rPr>
                <w:color w:val="auto"/>
              </w:rPr>
              <w:t>d</w:t>
            </w:r>
            <w:r w:rsidRPr="00A647C2">
              <w:rPr>
                <w:color w:val="auto"/>
              </w:rPr>
              <w:t xml:space="preserve"> in Calvary’s WHS Responsibilities, Authority and Accountability Table (published on Calvary intranet</w:t>
            </w:r>
            <w:r w:rsidR="000A68F0">
              <w:rPr>
                <w:color w:val="auto"/>
              </w:rPr>
              <w:t>)</w:t>
            </w:r>
          </w:p>
          <w:p w14:paraId="3C89092C" w14:textId="0787CD89" w:rsidR="000A68F0" w:rsidRPr="000A68F0" w:rsidRDefault="000A68F0" w:rsidP="009155A1">
            <w:pPr>
              <w:pStyle w:val="ListParagraph"/>
              <w:numPr>
                <w:ilvl w:val="0"/>
                <w:numId w:val="5"/>
              </w:numPr>
              <w:spacing w:line="276" w:lineRule="auto"/>
              <w:rPr>
                <w:color w:val="auto"/>
              </w:rPr>
            </w:pPr>
            <w:r w:rsidRPr="000A68F0">
              <w:rPr>
                <w:color w:val="auto"/>
              </w:rPr>
              <w:t>Participates in health and safety initiatives and consultation processes within the department</w:t>
            </w:r>
            <w:r w:rsidR="00B84F09">
              <w:rPr>
                <w:color w:val="auto"/>
              </w:rPr>
              <w:t xml:space="preserve"> and organisation</w:t>
            </w:r>
          </w:p>
          <w:p w14:paraId="08CA0873" w14:textId="1262CA34" w:rsidR="000A68F0" w:rsidRDefault="000A68F0" w:rsidP="009155A1">
            <w:pPr>
              <w:pStyle w:val="ListParagraph"/>
              <w:numPr>
                <w:ilvl w:val="0"/>
                <w:numId w:val="5"/>
              </w:numPr>
              <w:spacing w:line="276" w:lineRule="auto"/>
              <w:rPr>
                <w:color w:val="auto"/>
              </w:rPr>
            </w:pPr>
            <w:r w:rsidRPr="000A68F0">
              <w:rPr>
                <w:color w:val="auto"/>
              </w:rPr>
              <w:t>Uses equipment provided in a safe manner as per hospital policy, Safe Operating procedures and Material Safety data Sheets</w:t>
            </w:r>
          </w:p>
          <w:p w14:paraId="2F4866B6" w14:textId="0AC9B143" w:rsidR="009155A1" w:rsidRPr="009155A1" w:rsidRDefault="009155A1" w:rsidP="009155A1">
            <w:pPr>
              <w:pStyle w:val="ListParagraph"/>
              <w:numPr>
                <w:ilvl w:val="0"/>
                <w:numId w:val="5"/>
              </w:numPr>
              <w:spacing w:line="276" w:lineRule="auto"/>
              <w:rPr>
                <w:color w:val="auto"/>
              </w:rPr>
            </w:pPr>
            <w:r>
              <w:rPr>
                <w:color w:val="auto"/>
              </w:rPr>
              <w:t>Mandatory Vaccination for all CHCK employees, compliant with NSW Health Policy PD2023_022</w:t>
            </w:r>
          </w:p>
          <w:p w14:paraId="2D937AF7" w14:textId="77777777" w:rsidR="00DB2BD0" w:rsidRPr="000A68F0" w:rsidRDefault="00DB2BD0" w:rsidP="00DB2BD0">
            <w:pPr>
              <w:pStyle w:val="ListParagraph"/>
              <w:numPr>
                <w:ilvl w:val="0"/>
                <w:numId w:val="0"/>
              </w:numPr>
              <w:spacing w:line="276" w:lineRule="auto"/>
              <w:ind w:left="720"/>
              <w:rPr>
                <w:color w:val="auto"/>
              </w:rPr>
            </w:pPr>
          </w:p>
          <w:p w14:paraId="1A81F3EB" w14:textId="77777777" w:rsidR="00A017B3" w:rsidRPr="0015674C" w:rsidRDefault="00A017B3" w:rsidP="005324FB">
            <w:pPr>
              <w:spacing w:before="60" w:after="60" w:line="276" w:lineRule="auto"/>
              <w:rPr>
                <w:b/>
                <w:i/>
                <w:color w:val="auto"/>
                <w:sz w:val="24"/>
              </w:rPr>
            </w:pPr>
            <w:r w:rsidRPr="0015674C">
              <w:rPr>
                <w:b/>
                <w:i/>
                <w:color w:val="auto"/>
                <w:sz w:val="24"/>
              </w:rPr>
              <w:t>Key Performance Indicators</w:t>
            </w:r>
          </w:p>
          <w:p w14:paraId="57A4EC31" w14:textId="77777777" w:rsidR="00245DFB" w:rsidRPr="00245DFB" w:rsidRDefault="00A017B3" w:rsidP="009155A1">
            <w:pPr>
              <w:pStyle w:val="ListParagraph"/>
              <w:numPr>
                <w:ilvl w:val="0"/>
                <w:numId w:val="5"/>
              </w:numPr>
              <w:spacing w:line="276" w:lineRule="auto"/>
              <w:rPr>
                <w:color w:val="FF0000"/>
              </w:rPr>
            </w:pPr>
            <w:r w:rsidRPr="00057F6C">
              <w:rPr>
                <w:color w:val="auto"/>
              </w:rPr>
              <w:t>100% compliance for documentation and management of health care record</w:t>
            </w:r>
          </w:p>
          <w:p w14:paraId="4E10E82A" w14:textId="361B7D5B" w:rsidR="00057F6C" w:rsidRPr="00245DFB" w:rsidRDefault="00057F6C" w:rsidP="009155A1">
            <w:pPr>
              <w:pStyle w:val="ListParagraph"/>
              <w:numPr>
                <w:ilvl w:val="0"/>
                <w:numId w:val="5"/>
              </w:numPr>
              <w:spacing w:line="276" w:lineRule="auto"/>
              <w:rPr>
                <w:color w:val="FF0000"/>
              </w:rPr>
            </w:pPr>
            <w:r w:rsidRPr="00245DFB">
              <w:rPr>
                <w:color w:val="auto"/>
              </w:rPr>
              <w:t>Participates in the Hospital's Patient Safety Program by ensuring timely and accurate reporting of near or actual incidents via organisational incident monitoring program</w:t>
            </w:r>
          </w:p>
          <w:p w14:paraId="2936310E" w14:textId="54773150" w:rsidR="00057F6C" w:rsidRPr="00057F6C" w:rsidRDefault="00057F6C" w:rsidP="009155A1">
            <w:pPr>
              <w:pStyle w:val="ListParagraph"/>
              <w:numPr>
                <w:ilvl w:val="0"/>
                <w:numId w:val="5"/>
              </w:numPr>
              <w:spacing w:line="276" w:lineRule="auto"/>
              <w:rPr>
                <w:color w:val="auto"/>
              </w:rPr>
            </w:pPr>
            <w:r w:rsidRPr="00057F6C">
              <w:rPr>
                <w:color w:val="auto"/>
              </w:rPr>
              <w:t>Complies with organisation mandatory training requirements</w:t>
            </w:r>
          </w:p>
          <w:p w14:paraId="29499AC5" w14:textId="7B3A8D21" w:rsidR="0061007B" w:rsidRPr="002D1180" w:rsidRDefault="00057F6C" w:rsidP="009155A1">
            <w:pPr>
              <w:pStyle w:val="ListParagraph"/>
              <w:numPr>
                <w:ilvl w:val="0"/>
                <w:numId w:val="5"/>
              </w:numPr>
              <w:spacing w:after="60" w:line="276" w:lineRule="auto"/>
              <w:rPr>
                <w:color w:val="auto"/>
              </w:rPr>
            </w:pPr>
            <w:r w:rsidRPr="00057F6C">
              <w:rPr>
                <w:color w:val="auto"/>
              </w:rPr>
              <w:t>Undertakes other duties/tasks as requested from time to time (within scope of practice)</w:t>
            </w:r>
          </w:p>
        </w:tc>
      </w:tr>
      <w:tr w:rsidR="00A017B3" w:rsidRPr="007F1973" w14:paraId="043B5118" w14:textId="77777777" w:rsidTr="000C59F4">
        <w:tc>
          <w:tcPr>
            <w:tcW w:w="10348" w:type="dxa"/>
            <w:gridSpan w:val="11"/>
            <w:tcBorders>
              <w:top w:val="single" w:sz="4" w:space="0" w:color="auto"/>
              <w:left w:val="single" w:sz="4" w:space="0" w:color="auto"/>
              <w:bottom w:val="single" w:sz="4" w:space="0" w:color="auto"/>
              <w:right w:val="single" w:sz="4" w:space="0" w:color="auto"/>
            </w:tcBorders>
            <w:shd w:val="clear" w:color="auto" w:fill="1F3886"/>
          </w:tcPr>
          <w:p w14:paraId="66346CB5" w14:textId="77777777" w:rsidR="00A017B3" w:rsidRPr="007C7B2B" w:rsidRDefault="00A017B3" w:rsidP="005324FB">
            <w:pPr>
              <w:spacing w:line="276" w:lineRule="auto"/>
              <w:rPr>
                <w:rFonts w:ascii="Calibri" w:hAnsi="Calibri" w:cs="Calibri"/>
                <w:b/>
                <w:color w:val="FF0000"/>
              </w:rPr>
            </w:pPr>
            <w:r>
              <w:rPr>
                <w:rFonts w:ascii="Calibri" w:hAnsi="Calibri" w:cs="Calibri"/>
                <w:b/>
                <w:color w:val="FFFFFF" w:themeColor="background1"/>
              </w:rPr>
              <w:lastRenderedPageBreak/>
              <w:t>Key Relationships</w:t>
            </w:r>
          </w:p>
        </w:tc>
      </w:tr>
      <w:tr w:rsidR="00A017B3" w:rsidRPr="00984666" w14:paraId="33E301FC" w14:textId="77777777" w:rsidTr="000C59F4">
        <w:trPr>
          <w:trHeight w:val="510"/>
        </w:trPr>
        <w:tc>
          <w:tcPr>
            <w:tcW w:w="1701" w:type="dxa"/>
          </w:tcPr>
          <w:p w14:paraId="72A2CA6D" w14:textId="77777777" w:rsidR="00A017B3" w:rsidRPr="00984666" w:rsidRDefault="00A017B3" w:rsidP="00A017B3">
            <w:r>
              <w:t>Internal:</w:t>
            </w:r>
          </w:p>
        </w:tc>
        <w:tc>
          <w:tcPr>
            <w:tcW w:w="8647" w:type="dxa"/>
            <w:gridSpan w:val="10"/>
          </w:tcPr>
          <w:p w14:paraId="490936F1" w14:textId="22048A3B" w:rsidR="0004771B" w:rsidRPr="0004771B" w:rsidRDefault="00FD5209" w:rsidP="005324FB">
            <w:pPr>
              <w:autoSpaceDE/>
              <w:autoSpaceDN/>
              <w:adjustRightInd/>
              <w:spacing w:before="0" w:after="0" w:line="276" w:lineRule="auto"/>
              <w:rPr>
                <w:lang w:val="en-US"/>
              </w:rPr>
            </w:pPr>
            <w:r>
              <w:rPr>
                <w:lang w:val="en-US"/>
              </w:rPr>
              <w:t xml:space="preserve">Other nursing colleagues </w:t>
            </w:r>
          </w:p>
          <w:p w14:paraId="018D9A0A" w14:textId="50E8CF3F" w:rsidR="0004771B" w:rsidRPr="0004771B" w:rsidRDefault="0004771B" w:rsidP="005324FB">
            <w:pPr>
              <w:autoSpaceDE/>
              <w:autoSpaceDN/>
              <w:adjustRightInd/>
              <w:spacing w:before="0" w:after="0" w:line="276" w:lineRule="auto"/>
              <w:rPr>
                <w:lang w:val="en-US"/>
              </w:rPr>
            </w:pPr>
            <w:r w:rsidRPr="0004771B">
              <w:rPr>
                <w:lang w:val="en-US"/>
              </w:rPr>
              <w:t>Nursing Unit Manager</w:t>
            </w:r>
          </w:p>
          <w:p w14:paraId="305B26FC" w14:textId="0F3B372A" w:rsidR="0004771B" w:rsidRPr="0004771B" w:rsidRDefault="0004771B" w:rsidP="005324FB">
            <w:pPr>
              <w:autoSpaceDE/>
              <w:autoSpaceDN/>
              <w:adjustRightInd/>
              <w:spacing w:before="0" w:after="0" w:line="276" w:lineRule="auto"/>
              <w:rPr>
                <w:lang w:val="en-US"/>
              </w:rPr>
            </w:pPr>
            <w:r w:rsidRPr="0004771B">
              <w:rPr>
                <w:lang w:val="en-US"/>
              </w:rPr>
              <w:t xml:space="preserve">Clinical Nurse Educators and Consultants </w:t>
            </w:r>
          </w:p>
          <w:p w14:paraId="3733E65E" w14:textId="226301DE" w:rsidR="0004771B" w:rsidRPr="0004771B" w:rsidRDefault="0004771B" w:rsidP="005324FB">
            <w:pPr>
              <w:autoSpaceDE/>
              <w:autoSpaceDN/>
              <w:adjustRightInd/>
              <w:spacing w:before="0" w:after="0" w:line="276" w:lineRule="auto"/>
              <w:rPr>
                <w:lang w:val="en-US"/>
              </w:rPr>
            </w:pPr>
            <w:r w:rsidRPr="0004771B">
              <w:rPr>
                <w:lang w:val="en-US"/>
              </w:rPr>
              <w:t>Learning and Development Unit</w:t>
            </w:r>
          </w:p>
          <w:p w14:paraId="4B4B59C6" w14:textId="3B97DA8F" w:rsidR="0004771B" w:rsidRPr="0004771B" w:rsidRDefault="0004771B" w:rsidP="005324FB">
            <w:pPr>
              <w:autoSpaceDE/>
              <w:autoSpaceDN/>
              <w:adjustRightInd/>
              <w:spacing w:before="0" w:after="0" w:line="276" w:lineRule="auto"/>
              <w:rPr>
                <w:lang w:val="en-US"/>
              </w:rPr>
            </w:pPr>
            <w:r w:rsidRPr="0004771B">
              <w:rPr>
                <w:lang w:val="en-US"/>
              </w:rPr>
              <w:t xml:space="preserve">After Hours Nurse Managers </w:t>
            </w:r>
          </w:p>
          <w:p w14:paraId="6A3CA717" w14:textId="2B024C08" w:rsidR="00A017B3" w:rsidRPr="0004771B" w:rsidRDefault="0004771B" w:rsidP="005324FB">
            <w:pPr>
              <w:autoSpaceDE/>
              <w:autoSpaceDN/>
              <w:adjustRightInd/>
              <w:spacing w:before="0" w:after="0" w:line="276" w:lineRule="auto"/>
              <w:rPr>
                <w:sz w:val="20"/>
                <w:lang w:val="en-US"/>
              </w:rPr>
            </w:pPr>
            <w:r w:rsidRPr="0004771B">
              <w:rPr>
                <w:lang w:val="en-US"/>
              </w:rPr>
              <w:t xml:space="preserve">Deputy Director and Director </w:t>
            </w:r>
            <w:r w:rsidR="00FD5209" w:rsidRPr="0004771B">
              <w:rPr>
                <w:lang w:val="en-US"/>
              </w:rPr>
              <w:t>of</w:t>
            </w:r>
            <w:r w:rsidRPr="0004771B">
              <w:rPr>
                <w:lang w:val="en-US"/>
              </w:rPr>
              <w:t xml:space="preserve"> Nursing </w:t>
            </w:r>
          </w:p>
        </w:tc>
      </w:tr>
      <w:tr w:rsidR="00A017B3" w:rsidRPr="00984666" w14:paraId="1BDE3CC7" w14:textId="77777777" w:rsidTr="000C59F4">
        <w:trPr>
          <w:trHeight w:val="510"/>
        </w:trPr>
        <w:tc>
          <w:tcPr>
            <w:tcW w:w="1701" w:type="dxa"/>
          </w:tcPr>
          <w:p w14:paraId="26CFF837" w14:textId="77777777" w:rsidR="00A017B3" w:rsidRPr="00984666" w:rsidRDefault="00A017B3" w:rsidP="00A017B3">
            <w:r>
              <w:t>External:</w:t>
            </w:r>
          </w:p>
        </w:tc>
        <w:tc>
          <w:tcPr>
            <w:tcW w:w="8647" w:type="dxa"/>
            <w:gridSpan w:val="10"/>
          </w:tcPr>
          <w:p w14:paraId="7B97B54C" w14:textId="77777777" w:rsidR="00E102C1" w:rsidRDefault="00E102C1" w:rsidP="0004771B">
            <w:pPr>
              <w:tabs>
                <w:tab w:val="left" w:pos="1155"/>
              </w:tabs>
              <w:rPr>
                <w:color w:val="FF9999"/>
              </w:rPr>
            </w:pPr>
          </w:p>
          <w:p w14:paraId="715A0052" w14:textId="77777777" w:rsidR="00A017B3" w:rsidRDefault="00245DFB" w:rsidP="0004771B">
            <w:pPr>
              <w:tabs>
                <w:tab w:val="left" w:pos="1155"/>
              </w:tabs>
              <w:rPr>
                <w:color w:val="FF9999"/>
              </w:rPr>
            </w:pPr>
            <w:r w:rsidRPr="00E102C1">
              <w:rPr>
                <w:color w:val="FF9999"/>
              </w:rPr>
              <w:t>Role Specific</w:t>
            </w:r>
          </w:p>
          <w:p w14:paraId="25610CEB" w14:textId="77777777" w:rsidR="00445FCA" w:rsidRDefault="00445FCA" w:rsidP="0004771B">
            <w:pPr>
              <w:tabs>
                <w:tab w:val="left" w:pos="1155"/>
              </w:tabs>
              <w:rPr>
                <w:color w:val="FF9999"/>
              </w:rPr>
            </w:pPr>
          </w:p>
          <w:p w14:paraId="13721D64" w14:textId="24CB469F" w:rsidR="00445FCA" w:rsidRPr="00E102C1" w:rsidRDefault="00445FCA" w:rsidP="0004771B">
            <w:pPr>
              <w:tabs>
                <w:tab w:val="left" w:pos="1155"/>
              </w:tabs>
              <w:rPr>
                <w:color w:val="FF9999"/>
              </w:rPr>
            </w:pPr>
          </w:p>
        </w:tc>
      </w:tr>
      <w:tr w:rsidR="00A017B3" w:rsidRPr="007F1973" w14:paraId="5B466606" w14:textId="77777777" w:rsidTr="000C59F4">
        <w:tc>
          <w:tcPr>
            <w:tcW w:w="10348" w:type="dxa"/>
            <w:gridSpan w:val="11"/>
            <w:shd w:val="clear" w:color="auto" w:fill="1F3886"/>
          </w:tcPr>
          <w:p w14:paraId="148206AA" w14:textId="77777777" w:rsidR="00A017B3" w:rsidRPr="007F1973" w:rsidRDefault="00A017B3" w:rsidP="00A017B3">
            <w:pPr>
              <w:pStyle w:val="Heading3"/>
              <w:rPr>
                <w:color w:val="FFFFFF" w:themeColor="background1"/>
              </w:rPr>
            </w:pPr>
            <w:r>
              <w:rPr>
                <w:color w:val="FFFFFF" w:themeColor="background1"/>
                <w:lang w:val="en-US"/>
              </w:rPr>
              <w:lastRenderedPageBreak/>
              <w:t>Selection Criteria</w:t>
            </w:r>
          </w:p>
        </w:tc>
      </w:tr>
      <w:tr w:rsidR="00A017B3" w:rsidRPr="00984666" w14:paraId="36CD0B3D" w14:textId="77777777" w:rsidTr="000C59F4">
        <w:trPr>
          <w:trHeight w:val="1107"/>
        </w:trPr>
        <w:tc>
          <w:tcPr>
            <w:tcW w:w="10348" w:type="dxa"/>
            <w:gridSpan w:val="11"/>
          </w:tcPr>
          <w:p w14:paraId="4ECFF6F1" w14:textId="77777777" w:rsidR="003B6436" w:rsidRDefault="006978C3" w:rsidP="00E102C1">
            <w:pPr>
              <w:pStyle w:val="ListParagraph"/>
              <w:numPr>
                <w:ilvl w:val="0"/>
                <w:numId w:val="7"/>
              </w:numPr>
              <w:autoSpaceDE/>
              <w:autoSpaceDN/>
              <w:adjustRightInd/>
              <w:spacing w:line="276" w:lineRule="auto"/>
              <w:ind w:left="412" w:hanging="450"/>
              <w:contextualSpacing/>
              <w:jc w:val="both"/>
            </w:pPr>
            <w:r w:rsidRPr="006978C3">
              <w:t>Ability to work within the Mission and Values of Calvary Health Care Kogarah.</w:t>
            </w:r>
          </w:p>
          <w:p w14:paraId="7B5130BE" w14:textId="77777777" w:rsidR="003B6436"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szCs w:val="20"/>
              </w:rPr>
              <w:t>Cur</w:t>
            </w:r>
            <w:r w:rsidRPr="003B6436">
              <w:rPr>
                <w:rFonts w:eastAsia="Arial"/>
                <w:spacing w:val="1"/>
                <w:szCs w:val="20"/>
              </w:rPr>
              <w:t>r</w:t>
            </w:r>
            <w:r w:rsidRPr="003B6436">
              <w:rPr>
                <w:rFonts w:eastAsia="Arial"/>
                <w:szCs w:val="20"/>
              </w:rPr>
              <w:t>e</w:t>
            </w:r>
            <w:r w:rsidRPr="003B6436">
              <w:rPr>
                <w:rFonts w:eastAsia="Arial"/>
                <w:spacing w:val="-1"/>
                <w:szCs w:val="20"/>
              </w:rPr>
              <w:t>n</w:t>
            </w:r>
            <w:r w:rsidRPr="003B6436">
              <w:rPr>
                <w:rFonts w:eastAsia="Arial"/>
                <w:szCs w:val="20"/>
              </w:rPr>
              <w:t>t</w:t>
            </w:r>
            <w:r w:rsidRPr="003B6436">
              <w:rPr>
                <w:rFonts w:eastAsia="Arial"/>
                <w:spacing w:val="4"/>
                <w:szCs w:val="20"/>
              </w:rPr>
              <w:t>l</w:t>
            </w:r>
            <w:r w:rsidRPr="003B6436">
              <w:rPr>
                <w:rFonts w:eastAsia="Arial"/>
                <w:szCs w:val="20"/>
              </w:rPr>
              <w:t>y</w:t>
            </w:r>
            <w:r w:rsidRPr="003B6436">
              <w:rPr>
                <w:rFonts w:eastAsia="Arial"/>
                <w:spacing w:val="-12"/>
                <w:szCs w:val="20"/>
              </w:rPr>
              <w:t xml:space="preserve"> </w:t>
            </w:r>
            <w:r w:rsidRPr="003B6436">
              <w:rPr>
                <w:rFonts w:eastAsia="Arial"/>
                <w:spacing w:val="1"/>
                <w:szCs w:val="20"/>
              </w:rPr>
              <w:t>r</w:t>
            </w:r>
            <w:r w:rsidRPr="003B6436">
              <w:rPr>
                <w:rFonts w:eastAsia="Arial"/>
                <w:spacing w:val="2"/>
                <w:szCs w:val="20"/>
              </w:rPr>
              <w:t>e</w:t>
            </w:r>
            <w:r w:rsidRPr="003B6436">
              <w:rPr>
                <w:rFonts w:eastAsia="Arial"/>
                <w:szCs w:val="20"/>
              </w:rPr>
              <w:t>g</w:t>
            </w:r>
            <w:r w:rsidRPr="003B6436">
              <w:rPr>
                <w:rFonts w:eastAsia="Arial"/>
                <w:spacing w:val="-1"/>
                <w:szCs w:val="20"/>
              </w:rPr>
              <w:t>i</w:t>
            </w:r>
            <w:r w:rsidRPr="003B6436">
              <w:rPr>
                <w:rFonts w:eastAsia="Arial"/>
                <w:spacing w:val="1"/>
                <w:szCs w:val="20"/>
              </w:rPr>
              <w:t>s</w:t>
            </w:r>
            <w:r w:rsidRPr="003B6436">
              <w:rPr>
                <w:rFonts w:eastAsia="Arial"/>
                <w:szCs w:val="20"/>
              </w:rPr>
              <w:t>ter</w:t>
            </w:r>
            <w:r w:rsidRPr="003B6436">
              <w:rPr>
                <w:rFonts w:eastAsia="Arial"/>
                <w:spacing w:val="2"/>
                <w:szCs w:val="20"/>
              </w:rPr>
              <w:t>e</w:t>
            </w:r>
            <w:r w:rsidRPr="003B6436">
              <w:rPr>
                <w:rFonts w:eastAsia="Arial"/>
                <w:szCs w:val="20"/>
              </w:rPr>
              <w:t>d</w:t>
            </w:r>
            <w:r w:rsidRPr="003B6436">
              <w:rPr>
                <w:rFonts w:eastAsia="Arial"/>
                <w:spacing w:val="-9"/>
                <w:szCs w:val="20"/>
              </w:rPr>
              <w:t xml:space="preserve"> </w:t>
            </w:r>
            <w:r w:rsidRPr="003B6436">
              <w:rPr>
                <w:rFonts w:eastAsia="Arial"/>
                <w:spacing w:val="-1"/>
                <w:szCs w:val="20"/>
              </w:rPr>
              <w:t>a</w:t>
            </w:r>
            <w:r w:rsidRPr="003B6436">
              <w:rPr>
                <w:rFonts w:eastAsia="Arial"/>
                <w:szCs w:val="20"/>
              </w:rPr>
              <w:t>s</w:t>
            </w:r>
            <w:r w:rsidRPr="003B6436">
              <w:rPr>
                <w:rFonts w:eastAsia="Arial"/>
                <w:spacing w:val="1"/>
                <w:szCs w:val="20"/>
              </w:rPr>
              <w:t xml:space="preserve"> </w:t>
            </w:r>
            <w:r w:rsidRPr="003B6436">
              <w:rPr>
                <w:rFonts w:eastAsia="Arial"/>
                <w:szCs w:val="20"/>
              </w:rPr>
              <w:t>a</w:t>
            </w:r>
            <w:r w:rsidRPr="003B6436">
              <w:rPr>
                <w:rFonts w:eastAsia="Arial"/>
                <w:spacing w:val="-1"/>
                <w:szCs w:val="20"/>
              </w:rPr>
              <w:t xml:space="preserve"> </w:t>
            </w:r>
            <w:r w:rsidRPr="003B6436">
              <w:rPr>
                <w:rFonts w:eastAsia="Arial"/>
                <w:spacing w:val="2"/>
                <w:szCs w:val="20"/>
              </w:rPr>
              <w:t>R</w:t>
            </w:r>
            <w:r w:rsidRPr="003B6436">
              <w:rPr>
                <w:rFonts w:eastAsia="Arial"/>
                <w:szCs w:val="20"/>
              </w:rPr>
              <w:t>e</w:t>
            </w:r>
            <w:r w:rsidRPr="003B6436">
              <w:rPr>
                <w:rFonts w:eastAsia="Arial"/>
                <w:spacing w:val="-1"/>
                <w:szCs w:val="20"/>
              </w:rPr>
              <w:t>gi</w:t>
            </w:r>
            <w:r w:rsidRPr="003B6436">
              <w:rPr>
                <w:rFonts w:eastAsia="Arial"/>
                <w:spacing w:val="1"/>
                <w:szCs w:val="20"/>
              </w:rPr>
              <w:t>s</w:t>
            </w:r>
            <w:r w:rsidRPr="003B6436">
              <w:rPr>
                <w:rFonts w:eastAsia="Arial"/>
                <w:szCs w:val="20"/>
              </w:rPr>
              <w:t>ter</w:t>
            </w:r>
            <w:r w:rsidRPr="003B6436">
              <w:rPr>
                <w:rFonts w:eastAsia="Arial"/>
                <w:spacing w:val="2"/>
                <w:szCs w:val="20"/>
              </w:rPr>
              <w:t>e</w:t>
            </w:r>
            <w:r w:rsidRPr="003B6436">
              <w:rPr>
                <w:rFonts w:eastAsia="Arial"/>
                <w:szCs w:val="20"/>
              </w:rPr>
              <w:t>d</w:t>
            </w:r>
            <w:r w:rsidRPr="003B6436">
              <w:rPr>
                <w:rFonts w:eastAsia="Arial"/>
                <w:spacing w:val="-10"/>
                <w:szCs w:val="20"/>
              </w:rPr>
              <w:t xml:space="preserve"> </w:t>
            </w:r>
            <w:r w:rsidRPr="003B6436">
              <w:rPr>
                <w:rFonts w:eastAsia="Arial"/>
                <w:spacing w:val="2"/>
                <w:szCs w:val="20"/>
              </w:rPr>
              <w:t>N</w:t>
            </w:r>
            <w:r w:rsidRPr="003B6436">
              <w:rPr>
                <w:rFonts w:eastAsia="Arial"/>
                <w:szCs w:val="20"/>
              </w:rPr>
              <w:t>ur</w:t>
            </w:r>
            <w:r w:rsidRPr="003B6436">
              <w:rPr>
                <w:rFonts w:eastAsia="Arial"/>
                <w:spacing w:val="2"/>
                <w:szCs w:val="20"/>
              </w:rPr>
              <w:t>s</w:t>
            </w:r>
            <w:r w:rsidRPr="003B6436">
              <w:rPr>
                <w:rFonts w:eastAsia="Arial"/>
                <w:szCs w:val="20"/>
              </w:rPr>
              <w:t>e</w:t>
            </w:r>
            <w:r w:rsidRPr="003B6436">
              <w:rPr>
                <w:rFonts w:eastAsia="Arial"/>
                <w:spacing w:val="-5"/>
                <w:szCs w:val="20"/>
              </w:rPr>
              <w:t xml:space="preserve"> </w:t>
            </w:r>
            <w:r w:rsidRPr="003B6436">
              <w:rPr>
                <w:rFonts w:eastAsia="Arial"/>
                <w:szCs w:val="20"/>
              </w:rPr>
              <w:t>(D</w:t>
            </w:r>
            <w:r w:rsidRPr="003B6436">
              <w:rPr>
                <w:rFonts w:eastAsia="Arial"/>
                <w:spacing w:val="2"/>
                <w:szCs w:val="20"/>
              </w:rPr>
              <w:t>i</w:t>
            </w:r>
            <w:r w:rsidRPr="003B6436">
              <w:rPr>
                <w:rFonts w:eastAsia="Arial"/>
                <w:spacing w:val="-1"/>
                <w:szCs w:val="20"/>
              </w:rPr>
              <w:t>vi</w:t>
            </w:r>
            <w:r w:rsidRPr="003B6436">
              <w:rPr>
                <w:rFonts w:eastAsia="Arial"/>
                <w:spacing w:val="1"/>
                <w:szCs w:val="20"/>
              </w:rPr>
              <w:t>si</w:t>
            </w:r>
            <w:r w:rsidRPr="003B6436">
              <w:rPr>
                <w:rFonts w:eastAsia="Arial"/>
                <w:szCs w:val="20"/>
              </w:rPr>
              <w:t>on</w:t>
            </w:r>
            <w:r w:rsidRPr="003B6436">
              <w:rPr>
                <w:rFonts w:eastAsia="Arial"/>
                <w:spacing w:val="-9"/>
                <w:szCs w:val="20"/>
              </w:rPr>
              <w:t xml:space="preserve"> </w:t>
            </w:r>
            <w:r w:rsidRPr="003B6436">
              <w:rPr>
                <w:rFonts w:eastAsia="Arial"/>
                <w:spacing w:val="2"/>
                <w:szCs w:val="20"/>
              </w:rPr>
              <w:t>1</w:t>
            </w:r>
            <w:r w:rsidRPr="003B6436">
              <w:rPr>
                <w:rFonts w:eastAsia="Arial"/>
                <w:szCs w:val="20"/>
              </w:rPr>
              <w:t>)</w:t>
            </w:r>
            <w:r w:rsidRPr="003B6436">
              <w:rPr>
                <w:rFonts w:eastAsia="Arial"/>
                <w:spacing w:val="-2"/>
                <w:szCs w:val="20"/>
              </w:rPr>
              <w:t xml:space="preserve"> </w:t>
            </w:r>
            <w:r w:rsidRPr="003B6436">
              <w:rPr>
                <w:rFonts w:eastAsia="Arial"/>
                <w:szCs w:val="20"/>
              </w:rPr>
              <w:t>w</w:t>
            </w:r>
            <w:r w:rsidRPr="003B6436">
              <w:rPr>
                <w:rFonts w:eastAsia="Arial"/>
                <w:spacing w:val="-1"/>
                <w:szCs w:val="20"/>
              </w:rPr>
              <w:t>i</w:t>
            </w:r>
            <w:r w:rsidRPr="003B6436">
              <w:rPr>
                <w:rFonts w:eastAsia="Arial"/>
                <w:szCs w:val="20"/>
              </w:rPr>
              <w:t>th</w:t>
            </w:r>
            <w:r w:rsidRPr="003B6436">
              <w:rPr>
                <w:rFonts w:eastAsia="Arial"/>
                <w:spacing w:val="-5"/>
                <w:szCs w:val="20"/>
              </w:rPr>
              <w:t xml:space="preserve"> </w:t>
            </w:r>
            <w:r w:rsidRPr="003B6436">
              <w:rPr>
                <w:rFonts w:eastAsia="Arial"/>
                <w:spacing w:val="2"/>
                <w:szCs w:val="20"/>
              </w:rPr>
              <w:t>t</w:t>
            </w:r>
            <w:r w:rsidRPr="003B6436">
              <w:rPr>
                <w:rFonts w:eastAsia="Arial"/>
                <w:szCs w:val="20"/>
              </w:rPr>
              <w:t>he</w:t>
            </w:r>
            <w:r w:rsidRPr="003B6436">
              <w:rPr>
                <w:rFonts w:eastAsia="Arial"/>
                <w:spacing w:val="3"/>
                <w:szCs w:val="20"/>
              </w:rPr>
              <w:t xml:space="preserve"> </w:t>
            </w:r>
            <w:r w:rsidRPr="003B6436">
              <w:rPr>
                <w:rFonts w:eastAsia="Arial"/>
                <w:spacing w:val="-1"/>
                <w:szCs w:val="20"/>
              </w:rPr>
              <w:t>A</w:t>
            </w:r>
            <w:r w:rsidRPr="003B6436">
              <w:rPr>
                <w:rFonts w:eastAsia="Arial"/>
                <w:szCs w:val="20"/>
              </w:rPr>
              <w:t>u</w:t>
            </w:r>
            <w:r w:rsidRPr="003B6436">
              <w:rPr>
                <w:rFonts w:eastAsia="Arial"/>
                <w:spacing w:val="1"/>
                <w:szCs w:val="20"/>
              </w:rPr>
              <w:t>s</w:t>
            </w:r>
            <w:r w:rsidRPr="003B6436">
              <w:rPr>
                <w:rFonts w:eastAsia="Arial"/>
                <w:szCs w:val="20"/>
              </w:rPr>
              <w:t>tr</w:t>
            </w:r>
            <w:r w:rsidRPr="003B6436">
              <w:rPr>
                <w:rFonts w:eastAsia="Arial"/>
                <w:spacing w:val="2"/>
                <w:szCs w:val="20"/>
              </w:rPr>
              <w:t>a</w:t>
            </w:r>
            <w:r w:rsidRPr="003B6436">
              <w:rPr>
                <w:rFonts w:eastAsia="Arial"/>
                <w:spacing w:val="-1"/>
                <w:szCs w:val="20"/>
              </w:rPr>
              <w:t>l</w:t>
            </w:r>
            <w:r w:rsidRPr="003B6436">
              <w:rPr>
                <w:rFonts w:eastAsia="Arial"/>
                <w:spacing w:val="1"/>
                <w:szCs w:val="20"/>
              </w:rPr>
              <w:t>i</w:t>
            </w:r>
            <w:r w:rsidRPr="003B6436">
              <w:rPr>
                <w:rFonts w:eastAsia="Arial"/>
                <w:szCs w:val="20"/>
              </w:rPr>
              <w:t>an</w:t>
            </w:r>
            <w:r w:rsidRPr="003B6436">
              <w:rPr>
                <w:rFonts w:eastAsia="Arial"/>
                <w:spacing w:val="-10"/>
                <w:szCs w:val="20"/>
              </w:rPr>
              <w:t xml:space="preserve"> </w:t>
            </w:r>
            <w:r w:rsidRPr="003B6436">
              <w:rPr>
                <w:rFonts w:eastAsia="Arial"/>
                <w:spacing w:val="2"/>
                <w:szCs w:val="20"/>
              </w:rPr>
              <w:t>H</w:t>
            </w:r>
            <w:r w:rsidRPr="003B6436">
              <w:rPr>
                <w:rFonts w:eastAsia="Arial"/>
                <w:szCs w:val="20"/>
              </w:rPr>
              <w:t>e</w:t>
            </w:r>
            <w:r w:rsidRPr="003B6436">
              <w:rPr>
                <w:rFonts w:eastAsia="Arial"/>
                <w:spacing w:val="-1"/>
                <w:szCs w:val="20"/>
              </w:rPr>
              <w:t>a</w:t>
            </w:r>
            <w:r w:rsidRPr="003B6436">
              <w:rPr>
                <w:rFonts w:eastAsia="Arial"/>
                <w:spacing w:val="1"/>
                <w:szCs w:val="20"/>
              </w:rPr>
              <w:t>l</w:t>
            </w:r>
            <w:r w:rsidRPr="003B6436">
              <w:rPr>
                <w:rFonts w:eastAsia="Arial"/>
                <w:szCs w:val="20"/>
              </w:rPr>
              <w:t>th</w:t>
            </w:r>
            <w:r w:rsidRPr="003B6436">
              <w:rPr>
                <w:rFonts w:eastAsia="Arial"/>
                <w:spacing w:val="-5"/>
                <w:szCs w:val="20"/>
              </w:rPr>
              <w:t xml:space="preserve"> </w:t>
            </w:r>
            <w:r w:rsidRPr="003B6436">
              <w:rPr>
                <w:rFonts w:eastAsia="Arial"/>
                <w:spacing w:val="-1"/>
                <w:szCs w:val="20"/>
              </w:rPr>
              <w:t>P</w:t>
            </w:r>
            <w:r w:rsidRPr="003B6436">
              <w:rPr>
                <w:rFonts w:eastAsia="Arial"/>
                <w:spacing w:val="1"/>
                <w:szCs w:val="20"/>
              </w:rPr>
              <w:t>r</w:t>
            </w:r>
            <w:r w:rsidRPr="003B6436">
              <w:rPr>
                <w:rFonts w:eastAsia="Arial"/>
                <w:szCs w:val="20"/>
              </w:rPr>
              <w:t>o</w:t>
            </w:r>
            <w:r w:rsidRPr="003B6436">
              <w:rPr>
                <w:rFonts w:eastAsia="Arial"/>
                <w:spacing w:val="2"/>
                <w:szCs w:val="20"/>
              </w:rPr>
              <w:t>f</w:t>
            </w:r>
            <w:r w:rsidRPr="003B6436">
              <w:rPr>
                <w:rFonts w:eastAsia="Arial"/>
                <w:szCs w:val="20"/>
              </w:rPr>
              <w:t>e</w:t>
            </w:r>
            <w:r w:rsidRPr="003B6436">
              <w:rPr>
                <w:rFonts w:eastAsia="Arial"/>
                <w:spacing w:val="1"/>
                <w:szCs w:val="20"/>
              </w:rPr>
              <w:t>ss</w:t>
            </w:r>
            <w:r w:rsidRPr="003B6436">
              <w:rPr>
                <w:rFonts w:eastAsia="Arial"/>
                <w:spacing w:val="-1"/>
                <w:szCs w:val="20"/>
              </w:rPr>
              <w:t>i</w:t>
            </w:r>
            <w:r w:rsidRPr="003B6436">
              <w:rPr>
                <w:rFonts w:eastAsia="Arial"/>
                <w:szCs w:val="20"/>
              </w:rPr>
              <w:t>o</w:t>
            </w:r>
            <w:r w:rsidRPr="003B6436">
              <w:rPr>
                <w:rFonts w:eastAsia="Arial"/>
                <w:spacing w:val="-1"/>
                <w:szCs w:val="20"/>
              </w:rPr>
              <w:t>n</w:t>
            </w:r>
            <w:r w:rsidRPr="003B6436">
              <w:rPr>
                <w:rFonts w:eastAsia="Arial"/>
                <w:spacing w:val="2"/>
                <w:szCs w:val="20"/>
              </w:rPr>
              <w:t>a</w:t>
            </w:r>
            <w:r w:rsidRPr="003B6436">
              <w:rPr>
                <w:rFonts w:eastAsia="Arial"/>
                <w:spacing w:val="-1"/>
                <w:szCs w:val="20"/>
              </w:rPr>
              <w:t>l</w:t>
            </w:r>
            <w:r w:rsidRPr="003B6436">
              <w:rPr>
                <w:rFonts w:eastAsia="Arial"/>
                <w:szCs w:val="20"/>
              </w:rPr>
              <w:t>s Reg</w:t>
            </w:r>
            <w:r w:rsidRPr="003B6436">
              <w:rPr>
                <w:rFonts w:eastAsia="Arial"/>
                <w:spacing w:val="1"/>
                <w:szCs w:val="20"/>
              </w:rPr>
              <w:t>u</w:t>
            </w:r>
            <w:r w:rsidRPr="003B6436">
              <w:rPr>
                <w:rFonts w:eastAsia="Arial"/>
                <w:spacing w:val="-1"/>
                <w:szCs w:val="20"/>
              </w:rPr>
              <w:t>l</w:t>
            </w:r>
            <w:r w:rsidRPr="003B6436">
              <w:rPr>
                <w:rFonts w:eastAsia="Arial"/>
                <w:szCs w:val="20"/>
              </w:rPr>
              <w:t>a</w:t>
            </w:r>
            <w:r w:rsidRPr="003B6436">
              <w:rPr>
                <w:rFonts w:eastAsia="Arial"/>
                <w:spacing w:val="2"/>
                <w:szCs w:val="20"/>
              </w:rPr>
              <w:t>t</w:t>
            </w:r>
            <w:r w:rsidRPr="003B6436">
              <w:rPr>
                <w:rFonts w:eastAsia="Arial"/>
                <w:spacing w:val="-1"/>
                <w:szCs w:val="20"/>
              </w:rPr>
              <w:t>i</w:t>
            </w:r>
            <w:r w:rsidRPr="003B6436">
              <w:rPr>
                <w:rFonts w:eastAsia="Arial"/>
                <w:szCs w:val="20"/>
              </w:rPr>
              <w:t>on</w:t>
            </w:r>
            <w:r w:rsidRPr="003B6436">
              <w:rPr>
                <w:rFonts w:eastAsia="Arial"/>
                <w:spacing w:val="-9"/>
                <w:szCs w:val="20"/>
              </w:rPr>
              <w:t xml:space="preserve"> </w:t>
            </w:r>
            <w:r w:rsidRPr="003B6436">
              <w:rPr>
                <w:rFonts w:eastAsia="Arial"/>
                <w:spacing w:val="1"/>
                <w:w w:val="99"/>
                <w:szCs w:val="20"/>
              </w:rPr>
              <w:t>A</w:t>
            </w:r>
            <w:r w:rsidRPr="003B6436">
              <w:rPr>
                <w:rFonts w:eastAsia="Arial"/>
                <w:w w:val="99"/>
                <w:szCs w:val="20"/>
              </w:rPr>
              <w:t>g</w:t>
            </w:r>
            <w:r w:rsidRPr="003B6436">
              <w:rPr>
                <w:rFonts w:eastAsia="Arial"/>
                <w:spacing w:val="-1"/>
                <w:w w:val="99"/>
                <w:szCs w:val="20"/>
              </w:rPr>
              <w:t>e</w:t>
            </w:r>
            <w:r w:rsidRPr="003B6436">
              <w:rPr>
                <w:rFonts w:eastAsia="Arial"/>
                <w:w w:val="99"/>
                <w:szCs w:val="20"/>
              </w:rPr>
              <w:t>n</w:t>
            </w:r>
            <w:r w:rsidRPr="003B6436">
              <w:rPr>
                <w:rFonts w:eastAsia="Arial"/>
                <w:spacing w:val="5"/>
                <w:w w:val="99"/>
                <w:szCs w:val="20"/>
              </w:rPr>
              <w:t>c</w:t>
            </w:r>
            <w:r w:rsidRPr="003B6436">
              <w:rPr>
                <w:rFonts w:eastAsia="Arial"/>
                <w:w w:val="99"/>
                <w:szCs w:val="20"/>
              </w:rPr>
              <w:t>y</w:t>
            </w:r>
          </w:p>
          <w:p w14:paraId="68110D99" w14:textId="77777777" w:rsidR="003B6436"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szCs w:val="20"/>
              </w:rPr>
              <w:t>Demonstrated ability to work within the interdisciplinary team</w:t>
            </w:r>
          </w:p>
          <w:p w14:paraId="2BB504C5" w14:textId="77777777" w:rsidR="003B6436"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szCs w:val="20"/>
              </w:rPr>
              <w:t>Demonstrated commitment to ongoing professional development</w:t>
            </w:r>
          </w:p>
          <w:p w14:paraId="52D79937" w14:textId="77777777" w:rsidR="003B6436"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rPr>
              <w:t>De</w:t>
            </w:r>
            <w:r w:rsidRPr="003B6436">
              <w:rPr>
                <w:rFonts w:eastAsia="Arial"/>
                <w:spacing w:val="4"/>
              </w:rPr>
              <w:t>m</w:t>
            </w:r>
            <w:r w:rsidRPr="003B6436">
              <w:rPr>
                <w:rFonts w:eastAsia="Arial"/>
              </w:rPr>
              <w:t>o</w:t>
            </w:r>
            <w:r w:rsidRPr="003B6436">
              <w:rPr>
                <w:rFonts w:eastAsia="Arial"/>
                <w:spacing w:val="-1"/>
              </w:rPr>
              <w:t>n</w:t>
            </w:r>
            <w:r w:rsidRPr="003B6436">
              <w:rPr>
                <w:rFonts w:eastAsia="Arial"/>
                <w:spacing w:val="1"/>
              </w:rPr>
              <w:t>s</w:t>
            </w:r>
            <w:r w:rsidRPr="003B6436">
              <w:rPr>
                <w:rFonts w:eastAsia="Arial"/>
              </w:rPr>
              <w:t>trat</w:t>
            </w:r>
            <w:r w:rsidRPr="003B6436">
              <w:rPr>
                <w:rFonts w:eastAsia="Arial"/>
                <w:spacing w:val="-1"/>
              </w:rPr>
              <w:t>e</w:t>
            </w:r>
            <w:r w:rsidRPr="003B6436">
              <w:rPr>
                <w:rFonts w:eastAsia="Arial"/>
              </w:rPr>
              <w:t>d</w:t>
            </w:r>
            <w:r w:rsidRPr="003B6436">
              <w:rPr>
                <w:rFonts w:eastAsia="Arial"/>
                <w:spacing w:val="-13"/>
              </w:rPr>
              <w:t xml:space="preserve"> </w:t>
            </w:r>
            <w:r w:rsidRPr="003B6436">
              <w:rPr>
                <w:rFonts w:eastAsia="Arial"/>
                <w:spacing w:val="1"/>
              </w:rPr>
              <w:t>c</w:t>
            </w:r>
            <w:r w:rsidRPr="003B6436">
              <w:rPr>
                <w:rFonts w:eastAsia="Arial"/>
              </w:rPr>
              <w:t>o</w:t>
            </w:r>
            <w:r w:rsidRPr="003B6436">
              <w:rPr>
                <w:rFonts w:eastAsia="Arial"/>
                <w:spacing w:val="4"/>
              </w:rPr>
              <w:t>m</w:t>
            </w:r>
            <w:r w:rsidRPr="003B6436">
              <w:rPr>
                <w:rFonts w:eastAsia="Arial"/>
              </w:rPr>
              <w:t>p</w:t>
            </w:r>
            <w:r w:rsidRPr="003B6436">
              <w:rPr>
                <w:rFonts w:eastAsia="Arial"/>
                <w:spacing w:val="-1"/>
              </w:rPr>
              <w:t>u</w:t>
            </w:r>
            <w:r w:rsidRPr="003B6436">
              <w:rPr>
                <w:rFonts w:eastAsia="Arial"/>
              </w:rPr>
              <w:t>ter</w:t>
            </w:r>
            <w:r w:rsidRPr="003B6436">
              <w:rPr>
                <w:rFonts w:eastAsia="Arial"/>
                <w:spacing w:val="-8"/>
              </w:rPr>
              <w:t xml:space="preserve"> </w:t>
            </w:r>
            <w:r w:rsidRPr="003B6436">
              <w:rPr>
                <w:rFonts w:eastAsia="Arial"/>
                <w:spacing w:val="-1"/>
              </w:rPr>
              <w:t>li</w:t>
            </w:r>
            <w:r w:rsidRPr="003B6436">
              <w:rPr>
                <w:rFonts w:eastAsia="Arial"/>
                <w:spacing w:val="2"/>
              </w:rPr>
              <w:t>t</w:t>
            </w:r>
            <w:r w:rsidRPr="003B6436">
              <w:rPr>
                <w:rFonts w:eastAsia="Arial"/>
              </w:rPr>
              <w:t>era</w:t>
            </w:r>
            <w:r w:rsidRPr="003B6436">
              <w:rPr>
                <w:rFonts w:eastAsia="Arial"/>
                <w:spacing w:val="4"/>
              </w:rPr>
              <w:t>c</w:t>
            </w:r>
            <w:r w:rsidRPr="003B6436">
              <w:rPr>
                <w:rFonts w:eastAsia="Arial"/>
              </w:rPr>
              <w:t>y</w:t>
            </w:r>
            <w:r w:rsidRPr="003B6436">
              <w:rPr>
                <w:rFonts w:eastAsia="Arial"/>
                <w:spacing w:val="-6"/>
              </w:rPr>
              <w:t xml:space="preserve"> </w:t>
            </w:r>
            <w:r w:rsidRPr="003B6436">
              <w:rPr>
                <w:rFonts w:eastAsia="Arial"/>
              </w:rPr>
              <w:t>and experience in using an</w:t>
            </w:r>
            <w:r w:rsidRPr="003B6436">
              <w:rPr>
                <w:rFonts w:eastAsia="Arial"/>
                <w:spacing w:val="-2"/>
              </w:rPr>
              <w:t xml:space="preserve"> </w:t>
            </w:r>
            <w:r w:rsidRPr="003B6436">
              <w:rPr>
                <w:rFonts w:eastAsia="Arial"/>
                <w:spacing w:val="1"/>
              </w:rPr>
              <w:t>e</w:t>
            </w:r>
            <w:r w:rsidRPr="003B6436">
              <w:rPr>
                <w:rFonts w:eastAsia="Arial"/>
                <w:spacing w:val="-1"/>
              </w:rPr>
              <w:t>l</w:t>
            </w:r>
            <w:r w:rsidRPr="003B6436">
              <w:rPr>
                <w:rFonts w:eastAsia="Arial"/>
                <w:spacing w:val="2"/>
              </w:rPr>
              <w:t>e</w:t>
            </w:r>
            <w:r w:rsidRPr="003B6436">
              <w:rPr>
                <w:rFonts w:eastAsia="Arial"/>
                <w:spacing w:val="1"/>
              </w:rPr>
              <w:t>c</w:t>
            </w:r>
            <w:r w:rsidRPr="003B6436">
              <w:rPr>
                <w:rFonts w:eastAsia="Arial"/>
              </w:rPr>
              <w:t>tro</w:t>
            </w:r>
            <w:r w:rsidRPr="003B6436">
              <w:rPr>
                <w:rFonts w:eastAsia="Arial"/>
                <w:spacing w:val="-1"/>
              </w:rPr>
              <w:t>ni</w:t>
            </w:r>
            <w:r w:rsidRPr="003B6436">
              <w:rPr>
                <w:rFonts w:eastAsia="Arial"/>
              </w:rPr>
              <w:t>c</w:t>
            </w:r>
            <w:r w:rsidRPr="003B6436">
              <w:rPr>
                <w:rFonts w:eastAsia="Arial"/>
                <w:spacing w:val="-8"/>
              </w:rPr>
              <w:t xml:space="preserve"> </w:t>
            </w:r>
            <w:r w:rsidRPr="003B6436">
              <w:rPr>
                <w:rFonts w:eastAsia="Arial"/>
              </w:rPr>
              <w:t>p</w:t>
            </w:r>
            <w:r w:rsidRPr="003B6436">
              <w:rPr>
                <w:rFonts w:eastAsia="Arial"/>
                <w:spacing w:val="-1"/>
              </w:rPr>
              <w:t>a</w:t>
            </w:r>
            <w:r w:rsidRPr="003B6436">
              <w:rPr>
                <w:rFonts w:eastAsia="Arial"/>
                <w:spacing w:val="2"/>
              </w:rPr>
              <w:t>t</w:t>
            </w:r>
            <w:r w:rsidRPr="003B6436">
              <w:rPr>
                <w:rFonts w:eastAsia="Arial"/>
                <w:spacing w:val="-1"/>
              </w:rPr>
              <w:t>i</w:t>
            </w:r>
            <w:r w:rsidRPr="003B6436">
              <w:rPr>
                <w:rFonts w:eastAsia="Arial"/>
                <w:spacing w:val="2"/>
              </w:rPr>
              <w:t>e</w:t>
            </w:r>
            <w:r w:rsidRPr="003B6436">
              <w:rPr>
                <w:rFonts w:eastAsia="Arial"/>
              </w:rPr>
              <w:t>nt</w:t>
            </w:r>
            <w:r w:rsidRPr="003B6436">
              <w:rPr>
                <w:rFonts w:eastAsia="Arial"/>
                <w:spacing w:val="-7"/>
              </w:rPr>
              <w:t xml:space="preserve"> </w:t>
            </w:r>
            <w:r w:rsidRPr="003B6436">
              <w:rPr>
                <w:rFonts w:eastAsia="Arial"/>
                <w:spacing w:val="1"/>
              </w:rPr>
              <w:t>r</w:t>
            </w:r>
            <w:r w:rsidRPr="003B6436">
              <w:rPr>
                <w:rFonts w:eastAsia="Arial"/>
              </w:rPr>
              <w:t>e</w:t>
            </w:r>
            <w:r w:rsidRPr="003B6436">
              <w:rPr>
                <w:rFonts w:eastAsia="Arial"/>
                <w:spacing w:val="1"/>
              </w:rPr>
              <w:t>c</w:t>
            </w:r>
            <w:r w:rsidRPr="003B6436">
              <w:rPr>
                <w:rFonts w:eastAsia="Arial"/>
              </w:rPr>
              <w:t>ord</w:t>
            </w:r>
            <w:r w:rsidRPr="003B6436">
              <w:rPr>
                <w:rFonts w:eastAsia="Arial"/>
                <w:spacing w:val="-6"/>
              </w:rPr>
              <w:t xml:space="preserve"> </w:t>
            </w:r>
            <w:r w:rsidRPr="003B6436">
              <w:rPr>
                <w:rFonts w:eastAsia="Arial"/>
                <w:spacing w:val="6"/>
              </w:rPr>
              <w:t>s</w:t>
            </w:r>
            <w:r w:rsidRPr="003B6436">
              <w:rPr>
                <w:rFonts w:eastAsia="Arial"/>
                <w:spacing w:val="-6"/>
              </w:rPr>
              <w:t>y</w:t>
            </w:r>
            <w:r w:rsidRPr="003B6436">
              <w:rPr>
                <w:rFonts w:eastAsia="Arial"/>
                <w:spacing w:val="3"/>
              </w:rPr>
              <w:t>s</w:t>
            </w:r>
            <w:r w:rsidRPr="003B6436">
              <w:rPr>
                <w:rFonts w:eastAsia="Arial"/>
              </w:rPr>
              <w:t>t</w:t>
            </w:r>
            <w:r w:rsidRPr="003B6436">
              <w:rPr>
                <w:rFonts w:eastAsia="Arial"/>
                <w:spacing w:val="2"/>
              </w:rPr>
              <w:t>e</w:t>
            </w:r>
            <w:r w:rsidRPr="003B6436">
              <w:rPr>
                <w:rFonts w:eastAsia="Arial"/>
              </w:rPr>
              <w:t>m</w:t>
            </w:r>
          </w:p>
          <w:p w14:paraId="6DC993BC" w14:textId="77777777" w:rsidR="003B6436"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szCs w:val="20"/>
              </w:rPr>
              <w:t>Demonstrated effective communication and interpersonal skills</w:t>
            </w:r>
          </w:p>
          <w:p w14:paraId="1EF6CD64" w14:textId="77777777" w:rsidR="003B6436"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szCs w:val="20"/>
              </w:rPr>
              <w:t>Demonstrated evidence of integration of theoretical knowledge and clinical skills, critical thinking and analysis in their daily practice as a registered nurse</w:t>
            </w:r>
          </w:p>
          <w:p w14:paraId="36C4CBD9" w14:textId="48311B72" w:rsidR="004A4DB3" w:rsidRPr="003B6436" w:rsidRDefault="003B6436" w:rsidP="00E102C1">
            <w:pPr>
              <w:pStyle w:val="ListParagraph"/>
              <w:numPr>
                <w:ilvl w:val="0"/>
                <w:numId w:val="7"/>
              </w:numPr>
              <w:autoSpaceDE/>
              <w:autoSpaceDN/>
              <w:adjustRightInd/>
              <w:spacing w:line="276" w:lineRule="auto"/>
              <w:ind w:left="412" w:hanging="450"/>
              <w:contextualSpacing/>
              <w:jc w:val="both"/>
            </w:pPr>
            <w:r w:rsidRPr="003B6436">
              <w:rPr>
                <w:rFonts w:eastAsia="Arial"/>
                <w:szCs w:val="20"/>
              </w:rPr>
              <w:t>Demonstrated effective time management skills and ability to prioritise competing workloads with in a complex environment</w:t>
            </w:r>
          </w:p>
        </w:tc>
      </w:tr>
      <w:tr w:rsidR="00A017B3" w:rsidRPr="007F1973" w14:paraId="537313D1" w14:textId="77777777" w:rsidTr="000C59F4">
        <w:tc>
          <w:tcPr>
            <w:tcW w:w="10348" w:type="dxa"/>
            <w:gridSpan w:val="11"/>
            <w:shd w:val="clear" w:color="auto" w:fill="1F3886"/>
          </w:tcPr>
          <w:p w14:paraId="733500F8" w14:textId="77777777" w:rsidR="00A017B3" w:rsidRPr="007F1973" w:rsidRDefault="00A017B3" w:rsidP="00A017B3">
            <w:pPr>
              <w:pStyle w:val="Heading3"/>
              <w:rPr>
                <w:color w:val="FFFFFF" w:themeColor="background1"/>
              </w:rPr>
            </w:pPr>
            <w:r>
              <w:rPr>
                <w:color w:val="FFFFFF" w:themeColor="background1"/>
                <w:lang w:val="en-US"/>
              </w:rPr>
              <w:t xml:space="preserve">Approvals </w:t>
            </w:r>
          </w:p>
        </w:tc>
      </w:tr>
      <w:tr w:rsidR="0004771B" w:rsidRPr="00984666" w14:paraId="02E70BB6" w14:textId="77777777" w:rsidTr="00171CD4">
        <w:trPr>
          <w:trHeight w:val="510"/>
        </w:trPr>
        <w:tc>
          <w:tcPr>
            <w:tcW w:w="10348" w:type="dxa"/>
            <w:gridSpan w:val="11"/>
          </w:tcPr>
          <w:p w14:paraId="443A1291" w14:textId="4604E4E0" w:rsidR="0004771B" w:rsidRDefault="0004771B" w:rsidP="00A017B3">
            <w:r w:rsidRPr="0004771B">
              <w:t>I have read this position description, I understand the position requirements and position demands checklist and agree that I can fulfil these requirements to the standards outlined. I am not aware of any reason which might interfere with my ability to perform the inherent position requirements and position demands of this position</w:t>
            </w:r>
          </w:p>
        </w:tc>
      </w:tr>
      <w:tr w:rsidR="00A017B3" w:rsidRPr="00984666" w14:paraId="6DF4DC25" w14:textId="77777777" w:rsidTr="000C59F4">
        <w:trPr>
          <w:trHeight w:val="510"/>
        </w:trPr>
        <w:tc>
          <w:tcPr>
            <w:tcW w:w="7655" w:type="dxa"/>
            <w:gridSpan w:val="8"/>
          </w:tcPr>
          <w:p w14:paraId="00CC1E28" w14:textId="77777777" w:rsidR="00A017B3" w:rsidRPr="00984666" w:rsidRDefault="00A017B3" w:rsidP="00A017B3">
            <w:r>
              <w:t>Job Holder’s signature:</w:t>
            </w:r>
          </w:p>
        </w:tc>
        <w:tc>
          <w:tcPr>
            <w:tcW w:w="2693" w:type="dxa"/>
            <w:gridSpan w:val="3"/>
          </w:tcPr>
          <w:p w14:paraId="31ADA738" w14:textId="77777777" w:rsidR="00A017B3" w:rsidRPr="00984666" w:rsidRDefault="00A017B3" w:rsidP="00A017B3">
            <w:r>
              <w:t>Date:</w:t>
            </w:r>
          </w:p>
        </w:tc>
      </w:tr>
      <w:tr w:rsidR="00A017B3" w:rsidRPr="00984666" w14:paraId="193AEC64" w14:textId="77777777" w:rsidTr="000C59F4">
        <w:trPr>
          <w:trHeight w:val="510"/>
        </w:trPr>
        <w:tc>
          <w:tcPr>
            <w:tcW w:w="7655" w:type="dxa"/>
            <w:gridSpan w:val="8"/>
          </w:tcPr>
          <w:p w14:paraId="65AE63C0" w14:textId="77777777" w:rsidR="00A017B3" w:rsidRPr="00984666" w:rsidRDefault="00A017B3" w:rsidP="00A017B3">
            <w:r>
              <w:t>Manager’s signature:</w:t>
            </w:r>
          </w:p>
        </w:tc>
        <w:tc>
          <w:tcPr>
            <w:tcW w:w="2693" w:type="dxa"/>
            <w:gridSpan w:val="3"/>
          </w:tcPr>
          <w:p w14:paraId="6E3598FC" w14:textId="77777777" w:rsidR="00A017B3" w:rsidRPr="00984666" w:rsidRDefault="00A017B3" w:rsidP="00A017B3">
            <w:r>
              <w:t>Date:</w:t>
            </w:r>
          </w:p>
        </w:tc>
      </w:tr>
    </w:tbl>
    <w:p w14:paraId="048B811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headerReference w:type="even" r:id="rId13"/>
      <w:headerReference w:type="default" r:id="rId14"/>
      <w:footerReference w:type="even" r:id="rId15"/>
      <w:footerReference w:type="default" r:id="rId16"/>
      <w:headerReference w:type="first" r:id="rId17"/>
      <w:footerReference w:type="firs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4CFB" w14:textId="77777777" w:rsidR="0043068D" w:rsidRDefault="0043068D" w:rsidP="00D07759">
      <w:r>
        <w:separator/>
      </w:r>
    </w:p>
    <w:p w14:paraId="7BC0ED68" w14:textId="77777777" w:rsidR="0043068D" w:rsidRDefault="0043068D" w:rsidP="00D07759"/>
    <w:p w14:paraId="33609FC6" w14:textId="77777777" w:rsidR="0043068D" w:rsidRDefault="0043068D"/>
  </w:endnote>
  <w:endnote w:type="continuationSeparator" w:id="0">
    <w:p w14:paraId="161C04EE" w14:textId="77777777" w:rsidR="0043068D" w:rsidRDefault="0043068D" w:rsidP="00D07759">
      <w:r>
        <w:continuationSeparator/>
      </w:r>
    </w:p>
    <w:p w14:paraId="4BF5ED5C" w14:textId="77777777" w:rsidR="0043068D" w:rsidRDefault="0043068D" w:rsidP="00D07759"/>
    <w:p w14:paraId="349FC687" w14:textId="77777777" w:rsidR="0043068D" w:rsidRDefault="00430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8AD6" w14:textId="77777777" w:rsidR="001F16A6" w:rsidRDefault="001F1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5C5B"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FC0AC0">
      <w:rPr>
        <w:color w:val="404040" w:themeColor="text1" w:themeTint="BF"/>
        <w:sz w:val="20"/>
        <w:szCs w:val="20"/>
      </w:rPr>
      <w:fldChar w:fldCharType="begin"/>
    </w:r>
    <w:r>
      <w:rPr>
        <w:color w:val="404040" w:themeColor="text1" w:themeTint="BF"/>
        <w:sz w:val="20"/>
        <w:szCs w:val="20"/>
      </w:rPr>
      <w:instrText xml:space="preserve"> PAGE   \* MERGEFORMAT </w:instrText>
    </w:r>
    <w:r w:rsidR="00FC0AC0">
      <w:rPr>
        <w:color w:val="404040" w:themeColor="text1" w:themeTint="BF"/>
        <w:sz w:val="20"/>
        <w:szCs w:val="20"/>
      </w:rPr>
      <w:fldChar w:fldCharType="separate"/>
    </w:r>
    <w:r w:rsidR="005E5065">
      <w:rPr>
        <w:noProof/>
        <w:color w:val="404040" w:themeColor="text1" w:themeTint="BF"/>
        <w:sz w:val="20"/>
        <w:szCs w:val="20"/>
      </w:rPr>
      <w:t>6</w:t>
    </w:r>
    <w:r w:rsidR="00FC0AC0">
      <w:rPr>
        <w:color w:val="404040" w:themeColor="text1" w:themeTint="BF"/>
        <w:sz w:val="20"/>
        <w:szCs w:val="20"/>
      </w:rPr>
      <w:fldChar w:fldCharType="end"/>
    </w:r>
    <w:r>
      <w:rPr>
        <w:color w:val="404040" w:themeColor="text1" w:themeTint="BF"/>
        <w:sz w:val="20"/>
        <w:szCs w:val="20"/>
      </w:rPr>
      <w:t xml:space="preserve"> of </w:t>
    </w:r>
    <w:r w:rsidR="00516344">
      <w:rPr>
        <w:noProof/>
        <w:color w:val="404040" w:themeColor="text1" w:themeTint="BF"/>
        <w:sz w:val="20"/>
        <w:szCs w:val="20"/>
      </w:rPr>
      <w:fldChar w:fldCharType="begin"/>
    </w:r>
    <w:r w:rsidR="00516344">
      <w:rPr>
        <w:noProof/>
        <w:color w:val="404040" w:themeColor="text1" w:themeTint="BF"/>
        <w:sz w:val="20"/>
        <w:szCs w:val="20"/>
      </w:rPr>
      <w:instrText xml:space="preserve"> NUMPAGES   \* MERGEFORMAT </w:instrText>
    </w:r>
    <w:r w:rsidR="00516344">
      <w:rPr>
        <w:noProof/>
        <w:color w:val="404040" w:themeColor="text1" w:themeTint="BF"/>
        <w:sz w:val="20"/>
        <w:szCs w:val="20"/>
      </w:rPr>
      <w:fldChar w:fldCharType="separate"/>
    </w:r>
    <w:r w:rsidR="005E5065">
      <w:rPr>
        <w:noProof/>
        <w:color w:val="404040" w:themeColor="text1" w:themeTint="BF"/>
        <w:sz w:val="20"/>
        <w:szCs w:val="20"/>
      </w:rPr>
      <w:t>6</w:t>
    </w:r>
    <w:r w:rsidR="0051634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1B33" w14:textId="77777777" w:rsidR="001F16A6" w:rsidRDefault="001F1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B637" w14:textId="77777777" w:rsidR="0043068D" w:rsidRDefault="0043068D" w:rsidP="00D07759">
      <w:r>
        <w:separator/>
      </w:r>
    </w:p>
    <w:p w14:paraId="4C32197F" w14:textId="77777777" w:rsidR="0043068D" w:rsidRDefault="0043068D" w:rsidP="00D07759"/>
    <w:p w14:paraId="3908FBD9" w14:textId="77777777" w:rsidR="0043068D" w:rsidRDefault="0043068D"/>
  </w:footnote>
  <w:footnote w:type="continuationSeparator" w:id="0">
    <w:p w14:paraId="660E645A" w14:textId="77777777" w:rsidR="0043068D" w:rsidRDefault="0043068D" w:rsidP="00D07759">
      <w:r>
        <w:continuationSeparator/>
      </w:r>
    </w:p>
    <w:p w14:paraId="512CB818" w14:textId="77777777" w:rsidR="0043068D" w:rsidRDefault="0043068D" w:rsidP="00D07759"/>
    <w:p w14:paraId="3B9F6409" w14:textId="77777777" w:rsidR="0043068D" w:rsidRDefault="00430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CCCE" w14:textId="10158235" w:rsidR="001F16A6" w:rsidRDefault="001F1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1442" w14:textId="2430F1EA" w:rsidR="001F16A6" w:rsidRDefault="001F1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B84B" w14:textId="3E2AEEBC" w:rsidR="001F16A6" w:rsidRDefault="001F1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C31"/>
    <w:multiLevelType w:val="hybridMultilevel"/>
    <w:tmpl w:val="F5B6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062E3"/>
    <w:multiLevelType w:val="hybridMultilevel"/>
    <w:tmpl w:val="9C1ED426"/>
    <w:lvl w:ilvl="0" w:tplc="65EA22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A650B2"/>
    <w:multiLevelType w:val="hybridMultilevel"/>
    <w:tmpl w:val="F376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4" w15:restartNumberingAfterBreak="0">
    <w:nsid w:val="23994A56"/>
    <w:multiLevelType w:val="hybridMultilevel"/>
    <w:tmpl w:val="F460B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61480"/>
    <w:multiLevelType w:val="hybridMultilevel"/>
    <w:tmpl w:val="763E9052"/>
    <w:lvl w:ilvl="0" w:tplc="0C090001">
      <w:start w:val="1"/>
      <w:numFmt w:val="bullet"/>
      <w:lvlText w:val=""/>
      <w:lvlJc w:val="left"/>
      <w:pPr>
        <w:ind w:left="9" w:hanging="360"/>
      </w:pPr>
      <w:rPr>
        <w:rFonts w:ascii="Symbol" w:hAnsi="Symbol" w:hint="default"/>
      </w:rPr>
    </w:lvl>
    <w:lvl w:ilvl="1" w:tplc="0C090003" w:tentative="1">
      <w:start w:val="1"/>
      <w:numFmt w:val="bullet"/>
      <w:lvlText w:val="o"/>
      <w:lvlJc w:val="left"/>
      <w:pPr>
        <w:ind w:left="729" w:hanging="360"/>
      </w:pPr>
      <w:rPr>
        <w:rFonts w:ascii="Courier New" w:hAnsi="Courier New" w:cs="Courier New" w:hint="default"/>
      </w:rPr>
    </w:lvl>
    <w:lvl w:ilvl="2" w:tplc="0C090005" w:tentative="1">
      <w:start w:val="1"/>
      <w:numFmt w:val="bullet"/>
      <w:lvlText w:val=""/>
      <w:lvlJc w:val="left"/>
      <w:pPr>
        <w:ind w:left="1449" w:hanging="360"/>
      </w:pPr>
      <w:rPr>
        <w:rFonts w:ascii="Wingdings" w:hAnsi="Wingdings" w:hint="default"/>
      </w:rPr>
    </w:lvl>
    <w:lvl w:ilvl="3" w:tplc="0C090001" w:tentative="1">
      <w:start w:val="1"/>
      <w:numFmt w:val="bullet"/>
      <w:lvlText w:val=""/>
      <w:lvlJc w:val="left"/>
      <w:pPr>
        <w:ind w:left="2169" w:hanging="360"/>
      </w:pPr>
      <w:rPr>
        <w:rFonts w:ascii="Symbol" w:hAnsi="Symbol" w:hint="default"/>
      </w:rPr>
    </w:lvl>
    <w:lvl w:ilvl="4" w:tplc="0C090003" w:tentative="1">
      <w:start w:val="1"/>
      <w:numFmt w:val="bullet"/>
      <w:lvlText w:val="o"/>
      <w:lvlJc w:val="left"/>
      <w:pPr>
        <w:ind w:left="2889" w:hanging="360"/>
      </w:pPr>
      <w:rPr>
        <w:rFonts w:ascii="Courier New" w:hAnsi="Courier New" w:cs="Courier New" w:hint="default"/>
      </w:rPr>
    </w:lvl>
    <w:lvl w:ilvl="5" w:tplc="0C090005" w:tentative="1">
      <w:start w:val="1"/>
      <w:numFmt w:val="bullet"/>
      <w:lvlText w:val=""/>
      <w:lvlJc w:val="left"/>
      <w:pPr>
        <w:ind w:left="3609" w:hanging="360"/>
      </w:pPr>
      <w:rPr>
        <w:rFonts w:ascii="Wingdings" w:hAnsi="Wingdings" w:hint="default"/>
      </w:rPr>
    </w:lvl>
    <w:lvl w:ilvl="6" w:tplc="0C090001" w:tentative="1">
      <w:start w:val="1"/>
      <w:numFmt w:val="bullet"/>
      <w:lvlText w:val=""/>
      <w:lvlJc w:val="left"/>
      <w:pPr>
        <w:ind w:left="4329" w:hanging="360"/>
      </w:pPr>
      <w:rPr>
        <w:rFonts w:ascii="Symbol" w:hAnsi="Symbol" w:hint="default"/>
      </w:rPr>
    </w:lvl>
    <w:lvl w:ilvl="7" w:tplc="0C090003" w:tentative="1">
      <w:start w:val="1"/>
      <w:numFmt w:val="bullet"/>
      <w:lvlText w:val="o"/>
      <w:lvlJc w:val="left"/>
      <w:pPr>
        <w:ind w:left="5049" w:hanging="360"/>
      </w:pPr>
      <w:rPr>
        <w:rFonts w:ascii="Courier New" w:hAnsi="Courier New" w:cs="Courier New" w:hint="default"/>
      </w:rPr>
    </w:lvl>
    <w:lvl w:ilvl="8" w:tplc="0C090005" w:tentative="1">
      <w:start w:val="1"/>
      <w:numFmt w:val="bullet"/>
      <w:lvlText w:val=""/>
      <w:lvlJc w:val="left"/>
      <w:pPr>
        <w:ind w:left="5769" w:hanging="360"/>
      </w:pPr>
      <w:rPr>
        <w:rFonts w:ascii="Wingdings" w:hAnsi="Wingdings" w:hint="default"/>
      </w:rPr>
    </w:lvl>
  </w:abstractNum>
  <w:abstractNum w:abstractNumId="6"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E5C10"/>
    <w:multiLevelType w:val="hybridMultilevel"/>
    <w:tmpl w:val="1E90F7D6"/>
    <w:lvl w:ilvl="0" w:tplc="80106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C10C0"/>
    <w:multiLevelType w:val="hybridMultilevel"/>
    <w:tmpl w:val="5CA6DE2E"/>
    <w:lvl w:ilvl="0" w:tplc="6BF895D2">
      <w:numFmt w:val="bullet"/>
      <w:lvlText w:val="•"/>
      <w:lvlJc w:val="left"/>
      <w:pPr>
        <w:ind w:left="72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0" w15:restartNumberingAfterBreak="0">
    <w:nsid w:val="3E382AF1"/>
    <w:multiLevelType w:val="hybridMultilevel"/>
    <w:tmpl w:val="3044E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763495"/>
    <w:multiLevelType w:val="hybridMultilevel"/>
    <w:tmpl w:val="F38C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B922F2"/>
    <w:multiLevelType w:val="hybridMultilevel"/>
    <w:tmpl w:val="AA483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4" w15:restartNumberingAfterBreak="0">
    <w:nsid w:val="6699458F"/>
    <w:multiLevelType w:val="hybridMultilevel"/>
    <w:tmpl w:val="8CF6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F07770"/>
    <w:multiLevelType w:val="hybridMultilevel"/>
    <w:tmpl w:val="B78E5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D76915"/>
    <w:multiLevelType w:val="hybridMultilevel"/>
    <w:tmpl w:val="563CD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DA346E"/>
    <w:multiLevelType w:val="hybridMultilevel"/>
    <w:tmpl w:val="29C23E42"/>
    <w:lvl w:ilvl="0" w:tplc="6BF895D2">
      <w:numFmt w:val="bullet"/>
      <w:lvlText w:val="•"/>
      <w:lvlJc w:val="left"/>
      <w:pPr>
        <w:ind w:left="720" w:hanging="72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303281">
    <w:abstractNumId w:val="6"/>
  </w:num>
  <w:num w:numId="2" w16cid:durableId="1388913949">
    <w:abstractNumId w:val="9"/>
  </w:num>
  <w:num w:numId="3" w16cid:durableId="1598295341">
    <w:abstractNumId w:val="13"/>
  </w:num>
  <w:num w:numId="4" w16cid:durableId="245236917">
    <w:abstractNumId w:val="3"/>
  </w:num>
  <w:num w:numId="5" w16cid:durableId="14428049">
    <w:abstractNumId w:val="17"/>
  </w:num>
  <w:num w:numId="6" w16cid:durableId="685137293">
    <w:abstractNumId w:val="5"/>
  </w:num>
  <w:num w:numId="7" w16cid:durableId="1811248865">
    <w:abstractNumId w:val="12"/>
  </w:num>
  <w:num w:numId="8" w16cid:durableId="681318662">
    <w:abstractNumId w:val="14"/>
  </w:num>
  <w:num w:numId="9" w16cid:durableId="727189361">
    <w:abstractNumId w:val="15"/>
  </w:num>
  <w:num w:numId="10" w16cid:durableId="1599558868">
    <w:abstractNumId w:val="16"/>
  </w:num>
  <w:num w:numId="11" w16cid:durableId="748189119">
    <w:abstractNumId w:val="0"/>
  </w:num>
  <w:num w:numId="12" w16cid:durableId="1048918614">
    <w:abstractNumId w:val="11"/>
  </w:num>
  <w:num w:numId="13" w16cid:durableId="716709083">
    <w:abstractNumId w:val="10"/>
  </w:num>
  <w:num w:numId="14" w16cid:durableId="1482311801">
    <w:abstractNumId w:val="4"/>
  </w:num>
  <w:num w:numId="15" w16cid:durableId="972298197">
    <w:abstractNumId w:val="2"/>
  </w:num>
  <w:num w:numId="16" w16cid:durableId="1728410612">
    <w:abstractNumId w:val="7"/>
  </w:num>
  <w:num w:numId="17" w16cid:durableId="1997219301">
    <w:abstractNumId w:val="9"/>
  </w:num>
  <w:num w:numId="18" w16cid:durableId="1496217504">
    <w:abstractNumId w:val="17"/>
  </w:num>
  <w:num w:numId="19" w16cid:durableId="905720027">
    <w:abstractNumId w:val="8"/>
  </w:num>
  <w:num w:numId="20" w16cid:durableId="131754929">
    <w:abstractNumId w:val="9"/>
  </w:num>
  <w:num w:numId="21" w16cid:durableId="337654336">
    <w:abstractNumId w:val="17"/>
  </w:num>
  <w:num w:numId="22" w16cid:durableId="43810844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06465"/>
    <w:rsid w:val="000107B0"/>
    <w:rsid w:val="00016262"/>
    <w:rsid w:val="000220A0"/>
    <w:rsid w:val="0004121D"/>
    <w:rsid w:val="0004771B"/>
    <w:rsid w:val="00057F6C"/>
    <w:rsid w:val="00087C7D"/>
    <w:rsid w:val="000A402A"/>
    <w:rsid w:val="000A68F0"/>
    <w:rsid w:val="000B25D1"/>
    <w:rsid w:val="000B34A1"/>
    <w:rsid w:val="000B65F1"/>
    <w:rsid w:val="000C59F4"/>
    <w:rsid w:val="000D4A61"/>
    <w:rsid w:val="000D6BEB"/>
    <w:rsid w:val="000D799B"/>
    <w:rsid w:val="000E3D62"/>
    <w:rsid w:val="000F3ECE"/>
    <w:rsid w:val="000F4C87"/>
    <w:rsid w:val="00105962"/>
    <w:rsid w:val="00115AC6"/>
    <w:rsid w:val="0012358D"/>
    <w:rsid w:val="00124D26"/>
    <w:rsid w:val="00140F6F"/>
    <w:rsid w:val="001418FD"/>
    <w:rsid w:val="00141FCF"/>
    <w:rsid w:val="0015625E"/>
    <w:rsid w:val="0015674C"/>
    <w:rsid w:val="00157F77"/>
    <w:rsid w:val="00172C56"/>
    <w:rsid w:val="001843EA"/>
    <w:rsid w:val="001871B0"/>
    <w:rsid w:val="001909FE"/>
    <w:rsid w:val="001C16AB"/>
    <w:rsid w:val="001C3E47"/>
    <w:rsid w:val="001C741F"/>
    <w:rsid w:val="001E6024"/>
    <w:rsid w:val="001F16A6"/>
    <w:rsid w:val="00206F44"/>
    <w:rsid w:val="00213DEE"/>
    <w:rsid w:val="00214D04"/>
    <w:rsid w:val="0021690C"/>
    <w:rsid w:val="00217EEE"/>
    <w:rsid w:val="002340D0"/>
    <w:rsid w:val="00245DFB"/>
    <w:rsid w:val="00262205"/>
    <w:rsid w:val="00267FB4"/>
    <w:rsid w:val="00274584"/>
    <w:rsid w:val="00286324"/>
    <w:rsid w:val="00297177"/>
    <w:rsid w:val="002A0264"/>
    <w:rsid w:val="002A064D"/>
    <w:rsid w:val="002A42F9"/>
    <w:rsid w:val="002B509D"/>
    <w:rsid w:val="002C169F"/>
    <w:rsid w:val="002C62B5"/>
    <w:rsid w:val="002C7646"/>
    <w:rsid w:val="002D1180"/>
    <w:rsid w:val="002D7AC6"/>
    <w:rsid w:val="002E58FC"/>
    <w:rsid w:val="002E60B7"/>
    <w:rsid w:val="002F5E70"/>
    <w:rsid w:val="002F7649"/>
    <w:rsid w:val="00310B0B"/>
    <w:rsid w:val="00324B6F"/>
    <w:rsid w:val="00331660"/>
    <w:rsid w:val="00334383"/>
    <w:rsid w:val="00340670"/>
    <w:rsid w:val="00381C27"/>
    <w:rsid w:val="00393C60"/>
    <w:rsid w:val="00395F44"/>
    <w:rsid w:val="003A3918"/>
    <w:rsid w:val="003A7AE9"/>
    <w:rsid w:val="003B160B"/>
    <w:rsid w:val="003B6436"/>
    <w:rsid w:val="003C639E"/>
    <w:rsid w:val="003C7CEB"/>
    <w:rsid w:val="003E0A7F"/>
    <w:rsid w:val="004147D4"/>
    <w:rsid w:val="004270B2"/>
    <w:rsid w:val="0043068D"/>
    <w:rsid w:val="00430BB1"/>
    <w:rsid w:val="00445FCA"/>
    <w:rsid w:val="00451131"/>
    <w:rsid w:val="004663D6"/>
    <w:rsid w:val="00476AAE"/>
    <w:rsid w:val="00480A65"/>
    <w:rsid w:val="0048180C"/>
    <w:rsid w:val="0048750B"/>
    <w:rsid w:val="00496DA9"/>
    <w:rsid w:val="004A4DB3"/>
    <w:rsid w:val="004B2694"/>
    <w:rsid w:val="004B27E9"/>
    <w:rsid w:val="004C2AE7"/>
    <w:rsid w:val="004D4A53"/>
    <w:rsid w:val="004E0FDF"/>
    <w:rsid w:val="004E26E8"/>
    <w:rsid w:val="004E59E1"/>
    <w:rsid w:val="004F55E5"/>
    <w:rsid w:val="00501073"/>
    <w:rsid w:val="00507781"/>
    <w:rsid w:val="00516344"/>
    <w:rsid w:val="005170E2"/>
    <w:rsid w:val="005324FB"/>
    <w:rsid w:val="005520DD"/>
    <w:rsid w:val="00563D8D"/>
    <w:rsid w:val="005648D9"/>
    <w:rsid w:val="0057479D"/>
    <w:rsid w:val="00580FC4"/>
    <w:rsid w:val="005821DF"/>
    <w:rsid w:val="00582F79"/>
    <w:rsid w:val="0058478B"/>
    <w:rsid w:val="005A7FD6"/>
    <w:rsid w:val="005B18BF"/>
    <w:rsid w:val="005C01F6"/>
    <w:rsid w:val="005C7265"/>
    <w:rsid w:val="005E3845"/>
    <w:rsid w:val="005E5065"/>
    <w:rsid w:val="00602B0E"/>
    <w:rsid w:val="00607517"/>
    <w:rsid w:val="0061007B"/>
    <w:rsid w:val="00624374"/>
    <w:rsid w:val="00643966"/>
    <w:rsid w:val="006539AE"/>
    <w:rsid w:val="0065675C"/>
    <w:rsid w:val="006578DA"/>
    <w:rsid w:val="00671689"/>
    <w:rsid w:val="006862DF"/>
    <w:rsid w:val="006958B4"/>
    <w:rsid w:val="006978C3"/>
    <w:rsid w:val="006B50CC"/>
    <w:rsid w:val="006B53EA"/>
    <w:rsid w:val="006C1DD0"/>
    <w:rsid w:val="006D230D"/>
    <w:rsid w:val="006D7C83"/>
    <w:rsid w:val="006E278B"/>
    <w:rsid w:val="006E3F6C"/>
    <w:rsid w:val="006F57A4"/>
    <w:rsid w:val="006F7187"/>
    <w:rsid w:val="00714304"/>
    <w:rsid w:val="00715577"/>
    <w:rsid w:val="00732DF0"/>
    <w:rsid w:val="00742DD8"/>
    <w:rsid w:val="00747174"/>
    <w:rsid w:val="007558ED"/>
    <w:rsid w:val="0076597F"/>
    <w:rsid w:val="00786B1D"/>
    <w:rsid w:val="007A163A"/>
    <w:rsid w:val="007A6AA8"/>
    <w:rsid w:val="007B27B7"/>
    <w:rsid w:val="007C7B2B"/>
    <w:rsid w:val="007F1973"/>
    <w:rsid w:val="008149B1"/>
    <w:rsid w:val="0082316A"/>
    <w:rsid w:val="00837F08"/>
    <w:rsid w:val="00843E81"/>
    <w:rsid w:val="0088575E"/>
    <w:rsid w:val="008C411D"/>
    <w:rsid w:val="008C68CB"/>
    <w:rsid w:val="008E29CD"/>
    <w:rsid w:val="008F1C7F"/>
    <w:rsid w:val="008F5FE9"/>
    <w:rsid w:val="008F64E5"/>
    <w:rsid w:val="00900392"/>
    <w:rsid w:val="009102F9"/>
    <w:rsid w:val="009155A1"/>
    <w:rsid w:val="009157B9"/>
    <w:rsid w:val="00930670"/>
    <w:rsid w:val="00931E3B"/>
    <w:rsid w:val="00934175"/>
    <w:rsid w:val="00952E93"/>
    <w:rsid w:val="00956EEB"/>
    <w:rsid w:val="00963E61"/>
    <w:rsid w:val="00974BF6"/>
    <w:rsid w:val="00984666"/>
    <w:rsid w:val="009A17A9"/>
    <w:rsid w:val="009B28C2"/>
    <w:rsid w:val="009C14B1"/>
    <w:rsid w:val="009D51AA"/>
    <w:rsid w:val="009F4D44"/>
    <w:rsid w:val="00A017B3"/>
    <w:rsid w:val="00A22B49"/>
    <w:rsid w:val="00A31A8D"/>
    <w:rsid w:val="00A3359E"/>
    <w:rsid w:val="00A47168"/>
    <w:rsid w:val="00A60F18"/>
    <w:rsid w:val="00A624D2"/>
    <w:rsid w:val="00A647C2"/>
    <w:rsid w:val="00A94336"/>
    <w:rsid w:val="00AA49BC"/>
    <w:rsid w:val="00AB2A6C"/>
    <w:rsid w:val="00AB2D62"/>
    <w:rsid w:val="00AF7D8D"/>
    <w:rsid w:val="00B022B3"/>
    <w:rsid w:val="00B16C07"/>
    <w:rsid w:val="00B4675E"/>
    <w:rsid w:val="00B5160D"/>
    <w:rsid w:val="00B54338"/>
    <w:rsid w:val="00B6262E"/>
    <w:rsid w:val="00B84F09"/>
    <w:rsid w:val="00B85BCB"/>
    <w:rsid w:val="00B8755C"/>
    <w:rsid w:val="00BF3489"/>
    <w:rsid w:val="00BF4554"/>
    <w:rsid w:val="00C36CA6"/>
    <w:rsid w:val="00C42507"/>
    <w:rsid w:val="00C808CD"/>
    <w:rsid w:val="00C82E56"/>
    <w:rsid w:val="00CC34F4"/>
    <w:rsid w:val="00CD376F"/>
    <w:rsid w:val="00CD7E0A"/>
    <w:rsid w:val="00D07759"/>
    <w:rsid w:val="00D1574B"/>
    <w:rsid w:val="00D333B8"/>
    <w:rsid w:val="00D4594B"/>
    <w:rsid w:val="00D50634"/>
    <w:rsid w:val="00D55807"/>
    <w:rsid w:val="00D74FA4"/>
    <w:rsid w:val="00D77A1B"/>
    <w:rsid w:val="00D839E6"/>
    <w:rsid w:val="00D930E4"/>
    <w:rsid w:val="00DA1073"/>
    <w:rsid w:val="00DB00CB"/>
    <w:rsid w:val="00DB09A8"/>
    <w:rsid w:val="00DB2BD0"/>
    <w:rsid w:val="00DE6DFF"/>
    <w:rsid w:val="00DF37C2"/>
    <w:rsid w:val="00E102C1"/>
    <w:rsid w:val="00E12171"/>
    <w:rsid w:val="00E32E85"/>
    <w:rsid w:val="00E344A3"/>
    <w:rsid w:val="00E44A96"/>
    <w:rsid w:val="00E554D2"/>
    <w:rsid w:val="00E77186"/>
    <w:rsid w:val="00E82AD0"/>
    <w:rsid w:val="00E95C7F"/>
    <w:rsid w:val="00EA3188"/>
    <w:rsid w:val="00EA4F25"/>
    <w:rsid w:val="00ED0151"/>
    <w:rsid w:val="00ED217D"/>
    <w:rsid w:val="00ED21D6"/>
    <w:rsid w:val="00ED46D1"/>
    <w:rsid w:val="00ED6CB2"/>
    <w:rsid w:val="00EF6BAF"/>
    <w:rsid w:val="00EF7B16"/>
    <w:rsid w:val="00F02BC9"/>
    <w:rsid w:val="00F03494"/>
    <w:rsid w:val="00F249EB"/>
    <w:rsid w:val="00F335C4"/>
    <w:rsid w:val="00F5030F"/>
    <w:rsid w:val="00F84E77"/>
    <w:rsid w:val="00F9523C"/>
    <w:rsid w:val="00F95DD7"/>
    <w:rsid w:val="00FA65D4"/>
    <w:rsid w:val="00FC0AC0"/>
    <w:rsid w:val="00FD5209"/>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7F9CC6"/>
  <w15:docId w15:val="{A80F2E6E-07B5-441C-A7FF-9EBD3FCF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Indent2">
    <w:name w:val="Body Text Indent 2"/>
    <w:basedOn w:val="Normal"/>
    <w:link w:val="BodyTextIndent2Char"/>
    <w:rsid w:val="006958B4"/>
    <w:pPr>
      <w:autoSpaceDE/>
      <w:autoSpaceDN/>
      <w:adjustRightInd/>
      <w:spacing w:before="0" w:line="480" w:lineRule="auto"/>
      <w:ind w:left="283"/>
    </w:pPr>
    <w:rPr>
      <w:rFonts w:ascii="Times" w:eastAsia="Times" w:hAnsi="Times" w:cs="Times New Roman"/>
      <w:color w:val="auto"/>
      <w:sz w:val="24"/>
      <w:szCs w:val="20"/>
      <w:lang w:val="en-GB" w:eastAsia="en-US"/>
    </w:rPr>
  </w:style>
  <w:style w:type="character" w:customStyle="1" w:styleId="BodyTextIndent2Char">
    <w:name w:val="Body Text Indent 2 Char"/>
    <w:basedOn w:val="DefaultParagraphFont"/>
    <w:link w:val="BodyTextIndent2"/>
    <w:rsid w:val="006958B4"/>
    <w:rPr>
      <w:rFonts w:ascii="Times" w:eastAsia="Times" w:hAnsi="Times" w:cs="Times New Roman"/>
      <w:sz w:val="24"/>
      <w:szCs w:val="20"/>
      <w:lang w:val="en-GB"/>
    </w:rPr>
  </w:style>
  <w:style w:type="character" w:customStyle="1" w:styleId="UnresolvedMention1">
    <w:name w:val="Unresolved Mention1"/>
    <w:basedOn w:val="DefaultParagraphFont"/>
    <w:uiPriority w:val="99"/>
    <w:semiHidden/>
    <w:unhideWhenUsed/>
    <w:rsid w:val="00624374"/>
    <w:rPr>
      <w:color w:val="605E5C"/>
      <w:shd w:val="clear" w:color="auto" w:fill="E1DFDD"/>
    </w:rPr>
  </w:style>
  <w:style w:type="paragraph" w:styleId="NormalWeb">
    <w:name w:val="Normal (Web)"/>
    <w:basedOn w:val="Normal"/>
    <w:uiPriority w:val="99"/>
    <w:rsid w:val="006978C3"/>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466243100">
      <w:bodyDiv w:val="1"/>
      <w:marLeft w:val="0"/>
      <w:marRight w:val="0"/>
      <w:marTop w:val="0"/>
      <w:marBottom w:val="0"/>
      <w:divBdr>
        <w:top w:val="none" w:sz="0" w:space="0" w:color="auto"/>
        <w:left w:val="none" w:sz="0" w:space="0" w:color="auto"/>
        <w:bottom w:val="none" w:sz="0" w:space="0" w:color="auto"/>
        <w:right w:val="none" w:sz="0" w:space="0" w:color="auto"/>
      </w:divBdr>
    </w:div>
    <w:div w:id="470444155">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08807530">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08101986">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AE674482E24A5082322BF2E5C419E4"/>
        <w:category>
          <w:name w:val="General"/>
          <w:gallery w:val="placeholder"/>
        </w:category>
        <w:types>
          <w:type w:val="bbPlcHdr"/>
        </w:types>
        <w:behaviors>
          <w:behavior w:val="content"/>
        </w:behaviors>
        <w:guid w:val="{89CAA419-274E-4725-A84A-833C240958D2}"/>
      </w:docPartPr>
      <w:docPartBody>
        <w:p w:rsidR="002E6F2D" w:rsidRDefault="00EC08E2" w:rsidP="00EC08E2">
          <w:pPr>
            <w:pStyle w:val="7BAE674482E24A5082322BF2E5C419E4"/>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A6517"/>
    <w:rsid w:val="00276B2F"/>
    <w:rsid w:val="00286D8C"/>
    <w:rsid w:val="002E6F2D"/>
    <w:rsid w:val="0030058B"/>
    <w:rsid w:val="0038026C"/>
    <w:rsid w:val="00551F8E"/>
    <w:rsid w:val="0056771B"/>
    <w:rsid w:val="00633DF7"/>
    <w:rsid w:val="00635C23"/>
    <w:rsid w:val="006F6E2B"/>
    <w:rsid w:val="007B117A"/>
    <w:rsid w:val="007F38DB"/>
    <w:rsid w:val="00873057"/>
    <w:rsid w:val="0088731A"/>
    <w:rsid w:val="008F5DE7"/>
    <w:rsid w:val="009360EE"/>
    <w:rsid w:val="00985EFD"/>
    <w:rsid w:val="00B414F3"/>
    <w:rsid w:val="00BD2BAF"/>
    <w:rsid w:val="00C40D3A"/>
    <w:rsid w:val="00D4792D"/>
    <w:rsid w:val="00E86C50"/>
    <w:rsid w:val="00EC0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8E2"/>
    <w:rPr>
      <w:color w:val="808080"/>
    </w:rPr>
  </w:style>
  <w:style w:type="paragraph" w:customStyle="1" w:styleId="7BAE674482E24A5082322BF2E5C419E4">
    <w:name w:val="7BAE674482E24A5082322BF2E5C419E4"/>
    <w:rsid w:val="00EC08E2"/>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18</Value>
      <Value>28</Value>
      <Value>8</Value>
      <Value>36</Value>
      <Value>57</Value>
      <Value>3</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2015-09-15T14:00:00+00:00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Therese Cubis</DisplayName>
        <AccountId>16</AccountId>
        <AccountType/>
      </UserInfo>
    </CC_ApprovedBy>
  </documentManagement>
</p:properties>
</file>

<file path=customXml/itemProps1.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4.xml><?xml version="1.0" encoding="utf-8"?>
<ds:datastoreItem xmlns:ds="http://schemas.openxmlformats.org/officeDocument/2006/customXml" ds:itemID="{0A162252-FDDB-48FF-B1D5-50CAC515311A}">
  <ds:schemaRefs>
    <ds:schemaRef ds:uri="http://schemas.openxmlformats.org/officeDocument/2006/bibliography"/>
  </ds:schemaRefs>
</ds:datastoreItem>
</file>

<file path=customXml/itemProps5.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sally.chapman2</dc:creator>
  <cp:keywords/>
  <dc:description/>
  <cp:lastModifiedBy>Georgina Sorensen (South Eastern Sydney LHD)</cp:lastModifiedBy>
  <cp:revision>4</cp:revision>
  <cp:lastPrinted>2014-08-28T03:07:00Z</cp:lastPrinted>
  <dcterms:created xsi:type="dcterms:W3CDTF">2023-07-14T02:21:00Z</dcterms:created>
  <dcterms:modified xsi:type="dcterms:W3CDTF">2024-05-31T02:01:00Z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