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864CD" w14:textId="724EB3B3" w:rsidR="00B87A5C" w:rsidRDefault="0093616D" w:rsidP="00D23073">
      <w:pPr>
        <w:pStyle w:val="Title"/>
        <w:rPr>
          <w:rFonts w:ascii="Segoe UI" w:hAnsi="Segoe UI" w:cs="Segoe UI"/>
          <w:sz w:val="52"/>
          <w:szCs w:val="52"/>
        </w:rPr>
      </w:pPr>
      <w:bookmarkStart w:id="0" w:name="_Toc390934829"/>
      <w:r>
        <w:rPr>
          <w:rFonts w:ascii="Segoe UI" w:hAnsi="Segoe UI" w:cs="Segoe UI"/>
          <w:sz w:val="52"/>
          <w:szCs w:val="52"/>
        </w:rPr>
        <w:t>Personal Care Worker</w:t>
      </w:r>
    </w:p>
    <w:p w14:paraId="77D4C1FD" w14:textId="77777777" w:rsidR="006E0327" w:rsidRPr="00654127" w:rsidRDefault="006E0327" w:rsidP="00654127">
      <w:pPr>
        <w:ind w:firstLine="720"/>
        <w:rPr>
          <w:sz w:val="10"/>
          <w:szCs w:val="10"/>
        </w:rPr>
      </w:pPr>
    </w:p>
    <w:tbl>
      <w:tblPr>
        <w:tblStyle w:val="TableGrid"/>
        <w:tblW w:w="0" w:type="auto"/>
        <w:tblLook w:val="04A0" w:firstRow="1" w:lastRow="0" w:firstColumn="1" w:lastColumn="0" w:noHBand="0" w:noVBand="1"/>
      </w:tblPr>
      <w:tblGrid>
        <w:gridCol w:w="3397"/>
        <w:gridCol w:w="9887"/>
      </w:tblGrid>
      <w:tr w:rsidR="006E0327" w14:paraId="338C85E6" w14:textId="77777777" w:rsidTr="006E0327">
        <w:tc>
          <w:tcPr>
            <w:tcW w:w="13284" w:type="dxa"/>
            <w:gridSpan w:val="2"/>
            <w:shd w:val="clear" w:color="auto" w:fill="002060"/>
          </w:tcPr>
          <w:p w14:paraId="40165375" w14:textId="5C50FB82" w:rsidR="006E0327" w:rsidRDefault="006E0327" w:rsidP="007E5873">
            <w:r>
              <w:rPr>
                <w:rFonts w:ascii="Segoe UI" w:eastAsiaTheme="minorHAnsi" w:hAnsi="Segoe UI" w:cs="Segoe UI"/>
                <w:b/>
                <w:color w:val="FFFFFF" w:themeColor="background1"/>
                <w:sz w:val="24"/>
                <w:szCs w:val="24"/>
                <w:lang w:eastAsia="en-US"/>
              </w:rPr>
              <w:t>Primary Purpose</w:t>
            </w:r>
          </w:p>
        </w:tc>
      </w:tr>
      <w:tr w:rsidR="006E0327" w14:paraId="709353FF" w14:textId="77777777" w:rsidTr="006E0327">
        <w:tc>
          <w:tcPr>
            <w:tcW w:w="13284" w:type="dxa"/>
            <w:gridSpan w:val="2"/>
          </w:tcPr>
          <w:p w14:paraId="30F98C97" w14:textId="03276748" w:rsidR="006E0327" w:rsidRPr="0093616D" w:rsidRDefault="00B5454F" w:rsidP="00B35F30">
            <w:pPr>
              <w:overflowPunct w:val="0"/>
              <w:rPr>
                <w:i/>
                <w:color w:val="auto"/>
              </w:rPr>
            </w:pPr>
            <w:sdt>
              <w:sdtPr>
                <w:id w:val="1815524434"/>
                <w:placeholder>
                  <w:docPart w:val="9688B5ACA81B4D3CAB56B9EE15A0D57F"/>
                </w:placeholder>
              </w:sdtPr>
              <w:sdtEndPr/>
              <w:sdtContent>
                <w:r w:rsidR="0093616D" w:rsidRPr="00367EEA">
                  <w:t xml:space="preserve">The position of </w:t>
                </w:r>
                <w:r w:rsidR="0093616D">
                  <w:t>Personal Care Worker</w:t>
                </w:r>
                <w:r w:rsidR="0093616D" w:rsidRPr="00367EEA">
                  <w:t xml:space="preserve"> is part of an integrated team of people working within an established and agreed framework </w:t>
                </w:r>
                <w:r w:rsidR="00D94117">
                  <w:t>supporting the resident with daily living activities</w:t>
                </w:r>
                <w:r w:rsidR="0093616D">
                  <w:t>. The Personal Care Worker role is instrumental to ensuring that we are providing high quality care to our residents at all times</w:t>
                </w:r>
                <w:r w:rsidR="00B35F30">
                  <w:t xml:space="preserve">, </w:t>
                </w:r>
              </w:sdtContent>
            </w:sdt>
            <w:r w:rsidR="00B35F30" w:rsidRPr="00173016">
              <w:t xml:space="preserve">by delivering care that meets the individual needs and goals of </w:t>
            </w:r>
            <w:r w:rsidR="00B35F30">
              <w:t xml:space="preserve">our </w:t>
            </w:r>
            <w:r w:rsidR="00B35F30" w:rsidRPr="00173016">
              <w:t>residents.</w:t>
            </w:r>
          </w:p>
        </w:tc>
      </w:tr>
      <w:tr w:rsidR="006E0327" w14:paraId="276C24B8" w14:textId="77777777" w:rsidTr="006E0327">
        <w:tc>
          <w:tcPr>
            <w:tcW w:w="13284" w:type="dxa"/>
            <w:gridSpan w:val="2"/>
            <w:shd w:val="clear" w:color="auto" w:fill="002060"/>
          </w:tcPr>
          <w:p w14:paraId="5F0A40FD" w14:textId="40331D27" w:rsidR="006E0327" w:rsidRDefault="006E0327" w:rsidP="006E0327">
            <w:r>
              <w:rPr>
                <w:rFonts w:ascii="Segoe UI" w:eastAsiaTheme="minorHAnsi" w:hAnsi="Segoe UI" w:cs="Segoe UI"/>
                <w:b/>
                <w:color w:val="FFFFFF" w:themeColor="background1"/>
                <w:sz w:val="24"/>
                <w:szCs w:val="24"/>
                <w:lang w:eastAsia="en-US"/>
              </w:rPr>
              <w:t xml:space="preserve">Organisational Environment </w:t>
            </w:r>
          </w:p>
        </w:tc>
      </w:tr>
      <w:tr w:rsidR="006E0327" w14:paraId="1DAE3E85" w14:textId="77777777" w:rsidTr="006E0327">
        <w:tc>
          <w:tcPr>
            <w:tcW w:w="13284" w:type="dxa"/>
            <w:gridSpan w:val="2"/>
          </w:tcPr>
          <w:sdt>
            <w:sdtPr>
              <w:rPr>
                <w:i/>
                <w:color w:val="auto"/>
              </w:rPr>
              <w:id w:val="496389014"/>
              <w:placeholder>
                <w:docPart w:val="92AF5B540A524ED8BF5B26677384BB29"/>
              </w:placeholder>
            </w:sdtPr>
            <w:sdtEndPr>
              <w:rPr>
                <w:rFonts w:cs="Segoe UI"/>
                <w:i w:val="0"/>
              </w:rPr>
            </w:sdtEndPr>
            <w:sdtContent>
              <w:p w14:paraId="0ED10AF3" w14:textId="77777777" w:rsidR="006E0327" w:rsidRPr="001B3854" w:rsidRDefault="006E0327" w:rsidP="006E0327">
                <w:pPr>
                  <w:jc w:val="both"/>
                  <w:rPr>
                    <w:rFonts w:cs="Segoe UI"/>
                    <w:color w:val="auto"/>
                  </w:rPr>
                </w:pPr>
                <w:r w:rsidRPr="001B3854">
                  <w:rPr>
                    <w:rFonts w:cs="Segoe UI"/>
                    <w:color w:val="auto"/>
                  </w:rPr>
                  <w:t>Founded in 1885 by the Sisters of the Little Company of Mary, Calvary is a charitable, not-for-profit, Catholic health care organisation. Our mission is to provide quality, compassionate health care to the most vulnerable, including those reaching the end of their life. With over 18,000 staff and volunteers, we have a national network of 14 Public and Private Hospitals, 72 Residential Care and Retirement Communities and 19 Community Care service centres</w:t>
                </w:r>
              </w:p>
              <w:p w14:paraId="049DD5F0" w14:textId="77777777" w:rsidR="006E0327" w:rsidRPr="003D3EF4" w:rsidRDefault="006E0327" w:rsidP="006E0327">
                <w:pPr>
                  <w:autoSpaceDE/>
                  <w:autoSpaceDN/>
                  <w:adjustRightInd/>
                  <w:spacing w:before="0" w:after="0"/>
                  <w:rPr>
                    <w:rFonts w:cs="Segoe UI"/>
                    <w:color w:val="auto"/>
                  </w:rPr>
                </w:pPr>
                <w:r w:rsidRPr="003D3EF4">
                  <w:rPr>
                    <w:rFonts w:cs="Segoe UI"/>
                    <w:color w:val="auto"/>
                  </w:rPr>
                  <w:t xml:space="preserve">Calvary continues the mission of the Sisters of the Little Company of Mary, a </w:t>
                </w:r>
                <w:hyperlink r:id="rId12" w:history="1">
                  <w:r w:rsidRPr="003D3EF4">
                    <w:rPr>
                      <w:rFonts w:cs="Segoe UI"/>
                      <w:color w:val="auto"/>
                    </w:rPr>
                    <w:t>mission</w:t>
                  </w:r>
                </w:hyperlink>
                <w:r w:rsidRPr="003D3EF4">
                  <w:rPr>
                    <w:rFonts w:cs="Segoe UI"/>
                    <w:color w:val="auto"/>
                  </w:rPr>
                  <w:t xml:space="preserve"> focused on caring for those who are sick, dying and in need.  We express our values of hospitality, healing, stewardship and respect through “being for others” exemplified by the </w:t>
                </w:r>
                <w:hyperlink r:id="rId13" w:history="1">
                  <w:r w:rsidRPr="003D3EF4">
                    <w:rPr>
                      <w:rFonts w:cs="Segoe UI"/>
                      <w:color w:val="auto"/>
                    </w:rPr>
                    <w:t>Spirit of Calvary</w:t>
                  </w:r>
                </w:hyperlink>
                <w:r w:rsidRPr="003D3EF4">
                  <w:rPr>
                    <w:rFonts w:cs="Segoe UI"/>
                    <w:color w:val="auto"/>
                  </w:rPr>
                  <w:t xml:space="preserve"> and the example of Venerable </w:t>
                </w:r>
                <w:hyperlink r:id="rId14" w:history="1">
                  <w:r w:rsidRPr="003D3EF4">
                    <w:rPr>
                      <w:rFonts w:cs="Segoe UI"/>
                      <w:color w:val="auto"/>
                    </w:rPr>
                    <w:t>Mary Potter</w:t>
                  </w:r>
                </w:hyperlink>
                <w:r w:rsidRPr="003D3EF4">
                  <w:rPr>
                    <w:rFonts w:cs="Segoe UI"/>
                    <w:color w:val="auto"/>
                  </w:rPr>
                  <w:t>.</w:t>
                </w:r>
              </w:p>
            </w:sdtContent>
          </w:sdt>
          <w:p w14:paraId="7AC97584" w14:textId="5022746E" w:rsidR="005912BA" w:rsidRPr="00242824" w:rsidRDefault="006E0327" w:rsidP="006E0327">
            <w:pPr>
              <w:rPr>
                <w:rFonts w:cs="Times New Roman"/>
                <w:color w:val="000000" w:themeColor="text1"/>
              </w:rPr>
            </w:pPr>
            <w:r w:rsidRPr="00A81FFD">
              <w:rPr>
                <w:rFonts w:cs="Times New Roman"/>
                <w:color w:val="000000" w:themeColor="text1"/>
              </w:rPr>
              <w:t>As an equal opportunity employer, we value diversity and are committed t</w:t>
            </w:r>
            <w:r>
              <w:rPr>
                <w:rFonts w:cs="Times New Roman"/>
                <w:color w:val="000000" w:themeColor="text1"/>
              </w:rPr>
              <w:t xml:space="preserve">o fostering a workplace that is </w:t>
            </w:r>
            <w:r w:rsidRPr="00A81FFD">
              <w:rPr>
                <w:rFonts w:cs="Times New Roman"/>
                <w:color w:val="000000" w:themeColor="text1"/>
              </w:rPr>
              <w:t>respectful, welcoming and inclusive where people are supported to draw strengt</w:t>
            </w:r>
            <w:r>
              <w:rPr>
                <w:rFonts w:cs="Times New Roman"/>
                <w:color w:val="000000" w:themeColor="text1"/>
              </w:rPr>
              <w:t xml:space="preserve">hs from their identity, culture </w:t>
            </w:r>
            <w:r w:rsidRPr="00A81FFD">
              <w:rPr>
                <w:rFonts w:cs="Times New Roman"/>
                <w:color w:val="000000" w:themeColor="text1"/>
              </w:rPr>
              <w:t xml:space="preserve">and community. We value the integral dignity of each person and we encourage </w:t>
            </w:r>
            <w:r>
              <w:rPr>
                <w:rFonts w:cs="Times New Roman"/>
                <w:color w:val="000000" w:themeColor="text1"/>
              </w:rPr>
              <w:t xml:space="preserve">applications from First Nations </w:t>
            </w:r>
            <w:r w:rsidRPr="00A81FFD">
              <w:rPr>
                <w:rFonts w:cs="Times New Roman"/>
                <w:color w:val="000000" w:themeColor="text1"/>
              </w:rPr>
              <w:t>peoples, people living with a disability, LGBTIQ+ people, people who have c</w:t>
            </w:r>
            <w:r>
              <w:rPr>
                <w:rFonts w:cs="Times New Roman"/>
                <w:color w:val="000000" w:themeColor="text1"/>
              </w:rPr>
              <w:t xml:space="preserve">ome to Australia as migrants or </w:t>
            </w:r>
            <w:r w:rsidRPr="00A81FFD">
              <w:rPr>
                <w:rFonts w:cs="Times New Roman"/>
                <w:color w:val="000000" w:themeColor="text1"/>
              </w:rPr>
              <w:t>refugees and veterans.</w:t>
            </w:r>
          </w:p>
        </w:tc>
      </w:tr>
      <w:tr w:rsidR="006E0327" w14:paraId="017AA8AE" w14:textId="77777777" w:rsidTr="006E0327">
        <w:tc>
          <w:tcPr>
            <w:tcW w:w="13284" w:type="dxa"/>
            <w:gridSpan w:val="2"/>
            <w:shd w:val="clear" w:color="auto" w:fill="002060"/>
          </w:tcPr>
          <w:p w14:paraId="40A127A4" w14:textId="4724F924" w:rsidR="006E0327" w:rsidRDefault="006E0327" w:rsidP="006E0327">
            <w:r w:rsidRPr="00A2611F">
              <w:rPr>
                <w:rFonts w:ascii="Segoe UI" w:eastAsiaTheme="minorHAnsi" w:hAnsi="Segoe UI" w:cs="Segoe UI"/>
                <w:b/>
                <w:color w:val="FFFFFF" w:themeColor="background1"/>
                <w:sz w:val="24"/>
                <w:szCs w:val="24"/>
                <w:lang w:eastAsia="en-US"/>
              </w:rPr>
              <w:t>Responsibilities</w:t>
            </w:r>
          </w:p>
        </w:tc>
      </w:tr>
      <w:tr w:rsidR="006E0327" w14:paraId="4A21FA29" w14:textId="77777777" w:rsidTr="006E0327">
        <w:tc>
          <w:tcPr>
            <w:tcW w:w="13284" w:type="dxa"/>
            <w:gridSpan w:val="2"/>
          </w:tcPr>
          <w:p w14:paraId="24B71F22" w14:textId="6E6B07F1" w:rsidR="006E0327" w:rsidRDefault="006E0327" w:rsidP="005912BA">
            <w:pPr>
              <w:spacing w:line="276" w:lineRule="auto"/>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Delivery: </w:t>
            </w:r>
          </w:p>
          <w:p w14:paraId="1766EC17" w14:textId="77777777" w:rsidR="006C15AC" w:rsidRDefault="0093616D" w:rsidP="006C15AC">
            <w:pPr>
              <w:pStyle w:val="ListParagraph"/>
              <w:numPr>
                <w:ilvl w:val="0"/>
                <w:numId w:val="28"/>
              </w:numPr>
            </w:pPr>
            <w:r w:rsidRPr="006C15AC">
              <w:rPr>
                <w:color w:val="auto"/>
              </w:rPr>
              <w:t>Support residents to live the life they choose allowing them to exercise choice and independence.</w:t>
            </w:r>
            <w:r w:rsidR="006C15AC">
              <w:t xml:space="preserve"> </w:t>
            </w:r>
          </w:p>
          <w:p w14:paraId="224FE980" w14:textId="7ED6F44B" w:rsidR="006C15AC" w:rsidRDefault="006C15AC" w:rsidP="006C15AC">
            <w:pPr>
              <w:pStyle w:val="ListParagraph"/>
              <w:numPr>
                <w:ilvl w:val="0"/>
                <w:numId w:val="28"/>
              </w:numPr>
            </w:pPr>
            <w:r>
              <w:lastRenderedPageBreak/>
              <w:t>Assist the resident in one on one activities that support their well-being inclusive of hobbies and interests that are aligned to the care plan.</w:t>
            </w:r>
          </w:p>
          <w:p w14:paraId="5D4C8FEF" w14:textId="77777777" w:rsidR="0093616D" w:rsidRPr="0027700E" w:rsidRDefault="0093616D" w:rsidP="0093616D">
            <w:pPr>
              <w:pStyle w:val="ListParagraph"/>
              <w:numPr>
                <w:ilvl w:val="0"/>
                <w:numId w:val="28"/>
              </w:numPr>
              <w:rPr>
                <w:color w:val="auto"/>
              </w:rPr>
            </w:pPr>
            <w:r w:rsidRPr="0027700E">
              <w:rPr>
                <w:color w:val="auto"/>
              </w:rPr>
              <w:t>Contributes to the physical, emotional and lifestyle needs and wants of the residents, through assessment and observation.</w:t>
            </w:r>
          </w:p>
          <w:p w14:paraId="08DCFAA7" w14:textId="736D3EEC" w:rsidR="0093616D" w:rsidRDefault="00D94117" w:rsidP="0093616D">
            <w:pPr>
              <w:pStyle w:val="ListParagraph"/>
              <w:numPr>
                <w:ilvl w:val="0"/>
                <w:numId w:val="28"/>
              </w:numPr>
              <w:rPr>
                <w:color w:val="auto"/>
              </w:rPr>
            </w:pPr>
            <w:r>
              <w:rPr>
                <w:color w:val="auto"/>
              </w:rPr>
              <w:t>Works within an established and agreed framework to deliver a range of personal care tasks, including but not limited to daily hygiene for example showering,  shaving, dressing, mouth and eye care</w:t>
            </w:r>
            <w:r w:rsidR="006C15AC">
              <w:rPr>
                <w:color w:val="auto"/>
              </w:rPr>
              <w:t xml:space="preserve"> and continence management</w:t>
            </w:r>
          </w:p>
          <w:p w14:paraId="344DB05C" w14:textId="77777777" w:rsidR="00D94117" w:rsidRPr="00D94117" w:rsidRDefault="00D94117" w:rsidP="0093616D">
            <w:pPr>
              <w:pStyle w:val="ListParagraph"/>
              <w:numPr>
                <w:ilvl w:val="0"/>
                <w:numId w:val="28"/>
              </w:numPr>
              <w:rPr>
                <w:color w:val="auto"/>
              </w:rPr>
            </w:pPr>
            <w:r>
              <w:t xml:space="preserve">Assist residents who require assistance with mobility as per care plan. </w:t>
            </w:r>
          </w:p>
          <w:p w14:paraId="137EBA4D" w14:textId="77777777" w:rsidR="00D94117" w:rsidRPr="00D94117" w:rsidRDefault="00D94117" w:rsidP="0093616D">
            <w:pPr>
              <w:pStyle w:val="ListParagraph"/>
              <w:numPr>
                <w:ilvl w:val="0"/>
                <w:numId w:val="28"/>
              </w:numPr>
              <w:rPr>
                <w:color w:val="auto"/>
              </w:rPr>
            </w:pPr>
            <w:r>
              <w:t xml:space="preserve">Attend routine urinalysis, blood pressure, temperature and pulse checks </w:t>
            </w:r>
          </w:p>
          <w:p w14:paraId="0F390448" w14:textId="77777777" w:rsidR="006C15AC" w:rsidRPr="006C15AC" w:rsidRDefault="006C15AC" w:rsidP="006C15AC">
            <w:pPr>
              <w:pStyle w:val="ListParagraph"/>
              <w:numPr>
                <w:ilvl w:val="0"/>
                <w:numId w:val="28"/>
              </w:numPr>
              <w:rPr>
                <w:color w:val="auto"/>
              </w:rPr>
            </w:pPr>
            <w:r>
              <w:t xml:space="preserve">Assisting residents in keeping their home environment and common areas tidy including ensuring </w:t>
            </w:r>
            <w:r w:rsidR="00D94117">
              <w:t>residents’ possessions are easily but discreetly identifiable (especially dentures)</w:t>
            </w:r>
          </w:p>
          <w:p w14:paraId="59CE8075" w14:textId="77777777" w:rsidR="006C15AC" w:rsidRDefault="006C15AC" w:rsidP="006C15AC">
            <w:pPr>
              <w:pStyle w:val="ListParagraph"/>
              <w:numPr>
                <w:ilvl w:val="0"/>
                <w:numId w:val="28"/>
              </w:numPr>
            </w:pPr>
            <w:r>
              <w:rPr>
                <w:color w:val="auto"/>
              </w:rPr>
              <w:t>Assists with other</w:t>
            </w:r>
            <w:r w:rsidR="00D94117" w:rsidRPr="006C15AC">
              <w:rPr>
                <w:color w:val="auto"/>
              </w:rPr>
              <w:t xml:space="preserve"> daily living tasks including </w:t>
            </w:r>
            <w:r>
              <w:rPr>
                <w:color w:val="auto"/>
              </w:rPr>
              <w:t>inclusion c</w:t>
            </w:r>
            <w:r>
              <w:t xml:space="preserve">lothes delivery, labelling, folding and stripping of beds. </w:t>
            </w:r>
          </w:p>
          <w:p w14:paraId="65F02829" w14:textId="1C4D56CD" w:rsidR="006C15AC" w:rsidRDefault="006C15AC" w:rsidP="006C15AC">
            <w:pPr>
              <w:pStyle w:val="ListParagraph"/>
              <w:numPr>
                <w:ilvl w:val="0"/>
                <w:numId w:val="28"/>
              </w:numPr>
            </w:pPr>
            <w:r w:rsidRPr="00AC3694">
              <w:t>Deliver meals both within a dining setting and meal service t</w:t>
            </w:r>
            <w:r>
              <w:t xml:space="preserve">o resident rooms and assists with feeding residents as required </w:t>
            </w:r>
          </w:p>
          <w:p w14:paraId="4BC4407A" w14:textId="67277856" w:rsidR="006C15AC" w:rsidRPr="006C15AC" w:rsidRDefault="006C15AC" w:rsidP="006C15AC">
            <w:pPr>
              <w:pStyle w:val="ListParagraph"/>
              <w:numPr>
                <w:ilvl w:val="0"/>
                <w:numId w:val="28"/>
              </w:numPr>
              <w:rPr>
                <w:color w:val="auto"/>
              </w:rPr>
            </w:pPr>
            <w:r>
              <w:t>Identify and escalate</w:t>
            </w:r>
            <w:r w:rsidR="00654127">
              <w:t xml:space="preserve"> to supervisor</w:t>
            </w:r>
            <w:r>
              <w:t xml:space="preserve"> any changes that are noticed with resident’s behaviour, cognition or any physical attributes </w:t>
            </w:r>
          </w:p>
          <w:p w14:paraId="2FFA72A6" w14:textId="59E935E2" w:rsidR="006C15AC" w:rsidRPr="006C15AC" w:rsidRDefault="006C15AC" w:rsidP="006C15AC">
            <w:pPr>
              <w:pStyle w:val="ListParagraph"/>
              <w:numPr>
                <w:ilvl w:val="0"/>
                <w:numId w:val="28"/>
              </w:numPr>
              <w:rPr>
                <w:color w:val="auto"/>
              </w:rPr>
            </w:pPr>
            <w:r w:rsidRPr="00B533FE">
              <w:t xml:space="preserve">Assisting </w:t>
            </w:r>
            <w:r>
              <w:t xml:space="preserve">residents </w:t>
            </w:r>
            <w:r w:rsidRPr="00B533FE">
              <w:t>to take part in social activities such as group lifestyle classes</w:t>
            </w:r>
            <w:r>
              <w:t xml:space="preserve"> that have been coordinated </w:t>
            </w:r>
            <w:r w:rsidR="008B4101">
              <w:t xml:space="preserve">at the home. </w:t>
            </w:r>
          </w:p>
          <w:p w14:paraId="2F213ADE" w14:textId="33E14A7A" w:rsidR="006C15AC" w:rsidRDefault="006C15AC" w:rsidP="0093616D">
            <w:pPr>
              <w:pStyle w:val="ListParagraph"/>
              <w:numPr>
                <w:ilvl w:val="0"/>
                <w:numId w:val="28"/>
              </w:numPr>
              <w:rPr>
                <w:color w:val="auto"/>
              </w:rPr>
            </w:pPr>
            <w:r>
              <w:t>Provides o</w:t>
            </w:r>
            <w:r w:rsidRPr="00B533FE">
              <w:t>ne-on-one support to residents with cognitive impairment (for example, dementia and behavioural disorders), including individual therapy activities and specific programs designed to prevent or manage a particular condition or behaviour and to enhance the quality of life</w:t>
            </w:r>
          </w:p>
          <w:p w14:paraId="7CA125E5" w14:textId="77777777" w:rsidR="006C15AC" w:rsidRPr="008B4101" w:rsidRDefault="0093616D" w:rsidP="006C15AC">
            <w:pPr>
              <w:pStyle w:val="ListParagraph"/>
              <w:numPr>
                <w:ilvl w:val="0"/>
                <w:numId w:val="28"/>
              </w:numPr>
              <w:rPr>
                <w:color w:val="auto"/>
              </w:rPr>
            </w:pPr>
            <w:r w:rsidRPr="008B4101">
              <w:rPr>
                <w:color w:val="auto"/>
              </w:rPr>
              <w:t>Report any incident witnessed via the relevant incident reporting procedure and alerting any incident to the RN</w:t>
            </w:r>
          </w:p>
          <w:p w14:paraId="73AC085F" w14:textId="55BADC45" w:rsidR="006C15AC" w:rsidRPr="008B4101" w:rsidRDefault="006C15AC" w:rsidP="006C15AC">
            <w:pPr>
              <w:pStyle w:val="ListParagraph"/>
              <w:numPr>
                <w:ilvl w:val="0"/>
                <w:numId w:val="28"/>
              </w:numPr>
              <w:rPr>
                <w:color w:val="auto"/>
              </w:rPr>
            </w:pPr>
            <w:r w:rsidRPr="008B4101">
              <w:rPr>
                <w:color w:val="auto"/>
              </w:rPr>
              <w:t>Charting as required for bowel movement, hydration, food and other ADL’s.</w:t>
            </w:r>
          </w:p>
          <w:p w14:paraId="65177C18" w14:textId="16DA0740" w:rsidR="00D94117" w:rsidRPr="008B4101" w:rsidRDefault="00D94117" w:rsidP="0093616D">
            <w:pPr>
              <w:pStyle w:val="ListParagraph"/>
              <w:numPr>
                <w:ilvl w:val="0"/>
                <w:numId w:val="28"/>
              </w:numPr>
              <w:rPr>
                <w:color w:val="auto"/>
              </w:rPr>
            </w:pPr>
            <w:r w:rsidRPr="008B4101">
              <w:rPr>
                <w:color w:val="auto"/>
              </w:rPr>
              <w:t xml:space="preserve">Document any change in circumstances, which occurs on their shift, for individual residents. A change in circumstance is anything which is unusual and is not already documented in the resident’s care plan </w:t>
            </w:r>
          </w:p>
          <w:p w14:paraId="7E366AAC" w14:textId="77777777" w:rsidR="00D94117" w:rsidRPr="008B4101" w:rsidRDefault="00D94117" w:rsidP="0093616D">
            <w:pPr>
              <w:pStyle w:val="ListParagraph"/>
              <w:numPr>
                <w:ilvl w:val="0"/>
                <w:numId w:val="28"/>
              </w:numPr>
              <w:rPr>
                <w:color w:val="auto"/>
              </w:rPr>
            </w:pPr>
            <w:r w:rsidRPr="008B4101">
              <w:rPr>
                <w:color w:val="auto"/>
              </w:rPr>
              <w:t xml:space="preserve">Assist in the development and evaluation of the resident’s care plan. </w:t>
            </w:r>
          </w:p>
          <w:p w14:paraId="5B395EE6" w14:textId="77777777" w:rsidR="006C15AC" w:rsidRPr="008B4101" w:rsidRDefault="00D94117" w:rsidP="006C15AC">
            <w:pPr>
              <w:pStyle w:val="ListParagraph"/>
              <w:numPr>
                <w:ilvl w:val="0"/>
                <w:numId w:val="28"/>
              </w:numPr>
              <w:rPr>
                <w:color w:val="auto"/>
              </w:rPr>
            </w:pPr>
            <w:r w:rsidRPr="008B4101">
              <w:rPr>
                <w:color w:val="auto"/>
              </w:rPr>
              <w:t xml:space="preserve">Attend to any scheduled documentation as per Calvary’s policies </w:t>
            </w:r>
          </w:p>
          <w:p w14:paraId="70BB6E5E" w14:textId="6C855EA4" w:rsidR="006C15AC" w:rsidRDefault="008B4101" w:rsidP="006C15AC">
            <w:pPr>
              <w:pStyle w:val="ListParagraph"/>
              <w:numPr>
                <w:ilvl w:val="0"/>
                <w:numId w:val="28"/>
              </w:numPr>
              <w:rPr>
                <w:color w:val="auto"/>
              </w:rPr>
            </w:pPr>
            <w:r>
              <w:rPr>
                <w:color w:val="auto"/>
              </w:rPr>
              <w:t>(</w:t>
            </w:r>
            <w:r w:rsidR="006C15AC" w:rsidRPr="008B4101">
              <w:rPr>
                <w:color w:val="auto"/>
              </w:rPr>
              <w:t xml:space="preserve">When </w:t>
            </w:r>
            <w:r>
              <w:rPr>
                <w:color w:val="auto"/>
              </w:rPr>
              <w:t xml:space="preserve">qualified and Team Leader not in place) </w:t>
            </w:r>
            <w:r w:rsidR="006C15AC" w:rsidRPr="008B4101">
              <w:rPr>
                <w:color w:val="auto"/>
              </w:rPr>
              <w:t xml:space="preserve">Assist residents to take medication from Webster Packs as per medication chart within scope of practice and in accordance with Calvary Policy </w:t>
            </w:r>
          </w:p>
          <w:p w14:paraId="538C99A3" w14:textId="5FA939F1" w:rsidR="00911A42" w:rsidRPr="008B4101" w:rsidRDefault="00911A42" w:rsidP="006C15AC">
            <w:pPr>
              <w:pStyle w:val="ListParagraph"/>
              <w:numPr>
                <w:ilvl w:val="0"/>
                <w:numId w:val="28"/>
              </w:numPr>
              <w:rPr>
                <w:color w:val="auto"/>
              </w:rPr>
            </w:pPr>
            <w:r>
              <w:t>Provide s</w:t>
            </w:r>
            <w:r>
              <w:t xml:space="preserve">ocial and emotional support to all residents ensuring that care provision is </w:t>
            </w:r>
            <w:r>
              <w:t>holistic</w:t>
            </w:r>
            <w:r>
              <w:t xml:space="preserve"> and person centred.</w:t>
            </w:r>
          </w:p>
          <w:p w14:paraId="0BFE3BE9" w14:textId="77777777" w:rsidR="006E0327" w:rsidRPr="001E6024" w:rsidRDefault="006E0327" w:rsidP="005912BA">
            <w:pPr>
              <w:spacing w:line="276" w:lineRule="auto"/>
              <w:rPr>
                <w:b/>
                <w:i/>
                <w:color w:val="000000" w:themeColor="text1"/>
                <w:lang w:val="en-US"/>
              </w:rPr>
            </w:pPr>
            <w:r w:rsidRPr="001E6024">
              <w:rPr>
                <w:b/>
                <w:i/>
                <w:color w:val="000000" w:themeColor="text1"/>
                <w:lang w:val="en-US"/>
              </w:rPr>
              <w:t xml:space="preserve">Excellence in </w:t>
            </w:r>
            <w:r>
              <w:rPr>
                <w:b/>
                <w:i/>
                <w:color w:val="000000" w:themeColor="text1"/>
                <w:lang w:val="en-US"/>
              </w:rPr>
              <w:t xml:space="preserve">Service Development: </w:t>
            </w:r>
          </w:p>
          <w:p w14:paraId="580C1ABB" w14:textId="7E74F199" w:rsidR="0093616D" w:rsidRPr="0027700E" w:rsidRDefault="0093616D" w:rsidP="0093616D">
            <w:pPr>
              <w:pStyle w:val="ListParagraph"/>
              <w:numPr>
                <w:ilvl w:val="0"/>
                <w:numId w:val="28"/>
              </w:numPr>
              <w:rPr>
                <w:color w:val="auto"/>
              </w:rPr>
            </w:pPr>
            <w:r w:rsidRPr="0027700E">
              <w:rPr>
                <w:color w:val="auto"/>
              </w:rPr>
              <w:t>Discuss any identified opportunities to adjust how we organise and deliver care which may improve outcomes for residents with the</w:t>
            </w:r>
            <w:r w:rsidR="006C15AC">
              <w:rPr>
                <w:color w:val="auto"/>
              </w:rPr>
              <w:t xml:space="preserve"> Registered Nurse,</w:t>
            </w:r>
            <w:r w:rsidRPr="0027700E">
              <w:rPr>
                <w:color w:val="auto"/>
              </w:rPr>
              <w:t xml:space="preserve"> </w:t>
            </w:r>
            <w:r w:rsidR="006C15AC">
              <w:rPr>
                <w:color w:val="auto"/>
              </w:rPr>
              <w:t xml:space="preserve">Clinical Care Coordinator </w:t>
            </w:r>
            <w:r w:rsidRPr="0027700E">
              <w:rPr>
                <w:color w:val="auto"/>
              </w:rPr>
              <w:t xml:space="preserve">or Home Manager. </w:t>
            </w:r>
          </w:p>
          <w:p w14:paraId="636A6F4B" w14:textId="77777777" w:rsidR="0093616D" w:rsidRPr="00A21108" w:rsidRDefault="0093616D" w:rsidP="0093616D">
            <w:pPr>
              <w:pStyle w:val="ListParagraph"/>
              <w:numPr>
                <w:ilvl w:val="0"/>
                <w:numId w:val="28"/>
              </w:numPr>
              <w:rPr>
                <w:color w:val="auto"/>
              </w:rPr>
            </w:pPr>
            <w:r w:rsidRPr="00A21108">
              <w:rPr>
                <w:color w:val="auto"/>
              </w:rPr>
              <w:lastRenderedPageBreak/>
              <w:t>Provides competent care/service in accordance with the organisation’s documented policies and procedures, and legislative requirements relevant to role</w:t>
            </w:r>
          </w:p>
          <w:p w14:paraId="45B28313" w14:textId="77777777" w:rsidR="0093616D" w:rsidRPr="006C15AC" w:rsidRDefault="0093616D" w:rsidP="006C15AC">
            <w:pPr>
              <w:rPr>
                <w:b/>
                <w:i/>
                <w:color w:val="auto"/>
              </w:rPr>
            </w:pPr>
            <w:r w:rsidRPr="006C15AC">
              <w:rPr>
                <w:b/>
                <w:i/>
                <w:color w:val="auto"/>
              </w:rPr>
              <w:t>Wise Stewardship</w:t>
            </w:r>
          </w:p>
          <w:p w14:paraId="02BBEBA2" w14:textId="7D8EE91B" w:rsidR="0093616D" w:rsidRPr="008B4101" w:rsidRDefault="0093616D" w:rsidP="0067321E">
            <w:pPr>
              <w:pStyle w:val="ListParagraph"/>
              <w:numPr>
                <w:ilvl w:val="0"/>
                <w:numId w:val="34"/>
              </w:numPr>
              <w:rPr>
                <w:color w:val="auto"/>
              </w:rPr>
            </w:pPr>
            <w:r w:rsidRPr="008B4101">
              <w:rPr>
                <w:color w:val="auto"/>
              </w:rPr>
              <w:t>Maintains a working knowledge of relevant laws, Acts, regulations, standards and guidelines that affect responsibilities, and incorporating the</w:t>
            </w:r>
            <w:r w:rsidR="008B4101">
              <w:rPr>
                <w:color w:val="auto"/>
              </w:rPr>
              <w:t xml:space="preserve">m into all aspects of practice. </w:t>
            </w:r>
          </w:p>
          <w:p w14:paraId="7E4B60D1" w14:textId="77777777" w:rsidR="0093616D" w:rsidRPr="0027700E" w:rsidRDefault="0093616D" w:rsidP="0093616D">
            <w:pPr>
              <w:pStyle w:val="ListParagraph"/>
              <w:numPr>
                <w:ilvl w:val="0"/>
                <w:numId w:val="34"/>
              </w:numPr>
              <w:rPr>
                <w:color w:val="auto"/>
              </w:rPr>
            </w:pPr>
            <w:r w:rsidRPr="0027700E">
              <w:rPr>
                <w:color w:val="auto"/>
              </w:rPr>
              <w:t>Under the direction of management will help integrate the relevant industry standards, legislation and common law requirements into work practices.</w:t>
            </w:r>
          </w:p>
          <w:p w14:paraId="2CCE3042" w14:textId="77777777" w:rsidR="0093616D" w:rsidRPr="0027700E" w:rsidRDefault="0093616D" w:rsidP="0093616D">
            <w:pPr>
              <w:pStyle w:val="ListParagraph"/>
              <w:numPr>
                <w:ilvl w:val="0"/>
                <w:numId w:val="34"/>
              </w:numPr>
              <w:rPr>
                <w:color w:val="auto"/>
              </w:rPr>
            </w:pPr>
            <w:r w:rsidRPr="0027700E">
              <w:rPr>
                <w:color w:val="auto"/>
              </w:rPr>
              <w:t>Maintains and updates knowledge base to ensure safe practice and effective performance in the workplace.</w:t>
            </w:r>
          </w:p>
          <w:p w14:paraId="7D1E27F8" w14:textId="77777777" w:rsidR="0093616D" w:rsidRPr="0027700E" w:rsidRDefault="0093616D" w:rsidP="0093616D">
            <w:pPr>
              <w:pStyle w:val="ListParagraph"/>
              <w:numPr>
                <w:ilvl w:val="0"/>
                <w:numId w:val="34"/>
              </w:numPr>
              <w:rPr>
                <w:color w:val="auto"/>
              </w:rPr>
            </w:pPr>
            <w:r w:rsidRPr="0027700E">
              <w:rPr>
                <w:color w:val="auto"/>
              </w:rPr>
              <w:t>Understands and protects the rights, needs and responsibilities of the residents including their dignity of risk.</w:t>
            </w:r>
          </w:p>
          <w:p w14:paraId="08F046B0" w14:textId="77777777" w:rsidR="0093616D" w:rsidRPr="0027700E" w:rsidRDefault="0093616D" w:rsidP="0093616D">
            <w:pPr>
              <w:pStyle w:val="ListParagraph"/>
              <w:numPr>
                <w:ilvl w:val="0"/>
                <w:numId w:val="34"/>
              </w:numPr>
              <w:rPr>
                <w:color w:val="auto"/>
              </w:rPr>
            </w:pPr>
            <w:r w:rsidRPr="0027700E">
              <w:rPr>
                <w:color w:val="auto"/>
              </w:rPr>
              <w:t>Understands and protects the rights and responsibilities of the staff.</w:t>
            </w:r>
          </w:p>
          <w:p w14:paraId="04D48F81" w14:textId="77777777" w:rsidR="0093616D" w:rsidRDefault="0093616D" w:rsidP="0093616D">
            <w:pPr>
              <w:pStyle w:val="ListParagraph"/>
              <w:numPr>
                <w:ilvl w:val="0"/>
                <w:numId w:val="34"/>
              </w:numPr>
              <w:rPr>
                <w:color w:val="auto"/>
              </w:rPr>
            </w:pPr>
            <w:r w:rsidRPr="0027700E">
              <w:rPr>
                <w:color w:val="auto"/>
              </w:rPr>
              <w:t>Understands and integrates the values and philosophy of the organisation into work practices.</w:t>
            </w:r>
          </w:p>
          <w:p w14:paraId="1AAF2246" w14:textId="6BB50E34" w:rsidR="006E0327" w:rsidRDefault="006E0327" w:rsidP="005912BA">
            <w:pPr>
              <w:spacing w:line="276" w:lineRule="auto"/>
              <w:rPr>
                <w:b/>
                <w:i/>
                <w:color w:val="auto"/>
                <w:lang w:val="en-US"/>
              </w:rPr>
            </w:pPr>
            <w:r w:rsidRPr="00A31A8D">
              <w:rPr>
                <w:b/>
                <w:i/>
                <w:color w:val="auto"/>
                <w:lang w:val="en-US"/>
              </w:rPr>
              <w:t>People and Culture:</w:t>
            </w:r>
          </w:p>
          <w:p w14:paraId="4BC28F1A" w14:textId="129B8D51" w:rsidR="006E0327" w:rsidRPr="001E6024" w:rsidRDefault="006E0327" w:rsidP="0093616D">
            <w:pPr>
              <w:numPr>
                <w:ilvl w:val="0"/>
                <w:numId w:val="28"/>
              </w:numPr>
              <w:spacing w:before="0" w:after="0" w:line="276" w:lineRule="auto"/>
              <w:rPr>
                <w:color w:val="auto"/>
              </w:rPr>
            </w:pPr>
            <w:r w:rsidRPr="001E6024">
              <w:rPr>
                <w:color w:val="auto"/>
              </w:rPr>
              <w:t xml:space="preserve">Practice in accordance with Calvary and relevant Government policies and procedures, the position description, Code of Conduct and industrial agreements. </w:t>
            </w:r>
          </w:p>
          <w:p w14:paraId="625FA080" w14:textId="77777777" w:rsidR="006E0327" w:rsidRPr="009C41C4" w:rsidRDefault="006E0327" w:rsidP="0093616D">
            <w:pPr>
              <w:numPr>
                <w:ilvl w:val="0"/>
                <w:numId w:val="28"/>
              </w:numPr>
              <w:spacing w:before="0" w:after="0" w:line="276" w:lineRule="auto"/>
              <w:rPr>
                <w:color w:val="auto"/>
                <w:lang w:val="en-US"/>
              </w:rPr>
            </w:pPr>
            <w:r w:rsidRPr="001E6024">
              <w:rPr>
                <w:color w:val="auto"/>
              </w:rPr>
              <w:t xml:space="preserve">Work in accordance with the mission and vision of Calvary and actively participate in developing a culture that promotes Calvary’s values of healing, hospitality, stewardship and respect. </w:t>
            </w:r>
          </w:p>
          <w:p w14:paraId="711255E2" w14:textId="033613D8" w:rsidR="006E0327" w:rsidRDefault="006E0327" w:rsidP="0093616D">
            <w:pPr>
              <w:numPr>
                <w:ilvl w:val="0"/>
                <w:numId w:val="28"/>
              </w:numPr>
              <w:spacing w:before="0" w:after="0" w:line="276" w:lineRule="auto"/>
              <w:rPr>
                <w:lang w:val="en-US"/>
              </w:rPr>
            </w:pPr>
            <w:r w:rsidRPr="00284C08">
              <w:rPr>
                <w:lang w:val="en-US"/>
              </w:rPr>
              <w:t>Promote and co</w:t>
            </w:r>
            <w:r w:rsidR="00242824">
              <w:rPr>
                <w:lang w:val="en-US"/>
              </w:rPr>
              <w:t>ntribute to person-c</w:t>
            </w:r>
            <w:r>
              <w:rPr>
                <w:lang w:val="en-US"/>
              </w:rPr>
              <w:t xml:space="preserve">entred </w:t>
            </w:r>
            <w:r w:rsidR="00C845D5">
              <w:rPr>
                <w:lang w:val="en-US"/>
              </w:rPr>
              <w:t xml:space="preserve">and resident-led </w:t>
            </w:r>
            <w:r>
              <w:rPr>
                <w:lang w:val="en-US"/>
              </w:rPr>
              <w:t>care</w:t>
            </w:r>
          </w:p>
          <w:p w14:paraId="52F68942" w14:textId="72C4C22D" w:rsidR="00755A23" w:rsidRPr="00481A03" w:rsidRDefault="00755A23" w:rsidP="00755A23">
            <w:pPr>
              <w:pStyle w:val="ListParagraph"/>
              <w:numPr>
                <w:ilvl w:val="0"/>
                <w:numId w:val="28"/>
              </w:numPr>
            </w:pPr>
            <w:r w:rsidRPr="00481A03">
              <w:t xml:space="preserve">Participate in all training relevant to their role </w:t>
            </w:r>
            <w:r w:rsidR="00654127">
              <w:t xml:space="preserve">at Calvary </w:t>
            </w:r>
            <w:r w:rsidRPr="00481A03">
              <w:t>and assist in training others where reasonably directed to do so.</w:t>
            </w:r>
          </w:p>
          <w:p w14:paraId="2FF20EBC" w14:textId="009CF875" w:rsidR="0093616D" w:rsidRPr="0071429D" w:rsidRDefault="0093616D" w:rsidP="0093616D">
            <w:pPr>
              <w:pStyle w:val="ListParagraph"/>
              <w:numPr>
                <w:ilvl w:val="0"/>
                <w:numId w:val="28"/>
              </w:numPr>
              <w:rPr>
                <w:color w:val="auto"/>
              </w:rPr>
            </w:pPr>
            <w:r w:rsidRPr="0071429D">
              <w:rPr>
                <w:color w:val="auto"/>
              </w:rPr>
              <w:t xml:space="preserve">Assisting to orientate and train new staff to the </w:t>
            </w:r>
            <w:r>
              <w:rPr>
                <w:color w:val="auto"/>
              </w:rPr>
              <w:t>team</w:t>
            </w:r>
            <w:r w:rsidRPr="0071429D">
              <w:rPr>
                <w:color w:val="auto"/>
              </w:rPr>
              <w:t xml:space="preserve"> as</w:t>
            </w:r>
            <w:r w:rsidR="008B4101">
              <w:rPr>
                <w:color w:val="auto"/>
              </w:rPr>
              <w:t xml:space="preserve"> requested by the Home Manager</w:t>
            </w:r>
          </w:p>
          <w:p w14:paraId="59A5D67A" w14:textId="0210AB7C" w:rsidR="008B4101" w:rsidRPr="00654127" w:rsidRDefault="006E0327" w:rsidP="00654127">
            <w:pPr>
              <w:pStyle w:val="ListParagraph"/>
              <w:numPr>
                <w:ilvl w:val="0"/>
                <w:numId w:val="28"/>
              </w:numPr>
              <w:spacing w:after="240" w:line="276" w:lineRule="auto"/>
              <w:rPr>
                <w:color w:val="auto"/>
                <w:lang w:val="en-US"/>
              </w:rPr>
            </w:pPr>
            <w:bookmarkStart w:id="1" w:name="_GoBack"/>
            <w:r w:rsidRPr="00A81FFD">
              <w:rPr>
                <w:rFonts w:cstheme="minorHAnsi"/>
              </w:rPr>
              <w:t xml:space="preserve">Develop and maintain excellent relationships with </w:t>
            </w:r>
            <w:r w:rsidR="00690BAF">
              <w:rPr>
                <w:rFonts w:cstheme="minorHAnsi"/>
              </w:rPr>
              <w:t xml:space="preserve">families, visitors </w:t>
            </w:r>
            <w:r w:rsidRPr="00A81FFD">
              <w:rPr>
                <w:rFonts w:cstheme="minorHAnsi"/>
              </w:rPr>
              <w:t>and the community</w:t>
            </w:r>
            <w:bookmarkEnd w:id="1"/>
          </w:p>
        </w:tc>
      </w:tr>
      <w:tr w:rsidR="006E0327" w14:paraId="13AC2657" w14:textId="77777777" w:rsidTr="006E0327">
        <w:tc>
          <w:tcPr>
            <w:tcW w:w="13284" w:type="dxa"/>
            <w:gridSpan w:val="2"/>
            <w:shd w:val="clear" w:color="auto" w:fill="002060"/>
          </w:tcPr>
          <w:p w14:paraId="1486D528" w14:textId="4004D97F" w:rsidR="006E0327" w:rsidRDefault="006E0327" w:rsidP="006E0327">
            <w:r>
              <w:rPr>
                <w:rFonts w:ascii="Segoe UI" w:eastAsiaTheme="minorHAnsi" w:hAnsi="Segoe UI" w:cs="Segoe UI"/>
                <w:b/>
                <w:color w:val="FFFFFF" w:themeColor="background1"/>
                <w:sz w:val="24"/>
                <w:szCs w:val="24"/>
                <w:lang w:eastAsia="en-US"/>
              </w:rPr>
              <w:lastRenderedPageBreak/>
              <w:t>Work Health &amp; Safety</w:t>
            </w:r>
          </w:p>
        </w:tc>
      </w:tr>
      <w:tr w:rsidR="006E0327" w14:paraId="2D6CAB3D" w14:textId="77777777" w:rsidTr="006E0327">
        <w:tc>
          <w:tcPr>
            <w:tcW w:w="13284" w:type="dxa"/>
            <w:gridSpan w:val="2"/>
          </w:tcPr>
          <w:p w14:paraId="0300CC90" w14:textId="77777777" w:rsidR="006E0327" w:rsidRPr="001001CB" w:rsidRDefault="006E0327" w:rsidP="006E0327">
            <w:pPr>
              <w:spacing w:line="276" w:lineRule="auto"/>
              <w:rPr>
                <w:color w:val="auto"/>
              </w:rPr>
            </w:pPr>
            <w:r w:rsidRPr="001001CB">
              <w:rPr>
                <w:i/>
                <w:color w:val="auto"/>
              </w:rPr>
              <w:t>WH&amp;S Responsibilities:</w:t>
            </w:r>
          </w:p>
          <w:p w14:paraId="50B462C7" w14:textId="77777777" w:rsidR="006E0327" w:rsidRPr="00A31A8D" w:rsidRDefault="006E0327" w:rsidP="006E0327">
            <w:pPr>
              <w:pStyle w:val="ListParagraph"/>
              <w:numPr>
                <w:ilvl w:val="0"/>
                <w:numId w:val="28"/>
              </w:numPr>
              <w:spacing w:line="276" w:lineRule="auto"/>
              <w:rPr>
                <w:color w:val="auto"/>
              </w:rPr>
            </w:pPr>
            <w:r w:rsidRPr="00A31A8D">
              <w:rPr>
                <w:color w:val="auto"/>
              </w:rPr>
              <w:t>Take reasonable care of your own health and safety and the health and safety of others in the workplace;</w:t>
            </w:r>
          </w:p>
          <w:p w14:paraId="333E3FCE" w14:textId="77777777" w:rsidR="006E0327" w:rsidRPr="00A31A8D" w:rsidRDefault="006E0327" w:rsidP="006E0327">
            <w:pPr>
              <w:pStyle w:val="ListParagraph"/>
              <w:numPr>
                <w:ilvl w:val="0"/>
                <w:numId w:val="28"/>
              </w:numPr>
              <w:spacing w:line="276" w:lineRule="auto"/>
              <w:rPr>
                <w:color w:val="auto"/>
              </w:rPr>
            </w:pPr>
            <w:r w:rsidRPr="00A31A8D">
              <w:rPr>
                <w:color w:val="auto"/>
              </w:rPr>
              <w:t>Comply with relevant Calvary WHS policies, procedures, work instructions and requests;</w:t>
            </w:r>
          </w:p>
          <w:p w14:paraId="399EE50D" w14:textId="77777777" w:rsidR="006E0327" w:rsidRDefault="006E0327" w:rsidP="006E0327">
            <w:pPr>
              <w:pStyle w:val="ListParagraph"/>
              <w:numPr>
                <w:ilvl w:val="0"/>
                <w:numId w:val="28"/>
              </w:numPr>
              <w:spacing w:line="276" w:lineRule="auto"/>
              <w:rPr>
                <w:color w:val="auto"/>
              </w:rPr>
            </w:pPr>
            <w:r w:rsidRPr="00A31A8D">
              <w:rPr>
                <w:color w:val="auto"/>
              </w:rPr>
              <w:lastRenderedPageBreak/>
              <w:t>Report to your supervisor any incident or unsafe condition</w:t>
            </w:r>
            <w:r>
              <w:rPr>
                <w:color w:val="auto"/>
              </w:rPr>
              <w:t>s which come to your attention;</w:t>
            </w:r>
          </w:p>
          <w:p w14:paraId="1DEDCFBB" w14:textId="49CAAF57" w:rsidR="006E0327" w:rsidRDefault="006E0327" w:rsidP="006E0327">
            <w:pPr>
              <w:pStyle w:val="ListParagraph"/>
              <w:numPr>
                <w:ilvl w:val="0"/>
                <w:numId w:val="28"/>
              </w:numPr>
              <w:spacing w:line="276" w:lineRule="auto"/>
              <w:rPr>
                <w:color w:val="auto"/>
              </w:rPr>
            </w:pPr>
            <w:r w:rsidRPr="006E0327">
              <w:rPr>
                <w:color w:val="auto"/>
              </w:rPr>
              <w:t>Observe any additional requirements as outline in Calvary’s WHS Responsibilities, Auth</w:t>
            </w:r>
            <w:r w:rsidR="00690BAF">
              <w:rPr>
                <w:color w:val="auto"/>
              </w:rPr>
              <w:t xml:space="preserve">ority and Accountability Table </w:t>
            </w:r>
          </w:p>
          <w:p w14:paraId="4E47A408" w14:textId="441E1FBC" w:rsidR="00835C83" w:rsidRPr="00242824" w:rsidRDefault="00690BAF" w:rsidP="00242824">
            <w:pPr>
              <w:pStyle w:val="ListParagraph"/>
              <w:numPr>
                <w:ilvl w:val="0"/>
                <w:numId w:val="28"/>
              </w:numPr>
              <w:spacing w:after="240" w:line="276" w:lineRule="auto"/>
            </w:pPr>
            <w:r>
              <w:t>R</w:t>
            </w:r>
            <w:r w:rsidRPr="00431C33">
              <w:t xml:space="preserve">eport all </w:t>
            </w:r>
            <w:r>
              <w:t xml:space="preserve">hazards, maintenance required and </w:t>
            </w:r>
            <w:r w:rsidRPr="00431C33">
              <w:t>equipment in need of repair or service</w:t>
            </w:r>
          </w:p>
        </w:tc>
      </w:tr>
      <w:tr w:rsidR="006E0327" w:rsidRPr="005912BA" w14:paraId="2ACEAE88" w14:textId="77777777" w:rsidTr="006E0327">
        <w:tc>
          <w:tcPr>
            <w:tcW w:w="13284" w:type="dxa"/>
            <w:gridSpan w:val="2"/>
            <w:shd w:val="clear" w:color="auto" w:fill="002060"/>
          </w:tcPr>
          <w:p w14:paraId="3CF1FEF4" w14:textId="2B5EF0EB" w:rsidR="006E0327" w:rsidRPr="005912BA" w:rsidRDefault="006E0327" w:rsidP="006E0327">
            <w:pPr>
              <w:rPr>
                <w:sz w:val="20"/>
                <w:szCs w:val="20"/>
              </w:rPr>
            </w:pPr>
            <w:r w:rsidRPr="005912BA">
              <w:rPr>
                <w:rFonts w:ascii="Segoe UI" w:eastAsiaTheme="minorHAnsi" w:hAnsi="Segoe UI" w:cs="Segoe UI"/>
                <w:b/>
                <w:color w:val="FFFFFF" w:themeColor="background1"/>
                <w:sz w:val="20"/>
                <w:szCs w:val="20"/>
                <w:lang w:eastAsia="en-US"/>
              </w:rPr>
              <w:lastRenderedPageBreak/>
              <w:t>Key Relationships</w:t>
            </w:r>
          </w:p>
        </w:tc>
      </w:tr>
      <w:tr w:rsidR="00835C83" w:rsidRPr="005912BA" w14:paraId="6A062B4A" w14:textId="77777777" w:rsidTr="00835C83">
        <w:tc>
          <w:tcPr>
            <w:tcW w:w="3397" w:type="dxa"/>
          </w:tcPr>
          <w:p w14:paraId="4C0857C6" w14:textId="5F8535A7" w:rsidR="00835C83" w:rsidRPr="005912BA" w:rsidRDefault="00835C83" w:rsidP="00835C83">
            <w:pPr>
              <w:rPr>
                <w:sz w:val="20"/>
                <w:szCs w:val="20"/>
              </w:rPr>
            </w:pPr>
            <w:r w:rsidRPr="005912BA">
              <w:rPr>
                <w:sz w:val="20"/>
                <w:szCs w:val="20"/>
              </w:rPr>
              <w:t>Internal:</w:t>
            </w:r>
          </w:p>
        </w:tc>
        <w:tc>
          <w:tcPr>
            <w:tcW w:w="9887" w:type="dxa"/>
          </w:tcPr>
          <w:p w14:paraId="6B90E37F" w14:textId="319F5DB0" w:rsidR="00835C83" w:rsidRPr="005912BA" w:rsidRDefault="00690BAF" w:rsidP="00242824">
            <w:pPr>
              <w:spacing w:before="0" w:after="0"/>
              <w:rPr>
                <w:sz w:val="20"/>
                <w:szCs w:val="20"/>
              </w:rPr>
            </w:pPr>
            <w:r w:rsidRPr="005912BA">
              <w:rPr>
                <w:sz w:val="20"/>
                <w:szCs w:val="20"/>
              </w:rPr>
              <w:t>Home Manager</w:t>
            </w:r>
            <w:r w:rsidR="0093616D">
              <w:rPr>
                <w:sz w:val="20"/>
                <w:szCs w:val="20"/>
              </w:rPr>
              <w:t>, Clinical Care Coordinator and Registered Nurse</w:t>
            </w:r>
          </w:p>
          <w:p w14:paraId="560A73B8" w14:textId="58211B99" w:rsidR="00835C83" w:rsidRPr="005912BA" w:rsidRDefault="00835C83" w:rsidP="0093616D">
            <w:pPr>
              <w:spacing w:before="0" w:after="0"/>
              <w:rPr>
                <w:sz w:val="20"/>
                <w:szCs w:val="20"/>
              </w:rPr>
            </w:pPr>
            <w:r w:rsidRPr="005912BA">
              <w:rPr>
                <w:sz w:val="20"/>
                <w:szCs w:val="20"/>
              </w:rPr>
              <w:t xml:space="preserve">Residents </w:t>
            </w:r>
            <w:r w:rsidR="0093616D">
              <w:rPr>
                <w:sz w:val="20"/>
                <w:szCs w:val="20"/>
              </w:rPr>
              <w:t>&amp; families</w:t>
            </w:r>
          </w:p>
        </w:tc>
      </w:tr>
      <w:tr w:rsidR="00835C83" w:rsidRPr="005912BA" w14:paraId="36871DA7" w14:textId="77777777" w:rsidTr="00835C83">
        <w:tc>
          <w:tcPr>
            <w:tcW w:w="3397" w:type="dxa"/>
          </w:tcPr>
          <w:p w14:paraId="340FD977" w14:textId="2E62AFAF" w:rsidR="00835C83" w:rsidRPr="005912BA" w:rsidRDefault="00835C83" w:rsidP="006E0327">
            <w:pPr>
              <w:rPr>
                <w:sz w:val="20"/>
                <w:szCs w:val="20"/>
              </w:rPr>
            </w:pPr>
            <w:r w:rsidRPr="005912BA">
              <w:rPr>
                <w:sz w:val="20"/>
                <w:szCs w:val="20"/>
              </w:rPr>
              <w:t>External</w:t>
            </w:r>
          </w:p>
        </w:tc>
        <w:tc>
          <w:tcPr>
            <w:tcW w:w="9887" w:type="dxa"/>
          </w:tcPr>
          <w:p w14:paraId="77B359C0" w14:textId="677A8748" w:rsidR="0093616D" w:rsidRPr="005912BA" w:rsidRDefault="00835C83" w:rsidP="006E0327">
            <w:pPr>
              <w:rPr>
                <w:sz w:val="20"/>
                <w:szCs w:val="20"/>
              </w:rPr>
            </w:pPr>
            <w:r w:rsidRPr="005912BA">
              <w:rPr>
                <w:sz w:val="20"/>
                <w:szCs w:val="20"/>
              </w:rPr>
              <w:t>Government departments and statutory bodies</w:t>
            </w:r>
          </w:p>
        </w:tc>
      </w:tr>
      <w:tr w:rsidR="006E0327" w:rsidRPr="005912BA" w14:paraId="649E0085" w14:textId="77777777" w:rsidTr="006E0327">
        <w:tc>
          <w:tcPr>
            <w:tcW w:w="13284" w:type="dxa"/>
            <w:gridSpan w:val="2"/>
            <w:shd w:val="clear" w:color="auto" w:fill="002060"/>
          </w:tcPr>
          <w:p w14:paraId="09B7A0BC" w14:textId="6BB2F011" w:rsidR="006E0327" w:rsidRPr="005912BA" w:rsidRDefault="006E0327" w:rsidP="006E0327">
            <w:pPr>
              <w:rPr>
                <w:sz w:val="20"/>
                <w:szCs w:val="20"/>
              </w:rPr>
            </w:pPr>
            <w:r w:rsidRPr="005912BA">
              <w:rPr>
                <w:rFonts w:ascii="Segoe UI" w:eastAsiaTheme="minorHAnsi" w:hAnsi="Segoe UI" w:cs="Segoe UI"/>
                <w:b/>
                <w:color w:val="FFFFFF" w:themeColor="background1"/>
                <w:sz w:val="20"/>
                <w:szCs w:val="20"/>
                <w:lang w:eastAsia="en-US"/>
              </w:rPr>
              <w:t>Position Impact</w:t>
            </w:r>
          </w:p>
        </w:tc>
      </w:tr>
      <w:tr w:rsidR="00835C83" w:rsidRPr="005912BA" w14:paraId="7D31B03D" w14:textId="77777777" w:rsidTr="00835C83">
        <w:tc>
          <w:tcPr>
            <w:tcW w:w="3397" w:type="dxa"/>
          </w:tcPr>
          <w:p w14:paraId="070677D5" w14:textId="6EF817C0" w:rsidR="00835C83" w:rsidRPr="005912BA" w:rsidRDefault="00835C83" w:rsidP="006E0327">
            <w:pPr>
              <w:rPr>
                <w:sz w:val="20"/>
                <w:szCs w:val="20"/>
              </w:rPr>
            </w:pPr>
            <w:r w:rsidRPr="005912BA">
              <w:rPr>
                <w:sz w:val="20"/>
                <w:szCs w:val="20"/>
              </w:rPr>
              <w:t>Direct Reports:</w:t>
            </w:r>
          </w:p>
        </w:tc>
        <w:tc>
          <w:tcPr>
            <w:tcW w:w="9887" w:type="dxa"/>
          </w:tcPr>
          <w:p w14:paraId="1C86DF50" w14:textId="7DE7BC97" w:rsidR="00835C83" w:rsidRPr="005912BA" w:rsidRDefault="00835C83" w:rsidP="006E0327">
            <w:pPr>
              <w:rPr>
                <w:sz w:val="20"/>
                <w:szCs w:val="20"/>
              </w:rPr>
            </w:pPr>
            <w:r w:rsidRPr="005912BA">
              <w:rPr>
                <w:sz w:val="20"/>
                <w:szCs w:val="20"/>
              </w:rPr>
              <w:t>NA</w:t>
            </w:r>
          </w:p>
        </w:tc>
      </w:tr>
      <w:tr w:rsidR="00835C83" w:rsidRPr="005912BA" w14:paraId="15A2617E" w14:textId="77777777" w:rsidTr="00835C83">
        <w:tc>
          <w:tcPr>
            <w:tcW w:w="3397" w:type="dxa"/>
          </w:tcPr>
          <w:p w14:paraId="21F948B6" w14:textId="2D8FE67A" w:rsidR="00835C83" w:rsidRPr="005912BA" w:rsidRDefault="00835C83" w:rsidP="006E0327">
            <w:pPr>
              <w:rPr>
                <w:sz w:val="20"/>
                <w:szCs w:val="20"/>
              </w:rPr>
            </w:pPr>
            <w:r w:rsidRPr="005912BA">
              <w:rPr>
                <w:sz w:val="20"/>
                <w:szCs w:val="20"/>
              </w:rPr>
              <w:t>Budget:</w:t>
            </w:r>
          </w:p>
        </w:tc>
        <w:tc>
          <w:tcPr>
            <w:tcW w:w="9887" w:type="dxa"/>
          </w:tcPr>
          <w:p w14:paraId="32A59719" w14:textId="2AFA3032" w:rsidR="00835C83" w:rsidRPr="005912BA" w:rsidRDefault="00835C83" w:rsidP="006E0327">
            <w:pPr>
              <w:rPr>
                <w:sz w:val="20"/>
                <w:szCs w:val="20"/>
              </w:rPr>
            </w:pPr>
            <w:r w:rsidRPr="005912BA">
              <w:rPr>
                <w:sz w:val="20"/>
                <w:szCs w:val="20"/>
              </w:rPr>
              <w:t>NA</w:t>
            </w:r>
          </w:p>
        </w:tc>
      </w:tr>
      <w:tr w:rsidR="006E0327" w:rsidRPr="005912BA" w14:paraId="05433331" w14:textId="77777777" w:rsidTr="006E0327">
        <w:tc>
          <w:tcPr>
            <w:tcW w:w="13284" w:type="dxa"/>
            <w:gridSpan w:val="2"/>
            <w:shd w:val="clear" w:color="auto" w:fill="002060"/>
          </w:tcPr>
          <w:p w14:paraId="76430C7E" w14:textId="6668CF0A" w:rsidR="006E0327" w:rsidRPr="005912BA" w:rsidRDefault="006E0327" w:rsidP="006E0327">
            <w:pPr>
              <w:rPr>
                <w:sz w:val="20"/>
                <w:szCs w:val="20"/>
              </w:rPr>
            </w:pPr>
            <w:r w:rsidRPr="005912BA">
              <w:rPr>
                <w:rFonts w:ascii="Segoe UI" w:eastAsiaTheme="minorHAnsi" w:hAnsi="Segoe UI" w:cs="Segoe UI"/>
                <w:b/>
                <w:color w:val="FFFFFF" w:themeColor="background1"/>
                <w:sz w:val="20"/>
                <w:szCs w:val="20"/>
                <w:lang w:eastAsia="en-US"/>
              </w:rPr>
              <w:t>Selection Criteria</w:t>
            </w:r>
          </w:p>
        </w:tc>
      </w:tr>
      <w:tr w:rsidR="006E0327" w:rsidRPr="008B4101" w14:paraId="4538A5AC" w14:textId="77777777" w:rsidTr="006E0327">
        <w:tc>
          <w:tcPr>
            <w:tcW w:w="13284" w:type="dxa"/>
            <w:gridSpan w:val="2"/>
          </w:tcPr>
          <w:sdt>
            <w:sdtPr>
              <w:rPr>
                <w:rFonts w:cs="Segoe UI"/>
              </w:rPr>
              <w:id w:val="444817986"/>
            </w:sdtPr>
            <w:sdtEndPr/>
            <w:sdtContent>
              <w:p w14:paraId="62100D4C" w14:textId="692D52D8" w:rsidR="00835C83" w:rsidRPr="008B4101" w:rsidRDefault="00835C83" w:rsidP="00835C83">
                <w:pPr>
                  <w:ind w:left="357" w:hanging="357"/>
                  <w:rPr>
                    <w:b/>
                    <w:color w:val="FF0000"/>
                  </w:rPr>
                </w:pPr>
                <w:r w:rsidRPr="008B4101">
                  <w:rPr>
                    <w:b/>
                  </w:rPr>
                  <w:t>Essential</w:t>
                </w:r>
              </w:p>
              <w:p w14:paraId="37C2935F" w14:textId="1C3E67E9" w:rsidR="0093616D" w:rsidRPr="008B4101" w:rsidRDefault="0093616D" w:rsidP="0093616D">
                <w:pPr>
                  <w:pStyle w:val="ListParagraph"/>
                  <w:numPr>
                    <w:ilvl w:val="0"/>
                    <w:numId w:val="33"/>
                  </w:numPr>
                </w:pPr>
                <w:r w:rsidRPr="008B4101">
                  <w:t>Certificate Level III (Individual Support)</w:t>
                </w:r>
              </w:p>
              <w:p w14:paraId="3E9C7C74" w14:textId="48D1DC6B" w:rsidR="0093616D" w:rsidRPr="008B4101" w:rsidRDefault="0093616D" w:rsidP="0093616D">
                <w:pPr>
                  <w:pStyle w:val="ListParagraph"/>
                  <w:numPr>
                    <w:ilvl w:val="0"/>
                    <w:numId w:val="33"/>
                  </w:numPr>
                </w:pPr>
                <w:r w:rsidRPr="008B4101">
                  <w:t xml:space="preserve">Current National police check </w:t>
                </w:r>
              </w:p>
              <w:p w14:paraId="3C350AB7" w14:textId="22A80754" w:rsidR="00835C83" w:rsidRPr="008B4101" w:rsidRDefault="00835C83" w:rsidP="0093616D">
                <w:pPr>
                  <w:pStyle w:val="Bulletlevel2"/>
                  <w:numPr>
                    <w:ilvl w:val="0"/>
                    <w:numId w:val="33"/>
                  </w:numPr>
                  <w:jc w:val="both"/>
                </w:pPr>
                <w:r w:rsidRPr="008B4101">
                  <w:t>Effective interpersonal communication; both written and verbal</w:t>
                </w:r>
              </w:p>
              <w:p w14:paraId="56CF2757" w14:textId="77777777" w:rsidR="00835C83" w:rsidRPr="008B4101" w:rsidRDefault="00835C83" w:rsidP="0093616D">
                <w:pPr>
                  <w:pStyle w:val="Bulletlevel2"/>
                  <w:numPr>
                    <w:ilvl w:val="0"/>
                    <w:numId w:val="33"/>
                  </w:numPr>
                  <w:jc w:val="both"/>
                </w:pPr>
                <w:r w:rsidRPr="008B4101">
                  <w:t xml:space="preserve">Demonstrated ability to prioritise workloads </w:t>
                </w:r>
              </w:p>
              <w:p w14:paraId="28CDA10A" w14:textId="77777777" w:rsidR="00242824" w:rsidRPr="008B4101" w:rsidRDefault="00835C83" w:rsidP="0093616D">
                <w:pPr>
                  <w:pStyle w:val="Bulletlevel2"/>
                  <w:numPr>
                    <w:ilvl w:val="0"/>
                    <w:numId w:val="33"/>
                  </w:numPr>
                  <w:jc w:val="both"/>
                </w:pPr>
                <w:r w:rsidRPr="008B4101">
                  <w:t xml:space="preserve">Working knowledge of WH&amp;S and Infection Control </w:t>
                </w:r>
              </w:p>
              <w:p w14:paraId="58757243" w14:textId="77777777" w:rsidR="00835C83" w:rsidRPr="008B4101" w:rsidRDefault="00835C83" w:rsidP="00835C83">
                <w:pPr>
                  <w:rPr>
                    <w:b/>
                  </w:rPr>
                </w:pPr>
                <w:r w:rsidRPr="008B4101">
                  <w:rPr>
                    <w:b/>
                  </w:rPr>
                  <w:t>Desirable</w:t>
                </w:r>
              </w:p>
              <w:sdt>
                <w:sdtPr>
                  <w:id w:val="988904690"/>
                </w:sdtPr>
                <w:sdtEndPr/>
                <w:sdtContent>
                  <w:p w14:paraId="7DBC8B4B" w14:textId="55C500E0" w:rsidR="006E0327" w:rsidRPr="008B4101" w:rsidRDefault="00835C83" w:rsidP="00654127">
                    <w:pPr>
                      <w:pStyle w:val="ListParagraph"/>
                      <w:numPr>
                        <w:ilvl w:val="0"/>
                        <w:numId w:val="33"/>
                      </w:numPr>
                    </w:pPr>
                    <w:r w:rsidRPr="008B4101">
                      <w:t xml:space="preserve">Demonstrated experience in </w:t>
                    </w:r>
                    <w:r w:rsidR="0093616D" w:rsidRPr="008B4101">
                      <w:t>a similar role in aged care, health care or hospitality</w:t>
                    </w:r>
                  </w:p>
                </w:sdtContent>
              </w:sdt>
            </w:sdtContent>
          </w:sdt>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1"/>
        <w:gridCol w:w="3143"/>
      </w:tblGrid>
      <w:tr w:rsidR="006E0327" w:rsidRPr="008B4101" w14:paraId="2EEA72BA" w14:textId="77777777" w:rsidTr="006E0327">
        <w:trPr>
          <w:trHeight w:val="214"/>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tcPr>
          <w:p w14:paraId="59BFD20F" w14:textId="0E4BE12F" w:rsidR="006E0327" w:rsidRPr="008B4101" w:rsidRDefault="004B7FAD" w:rsidP="00C40748">
            <w:pPr>
              <w:autoSpaceDE/>
              <w:autoSpaceDN/>
              <w:adjustRightInd/>
              <w:spacing w:after="0"/>
              <w:outlineLvl w:val="1"/>
              <w:rPr>
                <w:rFonts w:ascii="Segoe UI" w:eastAsiaTheme="minorHAnsi" w:hAnsi="Segoe UI" w:cs="Segoe UI"/>
                <w:b/>
                <w:color w:val="FFFFFF" w:themeColor="background1"/>
                <w:lang w:eastAsia="en-US"/>
              </w:rPr>
            </w:pPr>
            <w:r w:rsidRPr="008B4101">
              <w:rPr>
                <w:rFonts w:ascii="Segoe UI" w:eastAsiaTheme="minorHAnsi" w:hAnsi="Segoe UI" w:cs="Segoe UI"/>
                <w:b/>
                <w:color w:val="FFFFFF" w:themeColor="background1"/>
                <w:lang w:eastAsia="en-US"/>
              </w:rPr>
              <w:t>Approvals</w:t>
            </w:r>
            <w:r w:rsidR="006E0327" w:rsidRPr="008B4101">
              <w:rPr>
                <w:rFonts w:ascii="Segoe UI" w:eastAsiaTheme="minorHAnsi" w:hAnsi="Segoe UI" w:cs="Segoe UI"/>
                <w:b/>
                <w:color w:val="FFFFFF" w:themeColor="background1"/>
                <w:lang w:eastAsia="en-US"/>
              </w:rPr>
              <w:t xml:space="preserve"> </w:t>
            </w:r>
          </w:p>
        </w:tc>
      </w:tr>
      <w:tr w:rsidR="006E0327" w:rsidRPr="008B4101" w14:paraId="53B985E4" w14:textId="77777777" w:rsidTr="00C40748">
        <w:trPr>
          <w:trHeight w:val="510"/>
        </w:trPr>
        <w:tc>
          <w:tcPr>
            <w:tcW w:w="3817" w:type="pct"/>
          </w:tcPr>
          <w:p w14:paraId="6AFD7A77" w14:textId="77777777" w:rsidR="006E0327" w:rsidRPr="008B4101" w:rsidRDefault="006E0327" w:rsidP="00C40748">
            <w:r w:rsidRPr="008B4101">
              <w:t>Employee Name &amp; Signature:</w:t>
            </w:r>
          </w:p>
          <w:p w14:paraId="734004E9" w14:textId="7C01C55D" w:rsidR="004B7FAD" w:rsidRPr="008B4101" w:rsidRDefault="004B7FAD" w:rsidP="00C40748"/>
        </w:tc>
        <w:tc>
          <w:tcPr>
            <w:tcW w:w="1183" w:type="pct"/>
          </w:tcPr>
          <w:p w14:paraId="7A095973" w14:textId="77777777" w:rsidR="006E0327" w:rsidRPr="008B4101" w:rsidRDefault="006E0327" w:rsidP="00C40748">
            <w:r w:rsidRPr="008B4101">
              <w:lastRenderedPageBreak/>
              <w:t>Date:</w:t>
            </w:r>
          </w:p>
        </w:tc>
      </w:tr>
      <w:tr w:rsidR="006E0327" w:rsidRPr="008B4101" w14:paraId="3B1A3462" w14:textId="77777777" w:rsidTr="008B4101">
        <w:trPr>
          <w:trHeight w:val="50"/>
        </w:trPr>
        <w:tc>
          <w:tcPr>
            <w:tcW w:w="3817" w:type="pct"/>
          </w:tcPr>
          <w:p w14:paraId="0682BA09" w14:textId="77777777" w:rsidR="006E0327" w:rsidRPr="008B4101" w:rsidRDefault="006E0327" w:rsidP="00C40748">
            <w:r w:rsidRPr="008B4101">
              <w:t>Manager Name &amp; Signature:</w:t>
            </w:r>
          </w:p>
          <w:p w14:paraId="0F525213" w14:textId="5C92CB01" w:rsidR="004B7FAD" w:rsidRPr="008B4101" w:rsidRDefault="004B7FAD" w:rsidP="00C40748"/>
        </w:tc>
        <w:tc>
          <w:tcPr>
            <w:tcW w:w="1183" w:type="pct"/>
          </w:tcPr>
          <w:p w14:paraId="64235900" w14:textId="77777777" w:rsidR="006E0327" w:rsidRPr="008B4101" w:rsidRDefault="006E0327" w:rsidP="00C40748">
            <w:r w:rsidRPr="008B4101">
              <w:t>Date:</w:t>
            </w:r>
          </w:p>
        </w:tc>
      </w:tr>
      <w:bookmarkEnd w:id="0"/>
    </w:tbl>
    <w:p w14:paraId="2E405F96" w14:textId="3DC7022C" w:rsidR="007E5873" w:rsidRDefault="007E5873" w:rsidP="007E5873"/>
    <w:sectPr w:rsidR="007E5873" w:rsidSect="007E5873">
      <w:headerReference w:type="default" r:id="rId15"/>
      <w:footerReference w:type="default" r:id="rId16"/>
      <w:pgSz w:w="16838" w:h="11906" w:orient="landscape"/>
      <w:pgMar w:top="1021" w:right="1843" w:bottom="794" w:left="1701" w:header="57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9F2E6" w14:textId="77777777" w:rsidR="00425C7C" w:rsidRDefault="00425C7C" w:rsidP="00D07759">
      <w:r>
        <w:separator/>
      </w:r>
    </w:p>
    <w:p w14:paraId="625823A4" w14:textId="77777777" w:rsidR="00425C7C" w:rsidRDefault="00425C7C" w:rsidP="00D07759"/>
    <w:p w14:paraId="6A5C2C5B" w14:textId="77777777" w:rsidR="00425C7C" w:rsidRDefault="00425C7C"/>
  </w:endnote>
  <w:endnote w:type="continuationSeparator" w:id="0">
    <w:p w14:paraId="4B0CFC4C" w14:textId="77777777" w:rsidR="00425C7C" w:rsidRDefault="00425C7C" w:rsidP="00D07759">
      <w:r>
        <w:continuationSeparator/>
      </w:r>
    </w:p>
    <w:p w14:paraId="4C37BF42" w14:textId="77777777" w:rsidR="00425C7C" w:rsidRDefault="00425C7C" w:rsidP="00D07759"/>
    <w:p w14:paraId="11B1240A" w14:textId="77777777" w:rsidR="00425C7C" w:rsidRDefault="00425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A5C57" w14:textId="7530A2F4" w:rsidR="004C0E44" w:rsidRPr="00FD23D6" w:rsidRDefault="004C0E44" w:rsidP="004C0E44">
    <w:pPr>
      <w:pStyle w:val="NoSpacing"/>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7F7F7F" w:themeColor="text1" w:themeTint="80"/>
      </w:pBdr>
      <w:shd w:val="clear" w:color="auto" w:fill="D9D9D9" w:themeFill="background1" w:themeFillShade="D9"/>
      <w:tabs>
        <w:tab w:val="right" w:pos="9923"/>
      </w:tabs>
      <w:spacing w:before="20" w:after="20"/>
      <w:ind w:left="85" w:right="85"/>
      <w:rPr>
        <w:rStyle w:val="SubtleEmphasis"/>
        <w:rFonts w:ascii="Segoe UI" w:hAnsi="Segoe UI"/>
        <w:sz w:val="18"/>
        <w:szCs w:val="18"/>
      </w:rPr>
    </w:pPr>
    <w:r w:rsidRPr="00FD23D6">
      <w:rPr>
        <w:rStyle w:val="SubtleEmphasis"/>
        <w:rFonts w:ascii="Segoe UI" w:hAnsi="Segoe UI"/>
        <w:b/>
        <w:sz w:val="18"/>
        <w:szCs w:val="18"/>
      </w:rPr>
      <w:t>Approved by</w:t>
    </w:r>
    <w:r w:rsidR="00166464" w:rsidRPr="00FD23D6">
      <w:rPr>
        <w:rStyle w:val="SubtleEmphasis"/>
        <w:rFonts w:ascii="Segoe UI" w:hAnsi="Segoe UI"/>
        <w:b/>
        <w:sz w:val="18"/>
        <w:szCs w:val="18"/>
      </w:rPr>
      <w:t>:</w:t>
    </w:r>
    <w:r w:rsidR="005912BA">
      <w:rPr>
        <w:rStyle w:val="SubtleEmphasis"/>
        <w:rFonts w:ascii="Segoe UI" w:hAnsi="Segoe UI"/>
        <w:sz w:val="18"/>
        <w:szCs w:val="18"/>
      </w:rPr>
      <w:t xml:space="preserve"> National Executive Advisor Aged Care</w:t>
    </w:r>
    <w:r w:rsidRPr="00FD23D6">
      <w:rPr>
        <w:rStyle w:val="SubtleEmphasis"/>
        <w:rFonts w:ascii="Segoe UI" w:hAnsi="Segoe UI"/>
        <w:b/>
        <w:sz w:val="18"/>
        <w:szCs w:val="18"/>
      </w:rPr>
      <w:ptab w:relativeTo="margin" w:alignment="right" w:leader="none"/>
    </w:r>
    <w:r w:rsidRPr="00FD23D6">
      <w:rPr>
        <w:rStyle w:val="SubtleEmphasis"/>
        <w:rFonts w:ascii="Segoe UI" w:hAnsi="Segoe UI"/>
        <w:b/>
        <w:sz w:val="18"/>
        <w:szCs w:val="18"/>
      </w:rPr>
      <w:t>Approved Date:</w:t>
    </w:r>
    <w:r w:rsidRPr="00FD23D6">
      <w:rPr>
        <w:rStyle w:val="SubtleEmphasis"/>
        <w:rFonts w:ascii="Segoe UI" w:hAnsi="Segoe UI"/>
        <w:sz w:val="18"/>
        <w:szCs w:val="18"/>
      </w:rPr>
      <w:t xml:space="preserve">  </w:t>
    </w:r>
    <w:r w:rsidR="005912BA">
      <w:rPr>
        <w:rStyle w:val="SubtleEmphasis"/>
        <w:rFonts w:ascii="Segoe UI" w:hAnsi="Segoe UI"/>
        <w:sz w:val="18"/>
        <w:szCs w:val="18"/>
      </w:rPr>
      <w:t>31.3.23</w:t>
    </w:r>
  </w:p>
  <w:p w14:paraId="6C655091" w14:textId="361AFDF3" w:rsidR="004C0E44" w:rsidRPr="00FD23D6" w:rsidRDefault="004C0E44" w:rsidP="004C0E44">
    <w:pPr>
      <w:pStyle w:val="NoSpacing"/>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between w:val="single" w:sz="4" w:space="1" w:color="7F7F7F" w:themeColor="text1" w:themeTint="80"/>
      </w:pBdr>
      <w:shd w:val="clear" w:color="auto" w:fill="D9D9D9" w:themeFill="background1" w:themeFillShade="D9"/>
      <w:tabs>
        <w:tab w:val="right" w:pos="10490"/>
      </w:tabs>
      <w:spacing w:before="20" w:after="20"/>
      <w:ind w:left="85" w:right="85"/>
      <w:rPr>
        <w:rStyle w:val="SubtleEmphasis"/>
        <w:rFonts w:ascii="Segoe UI" w:hAnsi="Segoe UI"/>
        <w:sz w:val="18"/>
        <w:szCs w:val="18"/>
      </w:rPr>
    </w:pPr>
    <w:r w:rsidRPr="00FD23D6">
      <w:rPr>
        <w:rStyle w:val="SubtleEmphasis"/>
        <w:rFonts w:ascii="Segoe UI" w:hAnsi="Segoe UI"/>
        <w:b/>
        <w:sz w:val="18"/>
        <w:szCs w:val="18"/>
      </w:rPr>
      <w:t xml:space="preserve">UNCONTROLLED WHEN PRINTED </w:t>
    </w:r>
    <w:r w:rsidRPr="00FD23D6">
      <w:rPr>
        <w:rStyle w:val="SubtleEmphasis"/>
        <w:rFonts w:ascii="Segoe UI" w:hAnsi="Segoe UI"/>
        <w:b/>
        <w:sz w:val="18"/>
        <w:szCs w:val="18"/>
      </w:rPr>
      <w:ptab w:relativeTo="margin" w:alignment="right" w:leader="none"/>
    </w:r>
    <w:r w:rsidRPr="00FD23D6">
      <w:rPr>
        <w:rStyle w:val="SubtleEmphasis"/>
        <w:rFonts w:ascii="Segoe UI" w:hAnsi="Segoe UI"/>
        <w:b/>
        <w:sz w:val="18"/>
        <w:szCs w:val="18"/>
      </w:rPr>
      <w:t>Review Date:</w:t>
    </w:r>
    <w:r w:rsidRPr="00FD23D6">
      <w:rPr>
        <w:rStyle w:val="SubtleEmphasis"/>
        <w:rFonts w:ascii="Segoe UI" w:hAnsi="Segoe UI"/>
        <w:sz w:val="18"/>
        <w:szCs w:val="18"/>
      </w:rPr>
      <w:t xml:space="preserve">  </w:t>
    </w:r>
    <w:r w:rsidR="00B5454F">
      <w:rPr>
        <w:rStyle w:val="SubtleEmphasis"/>
        <w:rFonts w:ascii="Segoe UI" w:hAnsi="Segoe UI"/>
        <w:sz w:val="18"/>
        <w:szCs w:val="18"/>
      </w:rPr>
      <w:t>March 2025</w:t>
    </w:r>
  </w:p>
  <w:p w14:paraId="05D0B826" w14:textId="03ACC4C2" w:rsidR="004E26E8" w:rsidRPr="00FD23D6" w:rsidRDefault="00FD23D6" w:rsidP="004C0E44">
    <w:pPr>
      <w:pStyle w:val="NoSpacing"/>
      <w:pBdr>
        <w:top w:val="single" w:sz="12" w:space="1" w:color="95C3E9"/>
      </w:pBdr>
      <w:tabs>
        <w:tab w:val="right" w:pos="10490"/>
      </w:tabs>
      <w:spacing w:before="120"/>
      <w:rPr>
        <w:rFonts w:ascii="Segoe UI" w:hAnsi="Segoe UI" w:cs="Segoe UI"/>
        <w:b/>
        <w:color w:val="404040" w:themeColor="text1" w:themeTint="BF"/>
        <w:sz w:val="20"/>
        <w:szCs w:val="20"/>
      </w:rPr>
    </w:pPr>
    <w:r>
      <w:rPr>
        <w:rFonts w:ascii="Segoe UI" w:hAnsi="Segoe UI" w:cs="Segoe UI"/>
        <w:b/>
        <w:noProof/>
        <w:color w:val="404040" w:themeColor="text1" w:themeTint="BF"/>
        <w:sz w:val="20"/>
        <w:szCs w:val="20"/>
        <w:lang w:eastAsia="en-AU"/>
      </w:rPr>
      <w:drawing>
        <wp:anchor distT="0" distB="0" distL="114300" distR="114300" simplePos="0" relativeHeight="251670528" behindDoc="1" locked="0" layoutInCell="1" allowOverlap="1" wp14:anchorId="76825DA0" wp14:editId="7D272576">
          <wp:simplePos x="0" y="0"/>
          <wp:positionH relativeFrom="column">
            <wp:posOffset>1598004</wp:posOffset>
          </wp:positionH>
          <wp:positionV relativeFrom="paragraph">
            <wp:posOffset>111760</wp:posOffset>
          </wp:positionV>
          <wp:extent cx="4966626" cy="163897"/>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a:ext>
                    </a:extLst>
                  </a:blip>
                  <a:stretch>
                    <a:fillRect/>
                  </a:stretch>
                </pic:blipFill>
                <pic:spPr>
                  <a:xfrm>
                    <a:off x="0" y="0"/>
                    <a:ext cx="4966626" cy="163897"/>
                  </a:xfrm>
                  <a:prstGeom prst="rect">
                    <a:avLst/>
                  </a:prstGeom>
                </pic:spPr>
              </pic:pic>
            </a:graphicData>
          </a:graphic>
          <wp14:sizeRelH relativeFrom="page">
            <wp14:pctWidth>0</wp14:pctWidth>
          </wp14:sizeRelH>
          <wp14:sizeRelV relativeFrom="page">
            <wp14:pctHeight>0</wp14:pctHeight>
          </wp14:sizeRelV>
        </wp:anchor>
      </w:drawing>
    </w:r>
    <w:r w:rsidR="004C0E44" w:rsidRPr="00FD23D6">
      <w:rPr>
        <w:rFonts w:ascii="Segoe UI" w:hAnsi="Segoe UI" w:cs="Segoe UI"/>
        <w:color w:val="404040" w:themeColor="text1" w:themeTint="BF"/>
        <w:sz w:val="20"/>
        <w:szCs w:val="20"/>
      </w:rPr>
      <w:t xml:space="preserve">Page </w:t>
    </w:r>
    <w:r w:rsidR="004C0E44" w:rsidRPr="00FD23D6">
      <w:rPr>
        <w:rFonts w:ascii="Segoe UI" w:hAnsi="Segoe UI" w:cs="Segoe UI"/>
        <w:color w:val="404040" w:themeColor="text1" w:themeTint="BF"/>
        <w:sz w:val="20"/>
        <w:szCs w:val="20"/>
      </w:rPr>
      <w:fldChar w:fldCharType="begin"/>
    </w:r>
    <w:r w:rsidR="004C0E44" w:rsidRPr="00FD23D6">
      <w:rPr>
        <w:rFonts w:ascii="Segoe UI" w:hAnsi="Segoe UI" w:cs="Segoe UI"/>
        <w:color w:val="404040" w:themeColor="text1" w:themeTint="BF"/>
        <w:sz w:val="20"/>
        <w:szCs w:val="20"/>
      </w:rPr>
      <w:instrText xml:space="preserve"> PAGE   \* MERGEFORMAT </w:instrText>
    </w:r>
    <w:r w:rsidR="004C0E44" w:rsidRPr="00FD23D6">
      <w:rPr>
        <w:rFonts w:ascii="Segoe UI" w:hAnsi="Segoe UI" w:cs="Segoe UI"/>
        <w:color w:val="404040" w:themeColor="text1" w:themeTint="BF"/>
        <w:sz w:val="20"/>
        <w:szCs w:val="20"/>
      </w:rPr>
      <w:fldChar w:fldCharType="separate"/>
    </w:r>
    <w:r w:rsidR="00B5454F">
      <w:rPr>
        <w:rFonts w:ascii="Segoe UI" w:hAnsi="Segoe UI" w:cs="Segoe UI"/>
        <w:noProof/>
        <w:color w:val="404040" w:themeColor="text1" w:themeTint="BF"/>
        <w:sz w:val="20"/>
        <w:szCs w:val="20"/>
      </w:rPr>
      <w:t>5</w:t>
    </w:r>
    <w:r w:rsidR="004C0E44" w:rsidRPr="00FD23D6">
      <w:rPr>
        <w:rFonts w:ascii="Segoe UI" w:hAnsi="Segoe UI" w:cs="Segoe UI"/>
        <w:color w:val="404040" w:themeColor="text1" w:themeTint="BF"/>
        <w:sz w:val="20"/>
        <w:szCs w:val="20"/>
      </w:rPr>
      <w:fldChar w:fldCharType="end"/>
    </w:r>
    <w:r w:rsidR="004C0E44" w:rsidRPr="00FD23D6">
      <w:rPr>
        <w:rFonts w:ascii="Segoe UI" w:hAnsi="Segoe UI" w:cs="Segoe UI"/>
        <w:color w:val="404040" w:themeColor="text1" w:themeTint="BF"/>
        <w:sz w:val="20"/>
        <w:szCs w:val="20"/>
      </w:rPr>
      <w:t xml:space="preserve"> of </w:t>
    </w:r>
    <w:r w:rsidR="004C0E44" w:rsidRPr="00FD23D6">
      <w:rPr>
        <w:rFonts w:ascii="Segoe UI" w:hAnsi="Segoe UI" w:cs="Segoe UI"/>
        <w:color w:val="404040" w:themeColor="text1" w:themeTint="BF"/>
        <w:sz w:val="20"/>
        <w:szCs w:val="20"/>
      </w:rPr>
      <w:fldChar w:fldCharType="begin"/>
    </w:r>
    <w:r w:rsidR="004C0E44" w:rsidRPr="00FD23D6">
      <w:rPr>
        <w:rFonts w:ascii="Segoe UI" w:hAnsi="Segoe UI" w:cs="Segoe UI"/>
        <w:color w:val="404040" w:themeColor="text1" w:themeTint="BF"/>
        <w:sz w:val="20"/>
        <w:szCs w:val="20"/>
      </w:rPr>
      <w:instrText xml:space="preserve"> NUMPAGES   \* MERGEFORMAT </w:instrText>
    </w:r>
    <w:r w:rsidR="004C0E44" w:rsidRPr="00FD23D6">
      <w:rPr>
        <w:rFonts w:ascii="Segoe UI" w:hAnsi="Segoe UI" w:cs="Segoe UI"/>
        <w:color w:val="404040" w:themeColor="text1" w:themeTint="BF"/>
        <w:sz w:val="20"/>
        <w:szCs w:val="20"/>
      </w:rPr>
      <w:fldChar w:fldCharType="separate"/>
    </w:r>
    <w:r w:rsidR="00B5454F">
      <w:rPr>
        <w:rFonts w:ascii="Segoe UI" w:hAnsi="Segoe UI" w:cs="Segoe UI"/>
        <w:noProof/>
        <w:color w:val="404040" w:themeColor="text1" w:themeTint="BF"/>
        <w:sz w:val="20"/>
        <w:szCs w:val="20"/>
      </w:rPr>
      <w:t>5</w:t>
    </w:r>
    <w:r w:rsidR="004C0E44" w:rsidRPr="00FD23D6">
      <w:rPr>
        <w:rFonts w:ascii="Segoe UI" w:hAnsi="Segoe UI" w:cs="Segoe UI"/>
        <w:noProof/>
        <w:color w:val="404040" w:themeColor="text1" w:themeTint="BF"/>
        <w:sz w:val="20"/>
        <w:szCs w:val="20"/>
      </w:rPr>
      <w:fldChar w:fldCharType="end"/>
    </w:r>
    <w:r w:rsidR="004C0E44" w:rsidRPr="00FD23D6">
      <w:rPr>
        <w:rFonts w:ascii="Segoe UI" w:hAnsi="Segoe UI" w:cs="Segoe UI"/>
        <w:noProof/>
        <w:color w:val="404040" w:themeColor="text1" w:themeTint="BF"/>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7E42E" w14:textId="77777777" w:rsidR="00425C7C" w:rsidRDefault="00425C7C" w:rsidP="00D07759">
      <w:r>
        <w:separator/>
      </w:r>
    </w:p>
    <w:p w14:paraId="40D99493" w14:textId="77777777" w:rsidR="00425C7C" w:rsidRDefault="00425C7C" w:rsidP="00D07759"/>
    <w:p w14:paraId="76259966" w14:textId="77777777" w:rsidR="00425C7C" w:rsidRDefault="00425C7C"/>
  </w:footnote>
  <w:footnote w:type="continuationSeparator" w:id="0">
    <w:p w14:paraId="542EB5D4" w14:textId="77777777" w:rsidR="00425C7C" w:rsidRDefault="00425C7C" w:rsidP="00D07759">
      <w:r>
        <w:continuationSeparator/>
      </w:r>
    </w:p>
    <w:p w14:paraId="1F0265C7" w14:textId="77777777" w:rsidR="00425C7C" w:rsidRDefault="00425C7C" w:rsidP="00D07759"/>
    <w:p w14:paraId="3A073C04" w14:textId="77777777" w:rsidR="00425C7C" w:rsidRDefault="00425C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76F7F" w14:textId="2105D90C" w:rsidR="004E26E8" w:rsidRPr="00A2611F" w:rsidRDefault="00A2611F" w:rsidP="002E60B7">
    <w:pPr>
      <w:pStyle w:val="Subtitle"/>
      <w:ind w:right="1677"/>
      <w:rPr>
        <w:rStyle w:val="Emphasis"/>
        <w:rFonts w:ascii="Segoe UI" w:hAnsi="Segoe UI" w:cs="Segoe UI"/>
      </w:rPr>
    </w:pPr>
    <w:r w:rsidRPr="00A2611F">
      <w:rPr>
        <w:rFonts w:ascii="Segoe UI" w:hAnsi="Segoe UI" w:cs="Segoe UI"/>
        <w:noProof/>
        <w:sz w:val="20"/>
        <w:szCs w:val="20"/>
        <w:lang w:eastAsia="en-AU"/>
      </w:rPr>
      <w:drawing>
        <wp:anchor distT="0" distB="0" distL="114300" distR="114300" simplePos="0" relativeHeight="251657728" behindDoc="1" locked="0" layoutInCell="1" allowOverlap="1" wp14:anchorId="7CB90D25" wp14:editId="111B602E">
          <wp:simplePos x="0" y="0"/>
          <wp:positionH relativeFrom="column">
            <wp:posOffset>9525</wp:posOffset>
          </wp:positionH>
          <wp:positionV relativeFrom="paragraph">
            <wp:posOffset>-81915</wp:posOffset>
          </wp:positionV>
          <wp:extent cx="1727835" cy="646430"/>
          <wp:effectExtent l="0" t="0" r="0" b="0"/>
          <wp:wrapTight wrapText="bothSides">
            <wp:wrapPolygon edited="0">
              <wp:start x="0" y="1697"/>
              <wp:lineTo x="0" y="19521"/>
              <wp:lineTo x="21433" y="19521"/>
              <wp:lineTo x="21433" y="1697"/>
              <wp:lineTo x="0" y="1697"/>
            </wp:wrapPolygon>
          </wp:wrapTight>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rotWithShape="1">
                  <a:blip r:embed="rId1" cstate="print">
                    <a:extLst>
                      <a:ext uri="{28A0092B-C50C-407E-A947-70E740481C1C}">
                        <a14:useLocalDpi xmlns:a14="http://schemas.microsoft.com/office/drawing/2010/main"/>
                      </a:ext>
                    </a:extLst>
                  </a:blip>
                  <a:srcRect t="-18271" b="-18271"/>
                  <a:stretch/>
                </pic:blipFill>
                <pic:spPr bwMode="auto">
                  <a:xfrm>
                    <a:off x="0" y="0"/>
                    <a:ext cx="1727835" cy="646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40CC" w:rsidRPr="00A2611F">
      <w:rPr>
        <w:rStyle w:val="SubtleEmphasis"/>
        <w:rFonts w:ascii="Segoe UI" w:hAnsi="Segoe UI"/>
        <w:noProof/>
        <w:lang w:eastAsia="en-AU"/>
      </w:rPr>
      <mc:AlternateContent>
        <mc:Choice Requires="wps">
          <w:drawing>
            <wp:anchor distT="0" distB="0" distL="114300" distR="114300" simplePos="0" relativeHeight="251673088" behindDoc="1" locked="0" layoutInCell="1" allowOverlap="1" wp14:anchorId="7CB90D23" wp14:editId="7900AF75">
              <wp:simplePos x="6172200" y="0"/>
              <wp:positionH relativeFrom="page">
                <wp:align>right</wp:align>
              </wp:positionH>
              <wp:positionV relativeFrom="page">
                <wp:align>top</wp:align>
              </wp:positionV>
              <wp:extent cx="1400400" cy="972000"/>
              <wp:effectExtent l="0" t="0" r="9525" b="0"/>
              <wp:wrapTight wrapText="bothSides">
                <wp:wrapPolygon edited="0">
                  <wp:start x="0" y="0"/>
                  <wp:lineTo x="0" y="21176"/>
                  <wp:lineTo x="21453" y="21176"/>
                  <wp:lineTo x="21453"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400" cy="972000"/>
                      </a:xfrm>
                      <a:prstGeom prst="rect">
                        <a:avLst/>
                      </a:prstGeom>
                      <a:solidFill>
                        <a:srgbClr val="1F3886"/>
                      </a:solidFill>
                      <a:ln w="9525">
                        <a:noFill/>
                        <a:miter lim="800000"/>
                        <a:headEnd/>
                        <a:tailEnd/>
                      </a:ln>
                    </wps:spPr>
                    <wps:txbx>
                      <w:txbxContent>
                        <w:p w14:paraId="77405E4A" w14:textId="57EC6550" w:rsidR="007E5873" w:rsidRPr="007E5873" w:rsidRDefault="007E5873" w:rsidP="007E5873">
                          <w:pPr>
                            <w:pStyle w:val="Subtitle"/>
                            <w:tabs>
                              <w:tab w:val="left" w:pos="1276"/>
                            </w:tabs>
                            <w:ind w:right="554"/>
                            <w:jc w:val="left"/>
                            <w:rPr>
                              <w:b/>
                              <w:iCs/>
                            </w:rPr>
                          </w:pPr>
                          <w:r>
                            <w:rPr>
                              <w:rStyle w:val="Emphasis"/>
                            </w:rPr>
                            <w:t>Position Description</w:t>
                          </w:r>
                        </w:p>
                        <w:p w14:paraId="07D5E0D8" w14:textId="39FD7C1E" w:rsidR="004E26E8" w:rsidRPr="005A7FD6" w:rsidRDefault="004E26E8" w:rsidP="005912BA">
                          <w:pPr>
                            <w:pStyle w:val="Subtitle"/>
                            <w:tabs>
                              <w:tab w:val="left" w:pos="1276"/>
                            </w:tabs>
                            <w:ind w:right="554"/>
                            <w:jc w:val="left"/>
                            <w:rPr>
                              <w:rStyle w:val="SubtleEmphasis"/>
                            </w:rPr>
                          </w:pPr>
                          <w:r w:rsidRPr="005A7FD6">
                            <w:rPr>
                              <w:rStyle w:val="SubtleEmphasis"/>
                            </w:rPr>
                            <w:t>Version</w:t>
                          </w:r>
                          <w:r w:rsidR="0070572A">
                            <w:rPr>
                              <w:rStyle w:val="SubtleEmphasis"/>
                            </w:rPr>
                            <w:t xml:space="preserve"> </w:t>
                          </w:r>
                          <w:r w:rsidR="005912BA">
                            <w:rPr>
                              <w:rStyle w:val="SubtleEmphasis"/>
                            </w:rPr>
                            <w:t>1</w:t>
                          </w:r>
                        </w:p>
                        <w:p w14:paraId="331F7B63" w14:textId="77777777" w:rsidR="004E26E8" w:rsidRPr="00FF43ED" w:rsidRDefault="004E26E8" w:rsidP="002E60B7"/>
                      </w:txbxContent>
                    </wps:txbx>
                    <wps:bodyPr rot="0" vert="horz" wrap="square" lIns="91440" tIns="1908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90D23" id="_x0000_t202" coordsize="21600,21600" o:spt="202" path="m,l,21600r21600,l21600,xe">
              <v:stroke joinstyle="miter"/>
              <v:path gradientshapeok="t" o:connecttype="rect"/>
            </v:shapetype>
            <v:shape id="Text Box 2" o:spid="_x0000_s1026" type="#_x0000_t202" style="position:absolute;left:0;text-align:left;margin-left:59.05pt;margin-top:0;width:110.25pt;height:76.55pt;z-index:-25164339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" fillcolor="#1f3886" stroked="f">
              <v:textbox inset=",5.3mm">
                <w:txbxContent>
                  <w:p w14:paraId="77405E4A" w14:textId="57EC6550" w:rsidR="007E5873" w:rsidRPr="007E5873" w:rsidRDefault="007E5873" w:rsidP="007E5873">
                    <w:pPr>
                      <w:pStyle w:val="Subtitle"/>
                      <w:tabs>
                        <w:tab w:val="left" w:pos="1276"/>
                      </w:tabs>
                      <w:ind w:right="554"/>
                      <w:jc w:val="left"/>
                      <w:rPr>
                        <w:b/>
                        <w:iCs/>
                      </w:rPr>
                    </w:pPr>
                    <w:r>
                      <w:rPr>
                        <w:rStyle w:val="Emphasis"/>
                      </w:rPr>
                      <w:t>Position Description</w:t>
                    </w:r>
                  </w:p>
                  <w:p w14:paraId="07D5E0D8" w14:textId="39FD7C1E" w:rsidR="004E26E8" w:rsidRPr="005A7FD6" w:rsidRDefault="004E26E8" w:rsidP="005912BA">
                    <w:pPr>
                      <w:pStyle w:val="Subtitle"/>
                      <w:tabs>
                        <w:tab w:val="left" w:pos="1276"/>
                      </w:tabs>
                      <w:ind w:right="554"/>
                      <w:jc w:val="left"/>
                      <w:rPr>
                        <w:rStyle w:val="SubtleEmphasis"/>
                      </w:rPr>
                    </w:pPr>
                    <w:r w:rsidRPr="005A7FD6">
                      <w:rPr>
                        <w:rStyle w:val="SubtleEmphasis"/>
                      </w:rPr>
                      <w:t>Version</w:t>
                    </w:r>
                    <w:r w:rsidR="0070572A">
                      <w:rPr>
                        <w:rStyle w:val="SubtleEmphasis"/>
                      </w:rPr>
                      <w:t xml:space="preserve"> </w:t>
                    </w:r>
                    <w:r w:rsidR="005912BA">
                      <w:rPr>
                        <w:rStyle w:val="SubtleEmphasis"/>
                      </w:rPr>
                      <w:t>1</w:t>
                    </w:r>
                  </w:p>
                  <w:p w14:paraId="331F7B63" w14:textId="77777777" w:rsidR="004E26E8" w:rsidRPr="00FF43ED" w:rsidRDefault="004E26E8" w:rsidP="002E60B7"/>
                </w:txbxContent>
              </v:textbox>
              <w10:wrap type="tight" anchorx="page" anchory="page"/>
            </v:shape>
          </w:pict>
        </mc:Fallback>
      </mc:AlternateContent>
    </w:r>
    <w:r w:rsidR="00B87A5C" w:rsidRPr="00A2611F">
      <w:rPr>
        <w:rStyle w:val="Emphasis"/>
        <w:rFonts w:ascii="Segoe UI" w:hAnsi="Segoe UI" w:cs="Segoe UI"/>
      </w:rPr>
      <w:t xml:space="preserve"> </w:t>
    </w:r>
    <w:r w:rsidR="007E5873">
      <w:rPr>
        <w:rStyle w:val="Emphasis"/>
        <w:rFonts w:ascii="Segoe UI" w:hAnsi="Segoe UI" w:cs="Segoe UI"/>
      </w:rPr>
      <w:t xml:space="preserve">Position Description </w:t>
    </w:r>
  </w:p>
  <w:p w14:paraId="59CD524A" w14:textId="6AA09D84" w:rsidR="004E26E8" w:rsidRPr="00A2611F" w:rsidRDefault="007E5873" w:rsidP="00217EEE">
    <w:pPr>
      <w:pStyle w:val="Subtitle"/>
      <w:tabs>
        <w:tab w:val="left" w:pos="585"/>
        <w:tab w:val="right" w:pos="8789"/>
      </w:tabs>
      <w:ind w:right="1677"/>
      <w:rPr>
        <w:rStyle w:val="SubtleEmphasis"/>
        <w:rFonts w:ascii="Segoe UI" w:hAnsi="Segoe UI"/>
      </w:rPr>
    </w:pPr>
    <w:r>
      <w:rPr>
        <w:rStyle w:val="SubtleEmphasis"/>
        <w:rFonts w:ascii="Segoe UI" w:hAnsi="Segoe UI"/>
      </w:rPr>
      <w:t xml:space="preserve">CALVARY </w:t>
    </w:r>
    <w:r w:rsidR="005912BA">
      <w:rPr>
        <w:rStyle w:val="SubtleEmphasis"/>
        <w:rFonts w:ascii="Segoe UI" w:hAnsi="Segoe UI"/>
      </w:rPr>
      <w:t xml:space="preserve">RESIDENTIAL </w:t>
    </w:r>
    <w:r>
      <w:rPr>
        <w:rStyle w:val="SubtleEmphasis"/>
        <w:rFonts w:ascii="Segoe UI" w:hAnsi="Segoe UI"/>
      </w:rPr>
      <w:t>AGED CARE</w:t>
    </w:r>
  </w:p>
  <w:p w14:paraId="0B8BE606" w14:textId="3EB2B78F" w:rsidR="00AE5735" w:rsidRPr="00242824" w:rsidRDefault="004E26E8" w:rsidP="00242824">
    <w:pPr>
      <w:pStyle w:val="Subtitle"/>
      <w:ind w:right="1677"/>
      <w:rPr>
        <w:rFonts w:ascii="Segoe UI" w:hAnsi="Segoe UI" w:cs="Segoe UI"/>
        <w:iCs/>
        <w:sz w:val="20"/>
        <w:szCs w:val="20"/>
      </w:rPr>
    </w:pPr>
    <w:r w:rsidRPr="00A2611F">
      <w:rPr>
        <w:rStyle w:val="SubtleEmphasis"/>
        <w:rFonts w:ascii="Segoe UI" w:hAnsi="Segoe UI"/>
      </w:rPr>
      <w:t xml:space="preserve">Function: </w:t>
    </w:r>
    <w:r w:rsidR="0093616D">
      <w:rPr>
        <w:rStyle w:val="SubtleEmphasis"/>
        <w:rFonts w:ascii="Segoe UI" w:hAnsi="Segoe UI"/>
      </w:rPr>
      <w:t>Care</w:t>
    </w:r>
    <w:r w:rsidR="007E5873">
      <w:rPr>
        <w:rStyle w:val="SubtleEmphasis"/>
        <w:rFonts w:ascii="Segoe UI" w:hAnsi="Segoe U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BA2C8F"/>
    <w:multiLevelType w:val="hybridMultilevel"/>
    <w:tmpl w:val="88C44BBA"/>
    <w:lvl w:ilvl="0" w:tplc="79B214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7D29A4"/>
    <w:multiLevelType w:val="hybridMultilevel"/>
    <w:tmpl w:val="489AC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866857"/>
    <w:multiLevelType w:val="hybridMultilevel"/>
    <w:tmpl w:val="ABF215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4A20F6"/>
    <w:multiLevelType w:val="hybridMultilevel"/>
    <w:tmpl w:val="3D2628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3321E8"/>
    <w:multiLevelType w:val="hybridMultilevel"/>
    <w:tmpl w:val="1436C134"/>
    <w:lvl w:ilvl="0" w:tplc="C232A382">
      <w:start w:val="1"/>
      <w:numFmt w:val="bullet"/>
      <w:lvlText w:val=""/>
      <w:lvlJc w:val="left"/>
      <w:pPr>
        <w:ind w:left="1080" w:hanging="720"/>
      </w:pPr>
      <w:rPr>
        <w:rFonts w:ascii="Symbol" w:hAnsi="Symbol" w:hint="default"/>
      </w:rPr>
    </w:lvl>
    <w:lvl w:ilvl="1" w:tplc="05388232">
      <w:start w:val="5"/>
      <w:numFmt w:val="bullet"/>
      <w:lvlText w:val="-"/>
      <w:lvlJc w:val="left"/>
      <w:pPr>
        <w:ind w:left="1440" w:hanging="360"/>
      </w:pPr>
      <w:rPr>
        <w:rFonts w:ascii="Segoe UI" w:eastAsia="Times New Roman" w:hAnsi="Segoe UI" w:cs="Segoe U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827EEF"/>
    <w:multiLevelType w:val="hybridMultilevel"/>
    <w:tmpl w:val="643602FC"/>
    <w:lvl w:ilvl="0" w:tplc="F7BC8BD4">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AA5C9D"/>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321AB9"/>
    <w:multiLevelType w:val="hybridMultilevel"/>
    <w:tmpl w:val="9116655C"/>
    <w:lvl w:ilvl="0" w:tplc="1536FEC6">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FF46B13"/>
    <w:multiLevelType w:val="multilevel"/>
    <w:tmpl w:val="81DC5912"/>
    <w:lvl w:ilvl="0">
      <w:start w:val="1"/>
      <w:numFmt w:val="decimal"/>
      <w:pStyle w:val="MultiList-Heading3"/>
      <w:lvlText w:val="4. %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lowerLetter"/>
      <w:lvlText w:val="%4. "/>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14"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1D2B25"/>
    <w:multiLevelType w:val="hybridMultilevel"/>
    <w:tmpl w:val="4E7AFB4A"/>
    <w:lvl w:ilvl="0" w:tplc="3ED256A4">
      <w:start w:val="14"/>
      <w:numFmt w:val="bullet"/>
      <w:lvlText w:val="-"/>
      <w:lvlJc w:val="left"/>
      <w:pPr>
        <w:ind w:left="720" w:hanging="360"/>
      </w:pPr>
      <w:rPr>
        <w:rFonts w:ascii="Segoe UI" w:eastAsia="Times New Roman"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F26CAA"/>
    <w:multiLevelType w:val="hybridMultilevel"/>
    <w:tmpl w:val="01FED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0"/>
  </w:num>
  <w:num w:numId="4">
    <w:abstractNumId w:val="4"/>
  </w:num>
  <w:num w:numId="5">
    <w:abstractNumId w:val="12"/>
  </w:num>
  <w:num w:numId="6">
    <w:abstractNumId w:val="1"/>
  </w:num>
  <w:num w:numId="7">
    <w:abstractNumId w:val="12"/>
    <w:lvlOverride w:ilvl="0">
      <w:startOverride w:val="1"/>
    </w:lvlOverride>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6"/>
  </w:num>
  <w:num w:numId="21">
    <w:abstractNumId w:val="12"/>
  </w:num>
  <w:num w:numId="22">
    <w:abstractNumId w:val="12"/>
  </w:num>
  <w:num w:numId="23">
    <w:abstractNumId w:val="4"/>
  </w:num>
  <w:num w:numId="24">
    <w:abstractNumId w:val="9"/>
  </w:num>
  <w:num w:numId="25">
    <w:abstractNumId w:val="9"/>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5"/>
  </w:num>
  <w:num w:numId="29">
    <w:abstractNumId w:val="2"/>
  </w:num>
  <w:num w:numId="30">
    <w:abstractNumId w:val="14"/>
  </w:num>
  <w:num w:numId="31">
    <w:abstractNumId w:val="7"/>
  </w:num>
  <w:num w:numId="32">
    <w:abstractNumId w:val="11"/>
  </w:num>
  <w:num w:numId="33">
    <w:abstractNumId w:val="1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B6"/>
    <w:rsid w:val="000107B0"/>
    <w:rsid w:val="00016262"/>
    <w:rsid w:val="0004121D"/>
    <w:rsid w:val="00042E64"/>
    <w:rsid w:val="0004358F"/>
    <w:rsid w:val="00051E35"/>
    <w:rsid w:val="00052C27"/>
    <w:rsid w:val="00087C7D"/>
    <w:rsid w:val="000B25D1"/>
    <w:rsid w:val="000F4C87"/>
    <w:rsid w:val="00105962"/>
    <w:rsid w:val="0012358D"/>
    <w:rsid w:val="00124D26"/>
    <w:rsid w:val="00140F6F"/>
    <w:rsid w:val="00141FCF"/>
    <w:rsid w:val="00157F77"/>
    <w:rsid w:val="00165A1C"/>
    <w:rsid w:val="00166464"/>
    <w:rsid w:val="00172C56"/>
    <w:rsid w:val="001771BB"/>
    <w:rsid w:val="001843EA"/>
    <w:rsid w:val="00196432"/>
    <w:rsid w:val="001C02B4"/>
    <w:rsid w:val="001C40CC"/>
    <w:rsid w:val="001E583C"/>
    <w:rsid w:val="00217EEE"/>
    <w:rsid w:val="00242824"/>
    <w:rsid w:val="00254BF7"/>
    <w:rsid w:val="00262205"/>
    <w:rsid w:val="00274584"/>
    <w:rsid w:val="002A064D"/>
    <w:rsid w:val="002A347F"/>
    <w:rsid w:val="002B509D"/>
    <w:rsid w:val="002C169F"/>
    <w:rsid w:val="002C5646"/>
    <w:rsid w:val="002C62B5"/>
    <w:rsid w:val="002C7646"/>
    <w:rsid w:val="002E60B7"/>
    <w:rsid w:val="00301C4A"/>
    <w:rsid w:val="00324B6F"/>
    <w:rsid w:val="00331660"/>
    <w:rsid w:val="00334383"/>
    <w:rsid w:val="003402FD"/>
    <w:rsid w:val="00393C60"/>
    <w:rsid w:val="003A7AE9"/>
    <w:rsid w:val="004147D4"/>
    <w:rsid w:val="00416CF7"/>
    <w:rsid w:val="00425C7C"/>
    <w:rsid w:val="00451131"/>
    <w:rsid w:val="00480A65"/>
    <w:rsid w:val="0048180C"/>
    <w:rsid w:val="00496DA9"/>
    <w:rsid w:val="004B7FAD"/>
    <w:rsid w:val="004C0E44"/>
    <w:rsid w:val="004D2661"/>
    <w:rsid w:val="004E26E8"/>
    <w:rsid w:val="004E59E1"/>
    <w:rsid w:val="004F301A"/>
    <w:rsid w:val="004F72BC"/>
    <w:rsid w:val="00501073"/>
    <w:rsid w:val="005037F6"/>
    <w:rsid w:val="00507781"/>
    <w:rsid w:val="005520DD"/>
    <w:rsid w:val="00561349"/>
    <w:rsid w:val="005648D9"/>
    <w:rsid w:val="0057479D"/>
    <w:rsid w:val="00582F79"/>
    <w:rsid w:val="005912BA"/>
    <w:rsid w:val="00591CA9"/>
    <w:rsid w:val="005A7FD6"/>
    <w:rsid w:val="005C01F6"/>
    <w:rsid w:val="005D02CE"/>
    <w:rsid w:val="005E3754"/>
    <w:rsid w:val="005E6627"/>
    <w:rsid w:val="00601AAA"/>
    <w:rsid w:val="00607517"/>
    <w:rsid w:val="0061705C"/>
    <w:rsid w:val="00626529"/>
    <w:rsid w:val="00634D6C"/>
    <w:rsid w:val="00643966"/>
    <w:rsid w:val="0065354E"/>
    <w:rsid w:val="00653DF3"/>
    <w:rsid w:val="00654127"/>
    <w:rsid w:val="0065675C"/>
    <w:rsid w:val="00671689"/>
    <w:rsid w:val="00690BAF"/>
    <w:rsid w:val="006B50CC"/>
    <w:rsid w:val="006B697D"/>
    <w:rsid w:val="006C15AC"/>
    <w:rsid w:val="006C1DD0"/>
    <w:rsid w:val="006D230D"/>
    <w:rsid w:val="006E0327"/>
    <w:rsid w:val="006E3F6C"/>
    <w:rsid w:val="0070572A"/>
    <w:rsid w:val="00714304"/>
    <w:rsid w:val="007558ED"/>
    <w:rsid w:val="00755A23"/>
    <w:rsid w:val="00794B04"/>
    <w:rsid w:val="007A163A"/>
    <w:rsid w:val="007B27B7"/>
    <w:rsid w:val="007E5873"/>
    <w:rsid w:val="008149B1"/>
    <w:rsid w:val="0082316A"/>
    <w:rsid w:val="00835C83"/>
    <w:rsid w:val="00837F08"/>
    <w:rsid w:val="008445B6"/>
    <w:rsid w:val="008752E4"/>
    <w:rsid w:val="008B09B6"/>
    <w:rsid w:val="008B4101"/>
    <w:rsid w:val="008C398A"/>
    <w:rsid w:val="008C68CB"/>
    <w:rsid w:val="00911A42"/>
    <w:rsid w:val="009157B9"/>
    <w:rsid w:val="00930670"/>
    <w:rsid w:val="00934175"/>
    <w:rsid w:val="0093616D"/>
    <w:rsid w:val="00952E93"/>
    <w:rsid w:val="00956EEB"/>
    <w:rsid w:val="00963E61"/>
    <w:rsid w:val="00974BF6"/>
    <w:rsid w:val="009B28C2"/>
    <w:rsid w:val="009C5DBC"/>
    <w:rsid w:val="009D51AA"/>
    <w:rsid w:val="009F4D44"/>
    <w:rsid w:val="00A02080"/>
    <w:rsid w:val="00A22B49"/>
    <w:rsid w:val="00A25570"/>
    <w:rsid w:val="00A2611F"/>
    <w:rsid w:val="00A3359E"/>
    <w:rsid w:val="00A47168"/>
    <w:rsid w:val="00A60F18"/>
    <w:rsid w:val="00A624D2"/>
    <w:rsid w:val="00AA73ED"/>
    <w:rsid w:val="00AB2D62"/>
    <w:rsid w:val="00AB360D"/>
    <w:rsid w:val="00AE4521"/>
    <w:rsid w:val="00AE5735"/>
    <w:rsid w:val="00AF7D8D"/>
    <w:rsid w:val="00B16C07"/>
    <w:rsid w:val="00B23C77"/>
    <w:rsid w:val="00B35F30"/>
    <w:rsid w:val="00B5454F"/>
    <w:rsid w:val="00B85BCB"/>
    <w:rsid w:val="00B8755C"/>
    <w:rsid w:val="00B87A5C"/>
    <w:rsid w:val="00B938C3"/>
    <w:rsid w:val="00BD29E5"/>
    <w:rsid w:val="00BE47BC"/>
    <w:rsid w:val="00BF4554"/>
    <w:rsid w:val="00C36CA6"/>
    <w:rsid w:val="00C845D5"/>
    <w:rsid w:val="00CB0F1C"/>
    <w:rsid w:val="00CC6921"/>
    <w:rsid w:val="00CE0E8E"/>
    <w:rsid w:val="00CE3709"/>
    <w:rsid w:val="00D07759"/>
    <w:rsid w:val="00D23073"/>
    <w:rsid w:val="00D32319"/>
    <w:rsid w:val="00D333B8"/>
    <w:rsid w:val="00D5094D"/>
    <w:rsid w:val="00D71B92"/>
    <w:rsid w:val="00D94117"/>
    <w:rsid w:val="00DB00CB"/>
    <w:rsid w:val="00DE1EC8"/>
    <w:rsid w:val="00E32E85"/>
    <w:rsid w:val="00E344A3"/>
    <w:rsid w:val="00E44A96"/>
    <w:rsid w:val="00E5155A"/>
    <w:rsid w:val="00E77186"/>
    <w:rsid w:val="00E90AE8"/>
    <w:rsid w:val="00E95C7F"/>
    <w:rsid w:val="00ED0151"/>
    <w:rsid w:val="00ED21D6"/>
    <w:rsid w:val="00EF6BAF"/>
    <w:rsid w:val="00F02BC9"/>
    <w:rsid w:val="00F075AC"/>
    <w:rsid w:val="00F249EB"/>
    <w:rsid w:val="00F545DF"/>
    <w:rsid w:val="00F84E77"/>
    <w:rsid w:val="00F9523C"/>
    <w:rsid w:val="00FA6F8A"/>
    <w:rsid w:val="00FB3F9E"/>
    <w:rsid w:val="00FD23D6"/>
    <w:rsid w:val="00FF0226"/>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90C94"/>
  <w15:docId w15:val="{A6E8CEA0-2DC5-4A0C-865A-BA2F0F06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B92"/>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FF0226"/>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FF0226"/>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E5155A"/>
    <w:pPr>
      <w:numPr>
        <w:numId w:val="24"/>
      </w:numPr>
      <w:ind w:left="357" w:hanging="357"/>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qFormat/>
    <w:rsid w:val="000107B0"/>
    <w:pPr>
      <w:spacing w:after="0" w:line="240" w:lineRule="auto"/>
    </w:pPr>
  </w:style>
  <w:style w:type="paragraph" w:customStyle="1" w:styleId="Bulletlevel2">
    <w:name w:val="Bullet level 2"/>
    <w:basedOn w:val="ListParagraph"/>
    <w:link w:val="Bulletlevel2Char"/>
    <w:qFormat/>
    <w:rsid w:val="00930670"/>
    <w:pPr>
      <w:numPr>
        <w:ilvl w:val="1"/>
        <w:numId w:val="4"/>
      </w:numPr>
      <w:spacing w:after="120"/>
      <w:contextualSpacing/>
    </w:pPr>
  </w:style>
  <w:style w:type="character" w:customStyle="1" w:styleId="ListParagraphChar">
    <w:name w:val="List Paragraph Char"/>
    <w:basedOn w:val="DefaultParagraphFont"/>
    <w:link w:val="ListParagraph"/>
    <w:uiPriority w:val="34"/>
    <w:rsid w:val="00E5155A"/>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Header/footer title"/>
    <w:basedOn w:val="DefaultParagraphFont"/>
    <w:uiPriority w:val="20"/>
    <w:rsid w:val="005A7FD6"/>
    <w:rPr>
      <w:b/>
      <w:iCs/>
    </w:rPr>
  </w:style>
  <w:style w:type="paragraph" w:styleId="Title">
    <w:name w:val="Title"/>
    <w:basedOn w:val="Heading1"/>
    <w:next w:val="Normal"/>
    <w:link w:val="TitleChar"/>
    <w:uiPriority w:val="10"/>
    <w:qFormat/>
    <w:rsid w:val="00FF0226"/>
    <w:pPr>
      <w:spacing w:before="0" w:after="0"/>
    </w:pPr>
    <w:rPr>
      <w:color w:val="1F3886"/>
      <w:sz w:val="56"/>
      <w:szCs w:val="56"/>
    </w:rPr>
  </w:style>
  <w:style w:type="character" w:customStyle="1" w:styleId="TitleChar">
    <w:name w:val="Title Char"/>
    <w:basedOn w:val="DefaultParagraphFont"/>
    <w:link w:val="Title"/>
    <w:uiPriority w:val="10"/>
    <w:rsid w:val="00FF0226"/>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27"/>
      </w:numPr>
    </w:pPr>
  </w:style>
  <w:style w:type="paragraph" w:customStyle="1" w:styleId="Multilist-bullets">
    <w:name w:val="Multi list - bullets"/>
    <w:basedOn w:val="ListParagraph"/>
    <w:link w:val="Multilist-bulletsChar"/>
    <w:rsid w:val="00262205"/>
    <w:pPr>
      <w:numPr>
        <w:ilvl w:val="1"/>
        <w:numId w:val="27"/>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customStyle="1" w:styleId="Segoe-Body">
    <w:name w:val="Segoe-Body"/>
    <w:basedOn w:val="Normal"/>
    <w:autoRedefine/>
    <w:qFormat/>
    <w:rsid w:val="00A25570"/>
    <w:pPr>
      <w:spacing w:after="200"/>
    </w:pPr>
    <w:rPr>
      <w:rFonts w:ascii="Segoe UI" w:hAnsi="Segoe UI" w:cs="Segoe UI"/>
      <w:noProof/>
    </w:rPr>
  </w:style>
  <w:style w:type="paragraph" w:customStyle="1" w:styleId="Segoe-H1">
    <w:name w:val="Segoe-H1"/>
    <w:basedOn w:val="Heading1"/>
    <w:autoRedefine/>
    <w:qFormat/>
    <w:rsid w:val="00A25570"/>
    <w:pPr>
      <w:tabs>
        <w:tab w:val="left" w:pos="9480"/>
      </w:tabs>
    </w:pPr>
    <w:rPr>
      <w:rFonts w:ascii="Segoe UI" w:hAnsi="Segoe UI" w:cs="Segoe UI"/>
    </w:rPr>
  </w:style>
  <w:style w:type="paragraph" w:customStyle="1" w:styleId="Segoe-H2">
    <w:name w:val="Segoe-H2"/>
    <w:basedOn w:val="Heading2"/>
    <w:autoRedefine/>
    <w:qFormat/>
    <w:rsid w:val="00A25570"/>
    <w:rPr>
      <w:rFonts w:ascii="Segoe UI" w:hAnsi="Segoe UI"/>
      <w:szCs w:val="24"/>
    </w:rPr>
  </w:style>
  <w:style w:type="paragraph" w:customStyle="1" w:styleId="Segoe-H3">
    <w:name w:val="Segoe-H3"/>
    <w:basedOn w:val="Heading3"/>
    <w:qFormat/>
    <w:rsid w:val="00A25570"/>
    <w:pPr>
      <w:spacing w:before="200" w:after="120"/>
    </w:pPr>
    <w:rPr>
      <w:rFonts w:ascii="Segoe UI" w:hAnsi="Segoe UI" w:cs="Segoe UI"/>
    </w:rPr>
  </w:style>
  <w:style w:type="paragraph" w:customStyle="1" w:styleId="Segoe-H4">
    <w:name w:val="Segoe-H4"/>
    <w:basedOn w:val="Heading4"/>
    <w:autoRedefine/>
    <w:qFormat/>
    <w:rsid w:val="00A25570"/>
    <w:pPr>
      <w:numPr>
        <w:ilvl w:val="3"/>
      </w:numPr>
      <w:spacing w:before="200" w:after="120"/>
    </w:pPr>
    <w:rPr>
      <w:rFonts w:ascii="Segoe UI" w:hAnsi="Segoe UI" w:cs="Segoe UI"/>
    </w:rPr>
  </w:style>
  <w:style w:type="paragraph" w:customStyle="1" w:styleId="Segoe-Title">
    <w:name w:val="Segoe-Title"/>
    <w:basedOn w:val="Title"/>
    <w:autoRedefine/>
    <w:qFormat/>
    <w:rsid w:val="00A25570"/>
    <w:pPr>
      <w:keepNext w:val="0"/>
      <w:pBdr>
        <w:bottom w:val="none" w:sz="0" w:space="0" w:color="auto"/>
      </w:pBdr>
      <w:spacing w:after="120"/>
      <w:outlineLvl w:val="9"/>
    </w:pPr>
    <w:rPr>
      <w:rFonts w:ascii="Segoe UI" w:hAnsi="Segoe UI" w:cs="Segoe UI"/>
      <w:sz w:val="52"/>
    </w:rPr>
  </w:style>
  <w:style w:type="character" w:styleId="CommentReference">
    <w:name w:val="annotation reference"/>
    <w:basedOn w:val="DefaultParagraphFont"/>
    <w:uiPriority w:val="99"/>
    <w:semiHidden/>
    <w:unhideWhenUsed/>
    <w:rsid w:val="0093616D"/>
    <w:rPr>
      <w:sz w:val="16"/>
      <w:szCs w:val="16"/>
    </w:rPr>
  </w:style>
  <w:style w:type="paragraph" w:styleId="CommentText">
    <w:name w:val="annotation text"/>
    <w:basedOn w:val="Normal"/>
    <w:link w:val="CommentTextChar"/>
    <w:uiPriority w:val="99"/>
    <w:semiHidden/>
    <w:unhideWhenUsed/>
    <w:rsid w:val="0093616D"/>
    <w:rPr>
      <w:sz w:val="20"/>
      <w:szCs w:val="20"/>
    </w:rPr>
  </w:style>
  <w:style w:type="character" w:customStyle="1" w:styleId="CommentTextChar">
    <w:name w:val="Comment Text Char"/>
    <w:basedOn w:val="DefaultParagraphFont"/>
    <w:link w:val="CommentText"/>
    <w:uiPriority w:val="99"/>
    <w:semiHidden/>
    <w:rsid w:val="0093616D"/>
    <w:rPr>
      <w:rFonts w:eastAsia="Times New Roman" w:cstheme="minorHAnsi"/>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93616D"/>
    <w:rPr>
      <w:b/>
      <w:bCs/>
    </w:rPr>
  </w:style>
  <w:style w:type="character" w:customStyle="1" w:styleId="CommentSubjectChar">
    <w:name w:val="Comment Subject Char"/>
    <w:basedOn w:val="CommentTextChar"/>
    <w:link w:val="CommentSubject"/>
    <w:uiPriority w:val="99"/>
    <w:semiHidden/>
    <w:rsid w:val="0093616D"/>
    <w:rPr>
      <w:rFonts w:eastAsia="Times New Roman" w:cstheme="minorHAnsi"/>
      <w:b/>
      <w:bCs/>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108938505">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62612766">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 w:id="21131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lvarycare.org.au/about/mission-and-valu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alvarycare.org.au/about/mission-and-valu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lvarycare.org.au/about/heritag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88B5ACA81B4D3CAB56B9EE15A0D57F"/>
        <w:category>
          <w:name w:val="General"/>
          <w:gallery w:val="placeholder"/>
        </w:category>
        <w:types>
          <w:type w:val="bbPlcHdr"/>
        </w:types>
        <w:behaviors>
          <w:behavior w:val="content"/>
        </w:behaviors>
        <w:guid w:val="{140F60B0-C5B3-4229-A566-513FD050A89F}"/>
      </w:docPartPr>
      <w:docPartBody>
        <w:p w:rsidR="0038366E" w:rsidRDefault="006B7DFE" w:rsidP="006B7DFE">
          <w:pPr>
            <w:pStyle w:val="9688B5ACA81B4D3CAB56B9EE15A0D57F"/>
          </w:pPr>
          <w:r w:rsidRPr="00B463E0">
            <w:rPr>
              <w:rStyle w:val="PlaceholderText"/>
              <w:rFonts w:eastAsiaTheme="minorHAnsi"/>
            </w:rPr>
            <w:t>Click here to enter text.</w:t>
          </w:r>
        </w:p>
      </w:docPartBody>
    </w:docPart>
    <w:docPart>
      <w:docPartPr>
        <w:name w:val="92AF5B540A524ED8BF5B26677384BB29"/>
        <w:category>
          <w:name w:val="General"/>
          <w:gallery w:val="placeholder"/>
        </w:category>
        <w:types>
          <w:type w:val="bbPlcHdr"/>
        </w:types>
        <w:behaviors>
          <w:behavior w:val="content"/>
        </w:behaviors>
        <w:guid w:val="{8C390173-C375-482B-BC4F-7F20622BF15A}"/>
      </w:docPartPr>
      <w:docPartBody>
        <w:p w:rsidR="0038366E" w:rsidRDefault="006B7DFE" w:rsidP="006B7DFE">
          <w:pPr>
            <w:pStyle w:val="92AF5B540A524ED8BF5B26677384BB29"/>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FE"/>
    <w:rsid w:val="0038366E"/>
    <w:rsid w:val="006B7D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DFE"/>
    <w:rPr>
      <w:color w:val="808080"/>
    </w:rPr>
  </w:style>
  <w:style w:type="paragraph" w:customStyle="1" w:styleId="0866FFA341604968A34A9CAC59E8F03E">
    <w:name w:val="0866FFA341604968A34A9CAC59E8F03E"/>
    <w:rsid w:val="006B7DFE"/>
  </w:style>
  <w:style w:type="paragraph" w:customStyle="1" w:styleId="96DD588D882845B88CF3F239B8F60E58">
    <w:name w:val="96DD588D882845B88CF3F239B8F60E58"/>
    <w:rsid w:val="006B7DFE"/>
  </w:style>
  <w:style w:type="paragraph" w:customStyle="1" w:styleId="CCFE6AA9E6B841A890ED9F23799AE21E">
    <w:name w:val="CCFE6AA9E6B841A890ED9F23799AE21E"/>
    <w:rsid w:val="006B7DFE"/>
  </w:style>
  <w:style w:type="paragraph" w:customStyle="1" w:styleId="A762FC254E494AA5B6AA12451D75B1E7">
    <w:name w:val="A762FC254E494AA5B6AA12451D75B1E7"/>
    <w:rsid w:val="006B7DFE"/>
  </w:style>
  <w:style w:type="paragraph" w:customStyle="1" w:styleId="9688B5ACA81B4D3CAB56B9EE15A0D57F">
    <w:name w:val="9688B5ACA81B4D3CAB56B9EE15A0D57F"/>
    <w:rsid w:val="006B7DFE"/>
  </w:style>
  <w:style w:type="paragraph" w:customStyle="1" w:styleId="92AF5B540A524ED8BF5B26677384BB29">
    <w:name w:val="92AF5B540A524ED8BF5B26677384BB29"/>
    <w:rsid w:val="006B7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goe UI">
      <a:majorFont>
        <a:latin typeface="Segoe UI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a1242cc-4c2c-4cfc-bd3a-e03795a00152" xsi:nil="true"/>
    <_dlc_DocIdUrl xmlns="ca1242cc-4c2c-4cfc-bd3a-e03795a00152">
      <Url xsi:nil="true"/>
      <Description xsi:nil="true"/>
    </_dlc_DocIdUrl>
    <kb17896baceb47bdad011bcbb790fe1b xmlns="ca1242cc-4c2c-4cfc-bd3a-e03795a00152">
      <Terms xmlns="http://schemas.microsoft.com/office/infopath/2007/PartnerControls"/>
    </kb17896baceb47bdad011bcbb790fe1b>
    <kb17896baceb47bdad01000000000000 xmlns="ca1242cc-4c2c-4cfc-bd3a-e03795a00152">
      <Terms xmlns="http://schemas.microsoft.com/office/infopath/2007/PartnerControls"/>
    </kb17896baceb47bdad01000000000000>
    <CC_DocAuthor xmlns="ca1242cc-4c2c-4cfc-bd3a-e03795a00152">
      <UserInfo>
        <DisplayName/>
        <AccountId xsi:nil="true"/>
        <AccountType/>
      </UserInfo>
    </CC_DocAuthor>
    <p75d4e8017da42c8897dca7bc984dd36 xmlns="ca1242cc-4c2c-4cfc-bd3a-e03795a0015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p7a2625e3185439fb0a4716ee7062b58 xmlns="ca1242cc-4c2c-4cfc-bd3a-e03795a00152">
      <Terms xmlns="http://schemas.microsoft.com/office/infopath/2007/PartnerControls"/>
    </p7a2625e3185439fb0a4716ee7062b58>
    <CC_RemoveFromDocCentre xmlns="ca1242cc-4c2c-4cfc-bd3a-e03795a00152">false</CC_RemoveFromDocCentre>
    <e5cc0d8dd9d14cd1aa74647451fefb15 xmlns="ca1242cc-4c2c-4cfc-bd3a-e03795a00152">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d1bd6eb648844dda9a41a95b22d40d84 xmlns="ca1242cc-4c2c-4cfc-bd3a-e03795a00152">
      <Terms xmlns="http://schemas.microsoft.com/office/infopath/2007/PartnerControls"/>
    </d1bd6eb648844dda9a41a95b22d40d84>
    <p7a2625e3185439fb0a4000000000000 xmlns="ca1242cc-4c2c-4cfc-bd3a-e03795a00152">
      <Terms xmlns="http://schemas.microsoft.com/office/infopath/2007/PartnerControls"/>
    </p7a2625e3185439fb0a4000000000000>
    <e5cc0d8dd9d14cd1aa74000000000000 xmlns="ca1242cc-4c2c-4cfc-bd3a-e03795a0015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TaxCatchAll xmlns="ca1242cc-4c2c-4cfc-bd3a-e03795a00152">
      <Value>10</Value>
      <Value>49</Value>
    </TaxCatchAll>
    <CC_ReviewByDate xmlns="ca1242cc-4c2c-4cfc-bd3a-e03795a00152" xsi:nil="true"/>
    <CC_DocOwner xmlns="ca1242cc-4c2c-4cfc-bd3a-e03795a00152">
      <UserInfo>
        <DisplayName/>
        <AccountId xsi:nil="true"/>
        <AccountType/>
      </UserInfo>
    </CC_DocOwner>
    <CC_LegacyEffectiveDate xmlns="ca1242cc-4c2c-4cfc-bd3a-e03795a00152" xsi:nil="true"/>
    <p75d4e8017da42c8897d000000000000 xmlns="ca1242cc-4c2c-4cfc-bd3a-e03795a0015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CC_ApprovedDate xmlns="ca1242cc-4c2c-4cfc-bd3a-e03795a00152">2023-03-06T13:00:00+00:00</CC_ApprovedDate>
    <CC_CtrlDocVersion xmlns="ca1242cc-4c2c-4cfc-bd3a-e03795a00152">8.0</CC_CtrlDocVersion>
    <CC_ApprovedBy xmlns="ca1242cc-4c2c-4cfc-bd3a-e03795a00152">
      <UserInfo>
        <DisplayName>Aleks Vujinovic</DisplayName>
        <AccountId>35296</AccountId>
        <AccountType/>
      </UserInfo>
    </CC_ApprovedBy>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7F699C7067E087428A3271C6D87F1FA4" ma:contentTypeVersion="38" ma:contentTypeDescription="Create a new document." ma:contentTypeScope="" ma:versionID="e1266eb5f606cc1bfae85d2065a51d79">
  <xsd:schema xmlns:xsd="http://www.w3.org/2001/XMLSchema" xmlns:xs="http://www.w3.org/2001/XMLSchema" xmlns:p="http://schemas.microsoft.com/office/2006/metadata/properties" xmlns:ns2="ca1242cc-4c2c-4cfc-bd3a-e03795a00152" targetNamespace="http://schemas.microsoft.com/office/2006/metadata/properties" ma:root="true" ma:fieldsID="8227872953ce8eb935776d42f5fc2d1a" ns2:_="">
    <xsd:import namespace="ca1242cc-4c2c-4cfc-bd3a-e03795a00152"/>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minOccurs="0"/>
                <xsd:element ref="ns2:CC_DocAuthor" minOccurs="0"/>
                <xsd:element ref="ns2:CC_ReviewByDate" minOccurs="0"/>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CC_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42cc-4c2c-4cfc-bd3a-e03795a001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nillable="true" ma:taxonomy="true" ma:internalName="p75d4e8017da42c8897dca7bc984dd36" ma:taxonomyFieldName="CC_DocType" ma:displayName="Document Type" ma:readOnly="false" ma:default=""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e757a43-0fb4-4c2a-9c1f-7e9b17d22959}" ma:internalName="TaxCatchAll" ma:showField="CatchAllData" ma:web="ca1242cc-4c2c-4cfc-bd3a-e03795a0015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e757a43-0fb4-4c2a-9c1f-7e9b17d22959}" ma:internalName="TaxCatchAllLabel" ma:readOnly="true" ma:showField="CatchAllDataLabel" ma:web="ca1242cc-4c2c-4cfc-bd3a-e03795a00152">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nillable="true" ma:taxonomy="true" ma:internalName="e5cc0d8dd9d14cd1aa74647451fefb15" ma:taxonomyFieldName="CC_ApplyTo" ma:displayName="Apply To" ma:readOnly="false" ma:default=""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readOnly="fals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nillable="true" ma:displayName="Owner" ma:SearchPeopleOnly="false" ma:SharePointGroup="0" ma:internalName="CC_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nillable="true" ma:displayName="Review by Date" ma:format="DateOnly" ma:internalName="CC_ReviewByDate" ma:readOnly="false">
      <xsd:simpleType>
        <xsd:restriction base="dms:DateTime"/>
      </xsd:simpleType>
    </xsd:element>
    <xsd:element name="kb17896baceb47bdad011bcbb790fe1b" ma:index="22" nillable="true" ma:taxonomy="true" ma:internalName="kb17896baceb47bdad011bcbb790fe1b" ma:taxonomyFieldName="CC_Function" ma:displayName="Function" ma:readOnly="false" ma:default=""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nillable="true" ma:taxonomy="true" ma:internalName="p7a2625e3185439fb0a4716ee7062b58" ma:taxonomyFieldName="CC_Profession" ma:displayName="Profession" ma:readOnly="false"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CC_ApprovedBy" ma:index="38"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F3CA0-9A65-4B17-A62D-71674D2AB155}">
  <ds:schemaRefs>
    <ds:schemaRef ds:uri="http://schemas.microsoft.com/sharepoint/v3/contenttype/forms"/>
  </ds:schemaRefs>
</ds:datastoreItem>
</file>

<file path=customXml/itemProps2.xml><?xml version="1.0" encoding="utf-8"?>
<ds:datastoreItem xmlns:ds="http://schemas.openxmlformats.org/officeDocument/2006/customXml" ds:itemID="{FF4DADCF-D4D2-4A27-A09E-8EA59FE3EA79}">
  <ds:schemaRefs>
    <ds:schemaRef ds:uri="http://purl.org/dc/terms/"/>
    <ds:schemaRef ds:uri="http://purl.org/dc/dcmitype/"/>
    <ds:schemaRef ds:uri="http://schemas.microsoft.com/office/2006/documentManagement/types"/>
    <ds:schemaRef ds:uri="http://www.w3.org/XML/1998/namespace"/>
    <ds:schemaRef ds:uri="ca1242cc-4c2c-4cfc-bd3a-e03795a00152"/>
    <ds:schemaRef ds:uri="http://schemas.microsoft.com/office/infopath/2007/PartnerControl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C78EA42-D148-480C-BA2B-9A44BFF2146A}">
  <ds:schemaRefs>
    <ds:schemaRef ds:uri="http://schemas.microsoft.com/sharepoint/events"/>
  </ds:schemaRefs>
</ds:datastoreItem>
</file>

<file path=customXml/itemProps4.xml><?xml version="1.0" encoding="utf-8"?>
<ds:datastoreItem xmlns:ds="http://schemas.openxmlformats.org/officeDocument/2006/customXml" ds:itemID="{C04C96CF-3DA6-402C-9DDB-32DFF76F8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42cc-4c2c-4cfc-bd3a-e03795a00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13F641-B853-4FEC-91A6-F4D6DB6E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SWMS Work Instruction Template</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SWMS Work Instruction Template</dc:title>
  <dc:subject/>
  <dc:creator>Sam Carroll</dc:creator>
  <cp:keywords/>
  <cp:lastModifiedBy>Sam Carroll</cp:lastModifiedBy>
  <cp:revision>6</cp:revision>
  <dcterms:created xsi:type="dcterms:W3CDTF">2023-04-03T00:32:00Z</dcterms:created>
  <dcterms:modified xsi:type="dcterms:W3CDTF">2023-04-24T03:31:00Z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549046f3-743d-4510-8240-866809be28a7</vt:lpwstr>
  </property>
  <property fmtid="{D5CDD505-2E9C-101B-9397-08002B2CF9AE}" pid="3" name="ContentTypeId">
    <vt:lpwstr>0x010100757B40851996433C9D45D44F80760EC5007F699C7067E087428A3271C6D87F1FA4</vt:lpwstr>
  </property>
  <property fmtid="{D5CDD505-2E9C-101B-9397-08002B2CF9AE}" pid="4" name="CC_Profession_HR">
    <vt:lpwstr/>
  </property>
  <property fmtid="{D5CDD505-2E9C-101B-9397-08002B2CF9AE}" pid="5" name="CC_ApplyTo_HR">
    <vt:lpwstr>10;#|599711e3-d8c6-4576-b2bd-c116eae8b967</vt:lpwstr>
  </property>
  <property fmtid="{D5CDD505-2E9C-101B-9397-08002B2CF9AE}" pid="6" name="CC_DocType">
    <vt:lpwstr>49</vt:lpwstr>
  </property>
  <property fmtid="{D5CDD505-2E9C-101B-9397-08002B2CF9AE}" pid="7" name="CC_ApplyTo">
    <vt:lpwstr>10;#Group|599711e3-d8c6-4576-b2bd-c116eae8b967</vt:lpwstr>
  </property>
  <property fmtid="{D5CDD505-2E9C-101B-9397-08002B2CF9AE}" pid="8" name="CC_Profession">
    <vt:lpwstr/>
  </property>
  <property fmtid="{D5CDD505-2E9C-101B-9397-08002B2CF9AE}" pid="9" name="CC_Function_HR">
    <vt:lpwstr/>
  </property>
  <property fmtid="{D5CDD505-2E9C-101B-9397-08002B2CF9AE}" pid="10" name="CC_DocType_HR">
    <vt:lpwstr>49;#|ab40c644-2f09-4ceb-94fc-8995c5bfa71e</vt:lpwstr>
  </property>
  <property fmtid="{D5CDD505-2E9C-101B-9397-08002B2CF9AE}" pid="11" name="CC_Source">
    <vt:lpwstr/>
  </property>
  <property fmtid="{D5CDD505-2E9C-101B-9397-08002B2CF9AE}" pid="12" name="CC_Function">
    <vt:lpwstr/>
  </property>
</Properties>
</file>