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0C59F4" w:rsidRPr="000B0071" w14:paraId="007B6335" w14:textId="77777777" w:rsidTr="000C59F4">
        <w:trPr>
          <w:trHeight w:val="1332"/>
        </w:trPr>
        <w:tc>
          <w:tcPr>
            <w:tcW w:w="1263" w:type="dxa"/>
            <w:hideMark/>
          </w:tcPr>
          <w:p w14:paraId="7232693D" w14:textId="77777777" w:rsidR="000C59F4" w:rsidRPr="000B0071" w:rsidRDefault="000C59F4" w:rsidP="000C59F4">
            <w:pPr>
              <w:spacing w:after="0"/>
              <w:rPr>
                <w:color w:val="auto"/>
                <w:sz w:val="52"/>
                <w:szCs w:val="52"/>
              </w:rPr>
            </w:pPr>
            <w:r w:rsidRPr="000B0071">
              <w:rPr>
                <w:noProof/>
                <w:color w:val="auto"/>
              </w:rPr>
              <w:drawing>
                <wp:anchor distT="0" distB="0" distL="114300" distR="114300" simplePos="0" relativeHeight="251662336" behindDoc="1" locked="0" layoutInCell="1" allowOverlap="1" wp14:anchorId="1FB38539" wp14:editId="450A9CBF">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anchor>
              </w:drawing>
            </w:r>
          </w:p>
        </w:tc>
        <w:tc>
          <w:tcPr>
            <w:tcW w:w="9085" w:type="dxa"/>
          </w:tcPr>
          <w:p w14:paraId="12FC4BEA" w14:textId="77777777" w:rsidR="000C59F4" w:rsidRPr="000B0071" w:rsidRDefault="000C59F4" w:rsidP="000C59F4">
            <w:pPr>
              <w:autoSpaceDE/>
              <w:autoSpaceDN/>
              <w:adjustRightInd/>
              <w:spacing w:before="0" w:after="0"/>
              <w:rPr>
                <w:bCs/>
                <w:color w:val="1F3886"/>
                <w:sz w:val="52"/>
                <w:szCs w:val="52"/>
              </w:rPr>
            </w:pPr>
            <w:r w:rsidRPr="000B0071">
              <w:rPr>
                <w:bCs/>
                <w:color w:val="1F3886"/>
                <w:sz w:val="52"/>
                <w:szCs w:val="52"/>
              </w:rPr>
              <w:t>Position Description</w:t>
            </w:r>
            <w:r w:rsidR="00310B0B" w:rsidRPr="000B0071">
              <w:rPr>
                <w:bCs/>
                <w:color w:val="1F3886"/>
                <w:sz w:val="52"/>
                <w:szCs w:val="52"/>
              </w:rPr>
              <w:t xml:space="preserve"> </w:t>
            </w:r>
          </w:p>
          <w:p w14:paraId="73F90222" w14:textId="77777777" w:rsidR="000C59F4" w:rsidRPr="000B0071" w:rsidRDefault="00662A86" w:rsidP="000C59F4">
            <w:pPr>
              <w:autoSpaceDE/>
              <w:autoSpaceDN/>
              <w:adjustRightInd/>
              <w:spacing w:before="0" w:after="0"/>
              <w:ind w:right="412"/>
              <w:rPr>
                <w:rFonts w:eastAsiaTheme="minorHAnsi" w:cs="Segoe UI"/>
                <w:iCs/>
                <w:caps/>
                <w:color w:val="auto"/>
                <w:sz w:val="20"/>
                <w:szCs w:val="20"/>
                <w:lang w:eastAsia="en-US"/>
              </w:rPr>
            </w:pPr>
            <w:r>
              <w:rPr>
                <w:rFonts w:eastAsiaTheme="minorHAnsi" w:cs="Segoe UI"/>
                <w:iCs/>
                <w:color w:val="auto"/>
                <w:sz w:val="20"/>
                <w:szCs w:val="20"/>
                <w:lang w:eastAsia="en-US"/>
              </w:rPr>
              <w:t>Calvary Health Care Adelaide Ltd</w:t>
            </w:r>
          </w:p>
          <w:p w14:paraId="32D3C00C" w14:textId="4A0032F0" w:rsidR="000C59F4" w:rsidRPr="000B0071" w:rsidRDefault="000C59F4" w:rsidP="00131711">
            <w:pPr>
              <w:autoSpaceDE/>
              <w:autoSpaceDN/>
              <w:adjustRightInd/>
              <w:spacing w:before="80" w:after="80"/>
              <w:jc w:val="both"/>
              <w:rPr>
                <w:rFonts w:eastAsiaTheme="minorHAnsi" w:cs="Segoe UI"/>
                <w:i/>
                <w:iCs/>
                <w:color w:val="C00000"/>
                <w:sz w:val="20"/>
                <w:szCs w:val="20"/>
                <w:lang w:eastAsia="en-US"/>
              </w:rPr>
            </w:pPr>
            <w:r w:rsidRPr="000B0071">
              <w:rPr>
                <w:rFonts w:eastAsiaTheme="minorHAnsi" w:cs="Segoe UI"/>
                <w:iCs/>
                <w:color w:val="auto"/>
                <w:sz w:val="20"/>
                <w:szCs w:val="20"/>
                <w:lang w:eastAsia="en-US"/>
              </w:rPr>
              <w:t>Version:</w:t>
            </w:r>
            <w:r w:rsidR="009E67FA">
              <w:rPr>
                <w:rFonts w:eastAsiaTheme="minorHAnsi" w:cs="Segoe UI"/>
                <w:iCs/>
                <w:color w:val="auto"/>
                <w:sz w:val="20"/>
                <w:szCs w:val="20"/>
                <w:lang w:eastAsia="en-US"/>
              </w:rPr>
              <w:t>2</w:t>
            </w:r>
            <w:bookmarkStart w:id="0" w:name="_GoBack"/>
            <w:bookmarkEnd w:id="0"/>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551"/>
        <w:gridCol w:w="2127"/>
        <w:gridCol w:w="2551"/>
      </w:tblGrid>
      <w:tr w:rsidR="000C59F4" w:rsidRPr="000B0071" w14:paraId="5C8A95FC" w14:textId="77777777" w:rsidTr="000C59F4">
        <w:tc>
          <w:tcPr>
            <w:tcW w:w="3119" w:type="dxa"/>
            <w:gridSpan w:val="2"/>
          </w:tcPr>
          <w:p w14:paraId="18998960" w14:textId="77777777" w:rsidR="000C59F4" w:rsidRPr="000B0071" w:rsidRDefault="000C59F4" w:rsidP="00FF155C">
            <w:pPr>
              <w:rPr>
                <w:b/>
              </w:rPr>
            </w:pPr>
            <w:r w:rsidRPr="000B0071">
              <w:rPr>
                <w:b/>
              </w:rPr>
              <w:t>Position Title:</w:t>
            </w:r>
          </w:p>
        </w:tc>
        <w:tc>
          <w:tcPr>
            <w:tcW w:w="7229" w:type="dxa"/>
            <w:gridSpan w:val="3"/>
          </w:tcPr>
          <w:p w14:paraId="5537E64A" w14:textId="38168C42" w:rsidR="000C59F4" w:rsidRPr="000B0071" w:rsidRDefault="00654BC8" w:rsidP="00662A86">
            <w:r>
              <w:t xml:space="preserve">Risk, Safety &amp; Quality </w:t>
            </w:r>
            <w:r w:rsidR="00662A86">
              <w:t>Officer</w:t>
            </w:r>
          </w:p>
        </w:tc>
      </w:tr>
      <w:tr w:rsidR="00D50634" w:rsidRPr="000B0071" w14:paraId="2CB9B469" w14:textId="77777777" w:rsidTr="00FF155C">
        <w:tc>
          <w:tcPr>
            <w:tcW w:w="3119" w:type="dxa"/>
            <w:gridSpan w:val="2"/>
          </w:tcPr>
          <w:p w14:paraId="4BA8D8C3" w14:textId="77777777" w:rsidR="00D50634" w:rsidRPr="000B0071" w:rsidRDefault="00D50634" w:rsidP="00D50634">
            <w:pPr>
              <w:rPr>
                <w:b/>
              </w:rPr>
            </w:pPr>
            <w:r w:rsidRPr="000B0071">
              <w:rPr>
                <w:b/>
              </w:rPr>
              <w:t>Position Number:</w:t>
            </w:r>
          </w:p>
        </w:tc>
        <w:tc>
          <w:tcPr>
            <w:tcW w:w="2551" w:type="dxa"/>
          </w:tcPr>
          <w:p w14:paraId="2790801E" w14:textId="71694952" w:rsidR="00D50634" w:rsidRPr="000B0071" w:rsidRDefault="00C75A72" w:rsidP="00FF155C">
            <w:r>
              <w:t>602146</w:t>
            </w:r>
          </w:p>
        </w:tc>
        <w:tc>
          <w:tcPr>
            <w:tcW w:w="2127" w:type="dxa"/>
          </w:tcPr>
          <w:p w14:paraId="6D8FB91E" w14:textId="77777777" w:rsidR="00D50634" w:rsidRPr="000B0071" w:rsidRDefault="00D50634" w:rsidP="00FF155C">
            <w:pPr>
              <w:rPr>
                <w:b/>
              </w:rPr>
            </w:pPr>
            <w:r w:rsidRPr="000B0071">
              <w:rPr>
                <w:b/>
              </w:rPr>
              <w:t>Cost Centre:</w:t>
            </w:r>
          </w:p>
        </w:tc>
        <w:tc>
          <w:tcPr>
            <w:tcW w:w="2551" w:type="dxa"/>
          </w:tcPr>
          <w:p w14:paraId="3DBD92E8" w14:textId="77777777" w:rsidR="00D50634" w:rsidRPr="000B0071" w:rsidRDefault="002B690C" w:rsidP="003F0BBF">
            <w:r w:rsidRPr="003F0BBF">
              <w:t>C3550</w:t>
            </w:r>
          </w:p>
        </w:tc>
      </w:tr>
      <w:tr w:rsidR="000C59F4" w:rsidRPr="000B0071" w14:paraId="63961D88" w14:textId="77777777" w:rsidTr="004A0546">
        <w:tc>
          <w:tcPr>
            <w:tcW w:w="3119" w:type="dxa"/>
            <w:gridSpan w:val="2"/>
          </w:tcPr>
          <w:p w14:paraId="6B4AE9B9" w14:textId="77777777" w:rsidR="000C59F4" w:rsidRPr="000B0071" w:rsidRDefault="000C59F4" w:rsidP="00FF155C">
            <w:pPr>
              <w:rPr>
                <w:b/>
              </w:rPr>
            </w:pPr>
            <w:r w:rsidRPr="000B0071">
              <w:rPr>
                <w:b/>
              </w:rPr>
              <w:t>Site/Facility:</w:t>
            </w:r>
          </w:p>
        </w:tc>
        <w:tc>
          <w:tcPr>
            <w:tcW w:w="7229" w:type="dxa"/>
            <w:gridSpan w:val="3"/>
            <w:vAlign w:val="center"/>
          </w:tcPr>
          <w:p w14:paraId="33F54649" w14:textId="77777777" w:rsidR="000C59F4" w:rsidRPr="003F0BBF" w:rsidRDefault="002D605A" w:rsidP="003F0BBF">
            <w:pPr>
              <w:autoSpaceDE/>
              <w:autoSpaceDN/>
              <w:adjustRightInd/>
              <w:spacing w:before="0" w:after="0"/>
              <w:ind w:right="412"/>
            </w:pPr>
            <w:r w:rsidRPr="003F0BBF">
              <w:t>Calvary Central Districts Hospital</w:t>
            </w:r>
          </w:p>
        </w:tc>
      </w:tr>
      <w:tr w:rsidR="000C59F4" w:rsidRPr="000B0071" w14:paraId="4B400CCE" w14:textId="77777777" w:rsidTr="000C59F4">
        <w:tc>
          <w:tcPr>
            <w:tcW w:w="3119" w:type="dxa"/>
            <w:gridSpan w:val="2"/>
          </w:tcPr>
          <w:p w14:paraId="10F7E165" w14:textId="77777777" w:rsidR="000C59F4" w:rsidRPr="000B0071" w:rsidRDefault="000C59F4" w:rsidP="00FF155C">
            <w:pPr>
              <w:rPr>
                <w:b/>
              </w:rPr>
            </w:pPr>
            <w:r w:rsidRPr="000B0071">
              <w:rPr>
                <w:b/>
              </w:rPr>
              <w:t>Department:</w:t>
            </w:r>
          </w:p>
        </w:tc>
        <w:tc>
          <w:tcPr>
            <w:tcW w:w="7229" w:type="dxa"/>
            <w:gridSpan w:val="3"/>
          </w:tcPr>
          <w:p w14:paraId="108EA441" w14:textId="5DDB12AA" w:rsidR="002D605A" w:rsidRPr="000B0071" w:rsidRDefault="00654BC8" w:rsidP="00FF155C">
            <w:r>
              <w:t xml:space="preserve">Risk, Safety &amp; Quality </w:t>
            </w:r>
          </w:p>
        </w:tc>
      </w:tr>
      <w:tr w:rsidR="000C59F4" w:rsidRPr="000B0071" w14:paraId="6C1091EF" w14:textId="77777777" w:rsidTr="000C59F4">
        <w:tc>
          <w:tcPr>
            <w:tcW w:w="3119" w:type="dxa"/>
            <w:gridSpan w:val="2"/>
          </w:tcPr>
          <w:p w14:paraId="733827B4" w14:textId="77777777" w:rsidR="000C59F4" w:rsidRPr="000B0071" w:rsidRDefault="000C59F4" w:rsidP="00FF155C">
            <w:pPr>
              <w:rPr>
                <w:b/>
              </w:rPr>
            </w:pPr>
            <w:r w:rsidRPr="000B0071">
              <w:rPr>
                <w:b/>
              </w:rPr>
              <w:t>Enterprise Agreement</w:t>
            </w:r>
          </w:p>
        </w:tc>
        <w:tc>
          <w:tcPr>
            <w:tcW w:w="7229" w:type="dxa"/>
            <w:gridSpan w:val="3"/>
          </w:tcPr>
          <w:p w14:paraId="4C5821AC" w14:textId="12B5B68A" w:rsidR="000C59F4" w:rsidRPr="000B0071" w:rsidRDefault="009F1544" w:rsidP="000E3D62">
            <w:pPr>
              <w:rPr>
                <w:color w:val="auto"/>
              </w:rPr>
            </w:pPr>
            <w:r>
              <w:rPr>
                <w:color w:val="auto"/>
              </w:rPr>
              <w:t>Calvary Health Care Adelaide and ANMF SA – Adelaide Private Hospitals – Nurses and Mid</w:t>
            </w:r>
            <w:r w:rsidR="00C75A72">
              <w:rPr>
                <w:color w:val="auto"/>
              </w:rPr>
              <w:t>wives’ Enterprise Agreement.</w:t>
            </w:r>
          </w:p>
        </w:tc>
      </w:tr>
      <w:tr w:rsidR="000C59F4" w:rsidRPr="000B0071" w14:paraId="07828768" w14:textId="77777777" w:rsidTr="000C59F4">
        <w:tc>
          <w:tcPr>
            <w:tcW w:w="3119" w:type="dxa"/>
            <w:gridSpan w:val="2"/>
          </w:tcPr>
          <w:p w14:paraId="52BB5E7B" w14:textId="77777777" w:rsidR="000C59F4" w:rsidRPr="000B0071" w:rsidRDefault="000C59F4" w:rsidP="00FF155C">
            <w:pPr>
              <w:rPr>
                <w:b/>
              </w:rPr>
            </w:pPr>
            <w:r w:rsidRPr="000B0071">
              <w:rPr>
                <w:b/>
              </w:rPr>
              <w:t>Classification:</w:t>
            </w:r>
          </w:p>
        </w:tc>
        <w:tc>
          <w:tcPr>
            <w:tcW w:w="7229" w:type="dxa"/>
            <w:gridSpan w:val="3"/>
          </w:tcPr>
          <w:p w14:paraId="79247AA8" w14:textId="77777777" w:rsidR="000C59F4" w:rsidRPr="000B0071" w:rsidRDefault="002D605A" w:rsidP="000B439E">
            <w:pPr>
              <w:rPr>
                <w:i/>
                <w:color w:val="FF0000"/>
              </w:rPr>
            </w:pPr>
            <w:r>
              <w:t xml:space="preserve">Registered Nurse Level </w:t>
            </w:r>
            <w:r w:rsidR="000B439E">
              <w:t>2</w:t>
            </w:r>
          </w:p>
        </w:tc>
      </w:tr>
      <w:tr w:rsidR="000C59F4" w:rsidRPr="000B0071" w14:paraId="0512BDE1" w14:textId="77777777" w:rsidTr="000C59F4">
        <w:tc>
          <w:tcPr>
            <w:tcW w:w="3119" w:type="dxa"/>
            <w:gridSpan w:val="2"/>
          </w:tcPr>
          <w:p w14:paraId="35914460" w14:textId="77777777" w:rsidR="000C59F4" w:rsidRPr="000B0071" w:rsidRDefault="000C59F4" w:rsidP="00FF155C">
            <w:pPr>
              <w:rPr>
                <w:b/>
              </w:rPr>
            </w:pPr>
            <w:r w:rsidRPr="000B0071">
              <w:rPr>
                <w:b/>
              </w:rPr>
              <w:t>Reports To:</w:t>
            </w:r>
          </w:p>
        </w:tc>
        <w:tc>
          <w:tcPr>
            <w:tcW w:w="7229" w:type="dxa"/>
            <w:gridSpan w:val="3"/>
          </w:tcPr>
          <w:p w14:paraId="20F8D511" w14:textId="77777777" w:rsidR="000C59F4" w:rsidRPr="000B0071" w:rsidRDefault="00D74A18" w:rsidP="00D74A18">
            <w:r>
              <w:t xml:space="preserve">Risk, Safety and </w:t>
            </w:r>
            <w:r w:rsidR="004411C8">
              <w:t>Quality Manager</w:t>
            </w:r>
          </w:p>
        </w:tc>
      </w:tr>
      <w:tr w:rsidR="000C59F4" w:rsidRPr="000B0071" w14:paraId="21E14120" w14:textId="77777777" w:rsidTr="000C59F4">
        <w:tc>
          <w:tcPr>
            <w:tcW w:w="3119" w:type="dxa"/>
            <w:gridSpan w:val="2"/>
          </w:tcPr>
          <w:p w14:paraId="3B0B05E7" w14:textId="77777777" w:rsidR="000C59F4" w:rsidRPr="000B0071" w:rsidRDefault="000C59F4" w:rsidP="00FF155C">
            <w:pPr>
              <w:rPr>
                <w:b/>
              </w:rPr>
            </w:pPr>
            <w:r w:rsidRPr="000B0071">
              <w:rPr>
                <w:b/>
              </w:rPr>
              <w:t>Date of Preparation:</w:t>
            </w:r>
          </w:p>
        </w:tc>
        <w:tc>
          <w:tcPr>
            <w:tcW w:w="2551" w:type="dxa"/>
          </w:tcPr>
          <w:p w14:paraId="30EE4C5B" w14:textId="77777777" w:rsidR="000C59F4" w:rsidRPr="000B0071" w:rsidRDefault="00EC650F" w:rsidP="008D2DE1">
            <w:r w:rsidRPr="000B0071">
              <w:t>9</w:t>
            </w:r>
            <w:r w:rsidR="008D2DE1">
              <w:t xml:space="preserve"> June 20</w:t>
            </w:r>
            <w:r w:rsidRPr="000B0071">
              <w:t>17</w:t>
            </w:r>
          </w:p>
        </w:tc>
        <w:tc>
          <w:tcPr>
            <w:tcW w:w="2127" w:type="dxa"/>
          </w:tcPr>
          <w:p w14:paraId="40F405F1" w14:textId="77777777" w:rsidR="000C59F4" w:rsidRPr="000B0071" w:rsidRDefault="000C59F4" w:rsidP="00FF155C">
            <w:pPr>
              <w:rPr>
                <w:b/>
              </w:rPr>
            </w:pPr>
            <w:r w:rsidRPr="000B0071">
              <w:rPr>
                <w:b/>
              </w:rPr>
              <w:t>Date Updated:</w:t>
            </w:r>
          </w:p>
        </w:tc>
        <w:tc>
          <w:tcPr>
            <w:tcW w:w="2551" w:type="dxa"/>
          </w:tcPr>
          <w:p w14:paraId="6C94C1F2" w14:textId="77777777" w:rsidR="000C59F4" w:rsidRPr="000B0071" w:rsidRDefault="00202BB5" w:rsidP="00FF155C">
            <w:r>
              <w:t>August 2024</w:t>
            </w:r>
          </w:p>
        </w:tc>
      </w:tr>
      <w:tr w:rsidR="000C59F4" w:rsidRPr="000B0071" w14:paraId="706C541D" w14:textId="77777777" w:rsidTr="000C59F4">
        <w:tc>
          <w:tcPr>
            <w:tcW w:w="10348" w:type="dxa"/>
            <w:gridSpan w:val="5"/>
            <w:shd w:val="clear" w:color="auto" w:fill="1F3886"/>
          </w:tcPr>
          <w:p w14:paraId="598C24CB" w14:textId="77777777" w:rsidR="000C59F4" w:rsidRPr="000B0071" w:rsidRDefault="009E67FA" w:rsidP="00FF155C">
            <w:pPr>
              <w:rPr>
                <w:i/>
                <w:color w:val="auto"/>
              </w:rPr>
            </w:pPr>
            <w:sdt>
              <w:sdtPr>
                <w:rPr>
                  <w:i/>
                  <w:color w:val="auto"/>
                </w:rPr>
                <w:id w:val="-804853068"/>
                <w:placeholder>
                  <w:docPart w:val="EC477E3FA69845728F7B2021EC87E1DA"/>
                </w:placeholder>
              </w:sdtPr>
              <w:sdtEndPr/>
              <w:sdtContent>
                <w:r w:rsidR="000C59F4" w:rsidRPr="000B0071">
                  <w:rPr>
                    <w:b/>
                    <w:color w:val="FFFFFF" w:themeColor="background1"/>
                  </w:rPr>
                  <w:t>Primary Purpose</w:t>
                </w:r>
              </w:sdtContent>
            </w:sdt>
          </w:p>
        </w:tc>
      </w:tr>
      <w:tr w:rsidR="000C59F4" w:rsidRPr="000B0071" w14:paraId="1C2A2C9A" w14:textId="77777777" w:rsidTr="000C59F4">
        <w:tc>
          <w:tcPr>
            <w:tcW w:w="10348" w:type="dxa"/>
            <w:gridSpan w:val="5"/>
          </w:tcPr>
          <w:sdt>
            <w:sdtPr>
              <w:rPr>
                <w:i/>
                <w:color w:val="auto"/>
              </w:rPr>
              <w:id w:val="1754087341"/>
              <w:placeholder>
                <w:docPart w:val="BDF05C717A884C85BA5AF54E4BA65524"/>
              </w:placeholder>
            </w:sdtPr>
            <w:sdtEndPr>
              <w:rPr>
                <w:i w:val="0"/>
              </w:rPr>
            </w:sdtEndPr>
            <w:sdtContent>
              <w:p w14:paraId="06E3CA9C" w14:textId="77777777" w:rsidR="000C59F4" w:rsidRPr="000B0071" w:rsidRDefault="00EC650F" w:rsidP="004A0546">
                <w:pPr>
                  <w:jc w:val="both"/>
                </w:pPr>
                <w:r w:rsidRPr="000B0071">
                  <w:t xml:space="preserve">This position is responsible for providing </w:t>
                </w:r>
                <w:r w:rsidR="004A0546" w:rsidRPr="000B0071">
                  <w:t xml:space="preserve">day to day support of the </w:t>
                </w:r>
                <w:r w:rsidR="00D73A97">
                  <w:t>Clinical</w:t>
                </w:r>
                <w:r w:rsidR="004A0546" w:rsidRPr="000B0071">
                  <w:t xml:space="preserve"> Governance systems </w:t>
                </w:r>
                <w:r w:rsidRPr="000B0071">
                  <w:t>to ensure it compliment</w:t>
                </w:r>
                <w:r w:rsidR="004A0546" w:rsidRPr="000B0071">
                  <w:t>s</w:t>
                </w:r>
                <w:r w:rsidRPr="000B0071">
                  <w:t xml:space="preserve"> strategic direction, daily operational processes, budget, business direction and delivery of clinical care of the hospital whilst </w:t>
                </w:r>
                <w:r w:rsidR="00D73A97">
                  <w:t xml:space="preserve">supporting </w:t>
                </w:r>
                <w:r w:rsidRPr="000B0071">
                  <w:t>compliance with the National Safety and Quality Service Standards (NSQHSS).</w:t>
                </w:r>
              </w:p>
            </w:sdtContent>
          </w:sdt>
          <w:p w14:paraId="6BE06FB4" w14:textId="77777777" w:rsidR="000C59F4" w:rsidRPr="000B0071" w:rsidRDefault="000C59F4" w:rsidP="00FF155C">
            <w:pPr>
              <w:overflowPunct w:val="0"/>
              <w:spacing w:before="0" w:after="0"/>
              <w:rPr>
                <w:rFonts w:cs="Times New Roman"/>
                <w:i/>
                <w:color w:val="auto"/>
                <w:sz w:val="20"/>
                <w:szCs w:val="20"/>
              </w:rPr>
            </w:pPr>
          </w:p>
        </w:tc>
      </w:tr>
      <w:tr w:rsidR="000C59F4" w:rsidRPr="000B0071" w14:paraId="5B8C48E7" w14:textId="77777777" w:rsidTr="000C59F4">
        <w:tc>
          <w:tcPr>
            <w:tcW w:w="10348" w:type="dxa"/>
            <w:gridSpan w:val="5"/>
            <w:shd w:val="clear" w:color="auto" w:fill="1F3886"/>
          </w:tcPr>
          <w:p w14:paraId="18FDCC1E" w14:textId="77777777" w:rsidR="000C59F4" w:rsidRPr="000B0071" w:rsidRDefault="000C59F4" w:rsidP="00FF155C">
            <w:pPr>
              <w:pStyle w:val="Heading3"/>
              <w:rPr>
                <w:color w:val="FFFFFF" w:themeColor="background1"/>
              </w:rPr>
            </w:pPr>
            <w:r w:rsidRPr="000B0071">
              <w:rPr>
                <w:color w:val="FFFFFF" w:themeColor="background1"/>
                <w:lang w:val="en-US"/>
              </w:rPr>
              <w:t>Organisational Environment</w:t>
            </w:r>
          </w:p>
        </w:tc>
      </w:tr>
      <w:tr w:rsidR="000C59F4" w:rsidRPr="000B0071" w14:paraId="27E5EFB6" w14:textId="77777777" w:rsidTr="000C59F4">
        <w:trPr>
          <w:trHeight w:val="669"/>
        </w:trPr>
        <w:tc>
          <w:tcPr>
            <w:tcW w:w="10348" w:type="dxa"/>
            <w:gridSpan w:val="5"/>
          </w:tcPr>
          <w:sdt>
            <w:sdtPr>
              <w:rPr>
                <w:i/>
                <w:color w:val="auto"/>
              </w:rPr>
              <w:id w:val="496389014"/>
              <w:placeholder>
                <w:docPart w:val="940C7398DB784FE4BF14A497D6F5E90B"/>
              </w:placeholder>
            </w:sdtPr>
            <w:sdtEndPr/>
            <w:sdtContent>
              <w:p w14:paraId="2FD5B3FD" w14:textId="77777777" w:rsidR="009304CA" w:rsidRPr="000B0071" w:rsidRDefault="000C59F4" w:rsidP="007B1222">
                <w:pPr>
                  <w:jc w:val="both"/>
                </w:pPr>
                <w:r w:rsidRPr="000B0071">
                  <w:rPr>
                    <w:rFonts w:cs="Calibri"/>
                  </w:rPr>
                  <w:t xml:space="preserve">At </w:t>
                </w:r>
                <w:r w:rsidR="001001CB" w:rsidRPr="000B0071">
                  <w:rPr>
                    <w:rFonts w:cs="Calibri"/>
                  </w:rPr>
                  <w:t>Calvary</w:t>
                </w:r>
                <w:r w:rsidRPr="000B0071">
                  <w:rPr>
                    <w:rFonts w:cs="Calibri"/>
                  </w:rPr>
                  <w:t xml:space="preserve"> our vision </w:t>
                </w:r>
                <w:r w:rsidRPr="000B0071">
                  <w:rPr>
                    <w:rFonts w:cs="Calibri"/>
                    <w:snapToGrid w:val="0"/>
                  </w:rPr>
                  <w:t xml:space="preserve">as a Catholic Health, Community and Aged Care provider, </w:t>
                </w:r>
                <w:r w:rsidR="004A0546" w:rsidRPr="000B0071">
                  <w:rPr>
                    <w:rFonts w:cs="Calibri"/>
                    <w:snapToGrid w:val="0"/>
                  </w:rPr>
                  <w:t xml:space="preserve">is </w:t>
                </w:r>
                <w:r w:rsidRPr="000B0071">
                  <w:rPr>
                    <w:rFonts w:cs="Calibri"/>
                    <w:snapToGrid w:val="0"/>
                  </w:rPr>
                  <w:t>to excel, and be recognised, as a continuing source of healing, hope and nurturing to the people and communities we serve.</w:t>
                </w:r>
                <w:r w:rsidR="00EC650F" w:rsidRPr="000B0071">
                  <w:rPr>
                    <w:rFonts w:cs="Calibri"/>
                    <w:snapToGrid w:val="0"/>
                  </w:rPr>
                  <w:t xml:space="preserve">  </w:t>
                </w:r>
                <w:r w:rsidR="007B1222" w:rsidRPr="000B0071">
                  <w:rPr>
                    <w:rFonts w:cs="Calibri"/>
                    <w:snapToGrid w:val="0"/>
                  </w:rPr>
                  <w:t>We put the person at the centre of care in all that we do. Calvary continues our mission focus in providing high quality care to the sick and vulnerable and in particular to those people approaching and reaching the end of life, their families and carers in all our services.</w:t>
                </w:r>
              </w:p>
              <w:p w14:paraId="3466C43B" w14:textId="77777777" w:rsidR="000C59F4" w:rsidRPr="000B0071" w:rsidRDefault="009304CA" w:rsidP="007B1222">
                <w:pPr>
                  <w:jc w:val="both"/>
                </w:pPr>
                <w:r w:rsidRPr="000B0071">
                  <w:rPr>
                    <w:rFonts w:cs="Calibri"/>
                  </w:rPr>
                  <w:t>Calvary’s</w:t>
                </w:r>
                <w:r w:rsidR="000C59F4" w:rsidRPr="000B0071">
                  <w:rPr>
                    <w:rFonts w:cs="Calibri"/>
                  </w:rPr>
                  <w:t xml:space="preserve"> Services include public and private hospital care, acute and sub-acute care, </w:t>
                </w:r>
                <w:r w:rsidR="006E278B" w:rsidRPr="000B0071">
                  <w:rPr>
                    <w:rFonts w:cs="Calibri"/>
                  </w:rPr>
                  <w:t xml:space="preserve">community </w:t>
                </w:r>
                <w:r w:rsidR="000C59F4" w:rsidRPr="000B0071">
                  <w:rPr>
                    <w:rFonts w:cs="Calibri"/>
                  </w:rPr>
                  <w:t>care and retirement and aged care services, in both rural and metropolitan areas.</w:t>
                </w:r>
              </w:p>
            </w:sdtContent>
          </w:sdt>
          <w:p w14:paraId="6582E4AC" w14:textId="77777777" w:rsidR="004F55E5" w:rsidRPr="000B0071" w:rsidRDefault="004A0546" w:rsidP="004A0546">
            <w:pPr>
              <w:jc w:val="both"/>
              <w:rPr>
                <w:rFonts w:cs="Calibri"/>
              </w:rPr>
            </w:pPr>
            <w:r w:rsidRPr="000B0071">
              <w:rPr>
                <w:rFonts w:cs="Calibri"/>
              </w:rPr>
              <w:t>Calvary’s commitment to continual growth of services and development and measurement of internal process ensures that patients, and the systems that support patient care, are of the highest priority.</w:t>
            </w:r>
          </w:p>
          <w:p w14:paraId="698B8122" w14:textId="77777777" w:rsidR="000C59F4" w:rsidRPr="000B0071" w:rsidRDefault="000C59F4" w:rsidP="00FF155C"/>
        </w:tc>
      </w:tr>
      <w:tr w:rsidR="000C59F4" w:rsidRPr="000B0071" w14:paraId="5129EBE5" w14:textId="77777777" w:rsidTr="000C59F4">
        <w:tc>
          <w:tcPr>
            <w:tcW w:w="10348" w:type="dxa"/>
            <w:gridSpan w:val="5"/>
            <w:shd w:val="clear" w:color="auto" w:fill="1F3886"/>
          </w:tcPr>
          <w:p w14:paraId="3B29E459" w14:textId="77777777" w:rsidR="000C59F4" w:rsidRPr="000B0071" w:rsidRDefault="000C59F4" w:rsidP="00FF155C">
            <w:pPr>
              <w:pStyle w:val="Heading3"/>
              <w:rPr>
                <w:color w:val="FFFFFF" w:themeColor="background1"/>
              </w:rPr>
            </w:pPr>
            <w:r w:rsidRPr="000B0071">
              <w:rPr>
                <w:color w:val="FFFFFF" w:themeColor="background1"/>
                <w:lang w:val="en-US"/>
              </w:rPr>
              <w:t>Accountabilities and Key Result Areas</w:t>
            </w:r>
          </w:p>
        </w:tc>
      </w:tr>
      <w:tr w:rsidR="000C59F4" w:rsidRPr="000B0071" w14:paraId="48584F4F" w14:textId="77777777" w:rsidTr="000C59F4">
        <w:tc>
          <w:tcPr>
            <w:tcW w:w="10348" w:type="dxa"/>
            <w:gridSpan w:val="5"/>
          </w:tcPr>
          <w:p w14:paraId="504B878F" w14:textId="77777777" w:rsidR="000E3D62" w:rsidRPr="000B0071" w:rsidRDefault="000E3D62" w:rsidP="000E3D62">
            <w:pPr>
              <w:rPr>
                <w:b/>
                <w:i/>
                <w:color w:val="auto"/>
                <w:lang w:val="en-US"/>
              </w:rPr>
            </w:pPr>
            <w:r w:rsidRPr="000B0071">
              <w:rPr>
                <w:b/>
                <w:i/>
                <w:color w:val="auto"/>
                <w:lang w:val="en-US"/>
              </w:rPr>
              <w:t>People and Culture</w:t>
            </w:r>
            <w:r w:rsidR="00A31A8D" w:rsidRPr="000B0071">
              <w:rPr>
                <w:b/>
                <w:i/>
                <w:color w:val="auto"/>
                <w:lang w:val="en-US"/>
              </w:rPr>
              <w:t>:</w:t>
            </w:r>
          </w:p>
          <w:p w14:paraId="7C9C4AD8" w14:textId="77777777" w:rsidR="0064554A" w:rsidRPr="000B0071" w:rsidRDefault="0064554A" w:rsidP="00E35DBB">
            <w:pPr>
              <w:pStyle w:val="ListParagraph"/>
              <w:numPr>
                <w:ilvl w:val="0"/>
                <w:numId w:val="31"/>
              </w:numPr>
              <w:rPr>
                <w:rFonts w:cstheme="minorHAnsi"/>
                <w:b/>
                <w:i/>
              </w:rPr>
            </w:pPr>
            <w:r w:rsidRPr="000B0071">
              <w:rPr>
                <w:color w:val="auto"/>
              </w:rPr>
              <w:t>Work in accordance with the mission and vision of Calvary and actively participate in developing a culture that promotes Calvary’s values of healing, hospitality, stewardship and respect</w:t>
            </w:r>
            <w:r w:rsidRPr="000B0071">
              <w:rPr>
                <w:rFonts w:cstheme="minorHAnsi"/>
              </w:rPr>
              <w:t xml:space="preserve"> </w:t>
            </w:r>
          </w:p>
          <w:p w14:paraId="12F02EC4" w14:textId="77777777" w:rsidR="0064554A" w:rsidRPr="000B0071" w:rsidRDefault="0064554A" w:rsidP="00E35DBB">
            <w:pPr>
              <w:pStyle w:val="ListParagraph"/>
              <w:numPr>
                <w:ilvl w:val="0"/>
                <w:numId w:val="31"/>
              </w:numPr>
              <w:rPr>
                <w:rFonts w:cstheme="minorHAnsi"/>
                <w:b/>
                <w:i/>
              </w:rPr>
            </w:pPr>
            <w:r w:rsidRPr="000B0071">
              <w:rPr>
                <w:rFonts w:cstheme="minorHAnsi"/>
              </w:rPr>
              <w:t xml:space="preserve">Practice in accordance with Calvary and relevant Government Health policies and procedures, the position description, Code of Conduct and industrial agreements. </w:t>
            </w:r>
          </w:p>
          <w:p w14:paraId="233ED711" w14:textId="77777777" w:rsidR="0064554A" w:rsidRPr="000B0071" w:rsidRDefault="0064554A" w:rsidP="00E35DBB">
            <w:pPr>
              <w:pStyle w:val="ListParagraph"/>
              <w:numPr>
                <w:ilvl w:val="0"/>
                <w:numId w:val="31"/>
              </w:numPr>
              <w:rPr>
                <w:rFonts w:cstheme="minorHAnsi"/>
              </w:rPr>
            </w:pPr>
            <w:r w:rsidRPr="000B0071">
              <w:rPr>
                <w:rFonts w:cstheme="minorHAnsi"/>
              </w:rPr>
              <w:t>Assist in and support a hospital wide quality improvement program that promotes an integrated system of quality and risk management in line with the strategic direction of the hospital.</w:t>
            </w:r>
          </w:p>
          <w:p w14:paraId="3CCD740D" w14:textId="77777777" w:rsidR="0064554A" w:rsidRPr="000B0071" w:rsidRDefault="0064554A" w:rsidP="00E35DBB">
            <w:pPr>
              <w:pStyle w:val="ListParagraph"/>
              <w:numPr>
                <w:ilvl w:val="0"/>
                <w:numId w:val="31"/>
              </w:numPr>
              <w:rPr>
                <w:rFonts w:cstheme="minorHAnsi"/>
              </w:rPr>
            </w:pPr>
            <w:r w:rsidRPr="000B0071">
              <w:rPr>
                <w:rFonts w:cstheme="minorHAnsi"/>
              </w:rPr>
              <w:t>Actively participate in identification of risks to the hospital.</w:t>
            </w:r>
          </w:p>
          <w:p w14:paraId="30E9FE80" w14:textId="77777777" w:rsidR="0064554A" w:rsidRPr="000B0071" w:rsidRDefault="0064554A" w:rsidP="00E35DBB">
            <w:pPr>
              <w:pStyle w:val="ListParagraph"/>
              <w:numPr>
                <w:ilvl w:val="0"/>
                <w:numId w:val="31"/>
              </w:numPr>
              <w:rPr>
                <w:rFonts w:cstheme="minorHAnsi"/>
                <w:b/>
                <w:i/>
              </w:rPr>
            </w:pPr>
            <w:r w:rsidRPr="000B0071">
              <w:rPr>
                <w:rFonts w:cstheme="minorHAnsi"/>
              </w:rPr>
              <w:t>Work in consultation with key personnel to reduce identified risks</w:t>
            </w:r>
          </w:p>
          <w:p w14:paraId="1BD53DEF" w14:textId="77777777" w:rsidR="0064554A" w:rsidRPr="000B0071" w:rsidRDefault="0064554A" w:rsidP="00E35DBB">
            <w:pPr>
              <w:pStyle w:val="ListParagraph"/>
              <w:numPr>
                <w:ilvl w:val="0"/>
                <w:numId w:val="31"/>
              </w:numPr>
              <w:rPr>
                <w:rFonts w:cstheme="minorHAnsi"/>
                <w:b/>
                <w:i/>
              </w:rPr>
            </w:pPr>
            <w:r w:rsidRPr="000B0071">
              <w:rPr>
                <w:rFonts w:cstheme="minorHAnsi"/>
              </w:rPr>
              <w:t>Adhere to corporate and site policies and procedures.</w:t>
            </w:r>
          </w:p>
          <w:p w14:paraId="5EB5AD99" w14:textId="77777777" w:rsidR="000E3D62" w:rsidRPr="00EB54A8" w:rsidRDefault="000E3D62" w:rsidP="000E3D62">
            <w:pPr>
              <w:rPr>
                <w:b/>
                <w:i/>
                <w:color w:val="auto"/>
              </w:rPr>
            </w:pPr>
            <w:r w:rsidRPr="00EB54A8">
              <w:rPr>
                <w:b/>
                <w:i/>
                <w:color w:val="auto"/>
              </w:rPr>
              <w:lastRenderedPageBreak/>
              <w:t>Service Development &amp;</w:t>
            </w:r>
            <w:r w:rsidR="0064554A" w:rsidRPr="00EB54A8">
              <w:rPr>
                <w:b/>
                <w:i/>
                <w:color w:val="auto"/>
              </w:rPr>
              <w:t xml:space="preserve"> </w:t>
            </w:r>
            <w:r w:rsidR="008F1C7F" w:rsidRPr="00EB54A8">
              <w:rPr>
                <w:b/>
                <w:i/>
                <w:color w:val="auto"/>
              </w:rPr>
              <w:t>Innovation</w:t>
            </w:r>
            <w:r w:rsidR="00A31A8D" w:rsidRPr="00EB54A8">
              <w:rPr>
                <w:b/>
                <w:i/>
                <w:color w:val="auto"/>
              </w:rPr>
              <w:t>:</w:t>
            </w:r>
          </w:p>
          <w:p w14:paraId="7AD1B420" w14:textId="77777777" w:rsidR="00894470" w:rsidRPr="00EB54A8" w:rsidRDefault="00894470" w:rsidP="00E35DBB">
            <w:pPr>
              <w:pStyle w:val="ListParagraph"/>
              <w:numPr>
                <w:ilvl w:val="0"/>
                <w:numId w:val="31"/>
              </w:numPr>
              <w:rPr>
                <w:rFonts w:cstheme="minorHAnsi"/>
              </w:rPr>
            </w:pPr>
            <w:r w:rsidRPr="00EB54A8">
              <w:t>Deliver education and engage with staff to provide a common understanding of the NSQHS</w:t>
            </w:r>
            <w:r w:rsidR="004411C8">
              <w:t>S</w:t>
            </w:r>
            <w:r w:rsidRPr="00EB54A8">
              <w:t xml:space="preserve"> within the organisation, linking patient safety, quality improvement &amp; risk management principles.</w:t>
            </w:r>
          </w:p>
          <w:p w14:paraId="59F81EE4" w14:textId="4DCDD2C3" w:rsidR="00894470" w:rsidRPr="00EB54A8" w:rsidRDefault="00894470" w:rsidP="00E35DBB">
            <w:pPr>
              <w:pStyle w:val="ListParagraph"/>
              <w:numPr>
                <w:ilvl w:val="0"/>
                <w:numId w:val="31"/>
              </w:numPr>
              <w:autoSpaceDE/>
              <w:autoSpaceDN/>
              <w:adjustRightInd/>
              <w:spacing w:before="120" w:after="160" w:line="264" w:lineRule="auto"/>
              <w:contextualSpacing/>
            </w:pPr>
            <w:r w:rsidRPr="00EB54A8">
              <w:t xml:space="preserve">Facilitate the completion of audits according </w:t>
            </w:r>
            <w:r w:rsidR="00654BC8">
              <w:t xml:space="preserve">to </w:t>
            </w:r>
            <w:r w:rsidRPr="00EB54A8">
              <w:t xml:space="preserve">the </w:t>
            </w:r>
            <w:r w:rsidR="004411C8">
              <w:t>organisations a</w:t>
            </w:r>
            <w:r w:rsidRPr="00EB54A8">
              <w:t>udit schedule to support the identification of opportunities to improvement.</w:t>
            </w:r>
          </w:p>
          <w:p w14:paraId="1EC606FE" w14:textId="77777777" w:rsidR="00EB54A8" w:rsidRPr="00EB54A8" w:rsidRDefault="00EB54A8" w:rsidP="00E35DBB">
            <w:pPr>
              <w:pStyle w:val="ListParagraph"/>
              <w:numPr>
                <w:ilvl w:val="0"/>
                <w:numId w:val="31"/>
              </w:numPr>
              <w:rPr>
                <w:rFonts w:cstheme="minorHAnsi"/>
                <w:lang w:val="en-US"/>
              </w:rPr>
            </w:pPr>
            <w:r w:rsidRPr="00EB54A8">
              <w:t xml:space="preserve">Support the </w:t>
            </w:r>
            <w:r w:rsidR="00D74A18">
              <w:t>Risk, Safety and Quality (RSQ) Manager</w:t>
            </w:r>
            <w:r w:rsidRPr="00EB54A8">
              <w:t xml:space="preserve"> in review, investigation and trending of incidents</w:t>
            </w:r>
          </w:p>
          <w:p w14:paraId="2E0702E9" w14:textId="77777777" w:rsidR="00EB54A8" w:rsidRPr="00EB54A8" w:rsidRDefault="00EB54A8" w:rsidP="00E35DBB">
            <w:pPr>
              <w:pStyle w:val="ListParagraph"/>
              <w:numPr>
                <w:ilvl w:val="0"/>
                <w:numId w:val="31"/>
              </w:numPr>
              <w:rPr>
                <w:rFonts w:cstheme="minorHAnsi"/>
                <w:lang w:val="en-US"/>
              </w:rPr>
            </w:pPr>
            <w:r w:rsidRPr="00EB54A8">
              <w:rPr>
                <w:rFonts w:cstheme="minorHAnsi"/>
              </w:rPr>
              <w:t>Actively participate in quality improvement and risk management activities to support the organisations ongoing preparedness for unannounced assessment by accrediting agencies.</w:t>
            </w:r>
          </w:p>
          <w:p w14:paraId="5E0766CE" w14:textId="77777777" w:rsidR="00894470" w:rsidRDefault="00B80274" w:rsidP="00E35DBB">
            <w:pPr>
              <w:pStyle w:val="ListParagraph"/>
              <w:numPr>
                <w:ilvl w:val="0"/>
                <w:numId w:val="31"/>
              </w:numPr>
              <w:autoSpaceDE/>
              <w:autoSpaceDN/>
              <w:adjustRightInd/>
              <w:spacing w:before="120" w:after="160" w:line="264" w:lineRule="auto"/>
              <w:contextualSpacing/>
            </w:pPr>
            <w:r>
              <w:t>Engage</w:t>
            </w:r>
            <w:r w:rsidR="00894470" w:rsidRPr="00EB54A8">
              <w:t xml:space="preserve"> with key stakeholders </w:t>
            </w:r>
            <w:r w:rsidR="00EB54A8" w:rsidRPr="00EB54A8">
              <w:t xml:space="preserve">and support the communication of all aspects relating to </w:t>
            </w:r>
            <w:r>
              <w:t xml:space="preserve">NSQHSS </w:t>
            </w:r>
            <w:r w:rsidR="00EB54A8" w:rsidRPr="00EB54A8">
              <w:t>to en</w:t>
            </w:r>
            <w:r>
              <w:t>sure the workforce are informed and understand their roles in Clinical Governance.</w:t>
            </w:r>
          </w:p>
          <w:p w14:paraId="5CFFD596" w14:textId="77777777" w:rsidR="00B80274" w:rsidRDefault="00B80274" w:rsidP="00E35DBB">
            <w:pPr>
              <w:pStyle w:val="ListParagraph"/>
              <w:numPr>
                <w:ilvl w:val="0"/>
                <w:numId w:val="31"/>
              </w:numPr>
              <w:autoSpaceDE/>
              <w:autoSpaceDN/>
              <w:adjustRightInd/>
              <w:spacing w:before="120" w:after="160" w:line="264" w:lineRule="auto"/>
              <w:contextualSpacing/>
            </w:pPr>
            <w:r>
              <w:t xml:space="preserve">Assist the </w:t>
            </w:r>
            <w:r w:rsidR="00D74A18">
              <w:t>RSQ Manager</w:t>
            </w:r>
            <w:r w:rsidR="004411C8" w:rsidRPr="00EB54A8">
              <w:t xml:space="preserve"> </w:t>
            </w:r>
            <w:r>
              <w:t>in preparation of reports</w:t>
            </w:r>
            <w:r w:rsidR="00E35DBB">
              <w:t xml:space="preserve"> and </w:t>
            </w:r>
            <w:r w:rsidR="00E35DBB" w:rsidRPr="00995B64">
              <w:t>undertake special projects or tasks as required</w:t>
            </w:r>
            <w:r>
              <w:t>.</w:t>
            </w:r>
          </w:p>
          <w:p w14:paraId="5DB1B2C8" w14:textId="77777777" w:rsidR="00E35DBB" w:rsidRPr="00E35DBB" w:rsidRDefault="00E35DBB" w:rsidP="00E35DBB">
            <w:pPr>
              <w:rPr>
                <w:b/>
                <w:i/>
                <w:color w:val="auto"/>
              </w:rPr>
            </w:pPr>
            <w:r w:rsidRPr="00E35DBB">
              <w:rPr>
                <w:b/>
                <w:i/>
                <w:color w:val="auto"/>
              </w:rPr>
              <w:t>Document Control:</w:t>
            </w:r>
          </w:p>
          <w:p w14:paraId="052493F4" w14:textId="76D3B7D8" w:rsidR="00E35DBB" w:rsidRDefault="00C75A72" w:rsidP="00E35DBB">
            <w:pPr>
              <w:pStyle w:val="ListParagraph"/>
              <w:numPr>
                <w:ilvl w:val="0"/>
                <w:numId w:val="31"/>
              </w:numPr>
              <w:rPr>
                <w:rFonts w:cstheme="minorHAnsi"/>
              </w:rPr>
            </w:pPr>
            <w:r>
              <w:rPr>
                <w:rFonts w:cstheme="minorHAnsi"/>
              </w:rPr>
              <w:t>S</w:t>
            </w:r>
            <w:r w:rsidR="00E35DBB" w:rsidRPr="00E35DBB">
              <w:rPr>
                <w:rFonts w:cstheme="minorHAnsi"/>
              </w:rPr>
              <w:t xml:space="preserve">upport </w:t>
            </w:r>
            <w:r>
              <w:rPr>
                <w:rFonts w:cstheme="minorHAnsi"/>
              </w:rPr>
              <w:t xml:space="preserve">the Document Controller with </w:t>
            </w:r>
            <w:r w:rsidR="00E35DBB" w:rsidRPr="00E35DBB">
              <w:rPr>
                <w:rFonts w:cstheme="minorHAnsi"/>
              </w:rPr>
              <w:t>maintenance of controlled documents.</w:t>
            </w:r>
          </w:p>
          <w:p w14:paraId="013C875F" w14:textId="49E3D8F4" w:rsidR="00E35DBB" w:rsidRPr="00E35DBB" w:rsidRDefault="00E35DBB" w:rsidP="00E35DBB">
            <w:pPr>
              <w:pStyle w:val="ListParagraph"/>
              <w:numPr>
                <w:ilvl w:val="0"/>
                <w:numId w:val="31"/>
              </w:numPr>
              <w:rPr>
                <w:rFonts w:cstheme="minorHAnsi"/>
              </w:rPr>
            </w:pPr>
            <w:r w:rsidRPr="0041519F">
              <w:rPr>
                <w:rFonts w:cstheme="minorHAnsi"/>
                <w:color w:val="auto"/>
              </w:rPr>
              <w:t>Participate in consultation on controlled documents</w:t>
            </w:r>
          </w:p>
          <w:p w14:paraId="0A21F18D" w14:textId="1DCDCBB7" w:rsidR="00E35DBB" w:rsidRPr="00A75972" w:rsidRDefault="00E35DBB" w:rsidP="00E35DBB">
            <w:pPr>
              <w:pStyle w:val="ListParagraph"/>
              <w:numPr>
                <w:ilvl w:val="0"/>
                <w:numId w:val="31"/>
              </w:numPr>
              <w:rPr>
                <w:rFonts w:cstheme="minorHAnsi"/>
              </w:rPr>
            </w:pPr>
            <w:r>
              <w:rPr>
                <w:rFonts w:cstheme="minorHAnsi"/>
                <w:color w:val="auto"/>
              </w:rPr>
              <w:t xml:space="preserve">Liaise </w:t>
            </w:r>
            <w:r w:rsidR="00C75A72">
              <w:rPr>
                <w:rFonts w:cstheme="minorHAnsi"/>
                <w:color w:val="auto"/>
              </w:rPr>
              <w:t xml:space="preserve">as necessary with </w:t>
            </w:r>
            <w:r w:rsidRPr="0041519F">
              <w:rPr>
                <w:rFonts w:cstheme="minorHAnsi"/>
                <w:color w:val="auto"/>
              </w:rPr>
              <w:t xml:space="preserve">department managers to </w:t>
            </w:r>
            <w:r w:rsidR="00C75A72">
              <w:rPr>
                <w:rFonts w:cstheme="minorHAnsi"/>
                <w:color w:val="auto"/>
              </w:rPr>
              <w:t xml:space="preserve">support the </w:t>
            </w:r>
            <w:r w:rsidRPr="0041519F">
              <w:rPr>
                <w:rFonts w:cstheme="minorHAnsi"/>
                <w:color w:val="auto"/>
              </w:rPr>
              <w:t>review of controlled documents.</w:t>
            </w:r>
          </w:p>
          <w:p w14:paraId="533C5DE1" w14:textId="77777777" w:rsidR="00A75972" w:rsidRPr="00E35DBB" w:rsidRDefault="00A75972" w:rsidP="00A75972">
            <w:pPr>
              <w:pStyle w:val="ListParagraph"/>
              <w:numPr>
                <w:ilvl w:val="0"/>
                <w:numId w:val="0"/>
              </w:numPr>
              <w:ind w:left="720"/>
              <w:rPr>
                <w:rFonts w:cstheme="minorHAnsi"/>
              </w:rPr>
            </w:pPr>
          </w:p>
          <w:sdt>
            <w:sdtPr>
              <w:rPr>
                <w:rFonts w:cs="Segoe UI"/>
                <w:i/>
                <w:color w:val="auto"/>
              </w:rPr>
              <w:id w:val="1334262734"/>
              <w:placeholder>
                <w:docPart w:val="D7C33F2B50944A62A5E293543CD14542"/>
              </w:placeholder>
            </w:sdtPr>
            <w:sdtEndPr>
              <w:rPr>
                <w:i w:val="0"/>
                <w:color w:val="000000"/>
              </w:rPr>
            </w:sdtEndPr>
            <w:sdtContent>
              <w:p w14:paraId="4DEA53CC" w14:textId="77777777" w:rsidR="001001CB" w:rsidRPr="000B0071" w:rsidRDefault="001001CB" w:rsidP="001001CB">
                <w:pPr>
                  <w:spacing w:line="276" w:lineRule="auto"/>
                  <w:rPr>
                    <w:color w:val="auto"/>
                  </w:rPr>
                </w:pPr>
                <w:r w:rsidRPr="000B0071">
                  <w:rPr>
                    <w:b/>
                    <w:i/>
                    <w:color w:val="auto"/>
                  </w:rPr>
                  <w:t>WH&amp;S Responsibilities:</w:t>
                </w:r>
                <w:r w:rsidRPr="000B0071">
                  <w:rPr>
                    <w:i/>
                    <w:color w:val="auto"/>
                  </w:rPr>
                  <w:t xml:space="preserve"> </w:t>
                </w:r>
              </w:p>
              <w:p w14:paraId="319D8D2E" w14:textId="77777777" w:rsidR="001001CB" w:rsidRPr="000B0071" w:rsidRDefault="001001CB" w:rsidP="00E35DBB">
                <w:pPr>
                  <w:pStyle w:val="ListParagraph"/>
                  <w:numPr>
                    <w:ilvl w:val="0"/>
                    <w:numId w:val="31"/>
                  </w:numPr>
                  <w:spacing w:line="276" w:lineRule="auto"/>
                  <w:rPr>
                    <w:color w:val="auto"/>
                  </w:rPr>
                </w:pPr>
                <w:r w:rsidRPr="000B0071">
                  <w:rPr>
                    <w:color w:val="auto"/>
                  </w:rPr>
                  <w:t>Take reasonable care of your own health and safety and the health and safety of others in the workplace;</w:t>
                </w:r>
              </w:p>
              <w:p w14:paraId="043DEFE9" w14:textId="77777777" w:rsidR="001001CB" w:rsidRPr="000B0071" w:rsidRDefault="001001CB" w:rsidP="00E35DBB">
                <w:pPr>
                  <w:pStyle w:val="ListParagraph"/>
                  <w:numPr>
                    <w:ilvl w:val="0"/>
                    <w:numId w:val="31"/>
                  </w:numPr>
                  <w:spacing w:line="276" w:lineRule="auto"/>
                  <w:rPr>
                    <w:color w:val="auto"/>
                  </w:rPr>
                </w:pPr>
                <w:r w:rsidRPr="000B0071">
                  <w:rPr>
                    <w:color w:val="auto"/>
                  </w:rPr>
                  <w:t>Comply with relevant Calvary WHS policies, procedures, work instructions and requests;</w:t>
                </w:r>
              </w:p>
              <w:p w14:paraId="57297B16" w14:textId="77777777" w:rsidR="001001CB" w:rsidRPr="000B0071" w:rsidRDefault="001001CB" w:rsidP="00E35DBB">
                <w:pPr>
                  <w:pStyle w:val="ListParagraph"/>
                  <w:numPr>
                    <w:ilvl w:val="0"/>
                    <w:numId w:val="31"/>
                  </w:numPr>
                  <w:spacing w:line="276" w:lineRule="auto"/>
                  <w:rPr>
                    <w:color w:val="auto"/>
                  </w:rPr>
                </w:pPr>
                <w:r w:rsidRPr="000B0071">
                  <w:rPr>
                    <w:color w:val="auto"/>
                  </w:rPr>
                  <w:t xml:space="preserve">Report to your </w:t>
                </w:r>
                <w:r w:rsidR="00894470">
                  <w:rPr>
                    <w:color w:val="auto"/>
                  </w:rPr>
                  <w:t>manager</w:t>
                </w:r>
                <w:r w:rsidRPr="000B0071">
                  <w:rPr>
                    <w:color w:val="auto"/>
                  </w:rPr>
                  <w:t xml:space="preserve"> any incident or unsafe conditions which come to your attention; </w:t>
                </w:r>
              </w:p>
              <w:p w14:paraId="6D63D2BB" w14:textId="77777777" w:rsidR="001E6024" w:rsidRPr="000B0071" w:rsidRDefault="001001CB" w:rsidP="00E35DBB">
                <w:pPr>
                  <w:pStyle w:val="ListParagraph"/>
                  <w:numPr>
                    <w:ilvl w:val="0"/>
                    <w:numId w:val="31"/>
                  </w:numPr>
                  <w:spacing w:line="276" w:lineRule="auto"/>
                  <w:rPr>
                    <w:rFonts w:cstheme="minorHAnsi"/>
                  </w:rPr>
                </w:pPr>
                <w:r w:rsidRPr="000B0071">
                  <w:rPr>
                    <w:color w:val="auto"/>
                  </w:rPr>
                  <w:t xml:space="preserve">Observe any additional requirements as outline in Calvary’s WHS Responsibilities, Authority and Accountability Table (published on Calvary intranet) </w:t>
                </w:r>
              </w:p>
            </w:sdtContent>
          </w:sdt>
          <w:p w14:paraId="299844AC" w14:textId="77777777" w:rsidR="00A31A8D" w:rsidRPr="000B0071" w:rsidRDefault="00A31A8D" w:rsidP="000E3D62">
            <w:pPr>
              <w:rPr>
                <w:b/>
                <w:i/>
                <w:color w:val="auto"/>
              </w:rPr>
            </w:pPr>
            <w:r w:rsidRPr="000B0071">
              <w:rPr>
                <w:b/>
                <w:i/>
                <w:color w:val="auto"/>
              </w:rPr>
              <w:t>Community Engagement:</w:t>
            </w:r>
          </w:p>
          <w:p w14:paraId="518F542C" w14:textId="77777777" w:rsidR="0064554A" w:rsidRPr="000B0071" w:rsidRDefault="0064554A" w:rsidP="00E35DBB">
            <w:pPr>
              <w:pStyle w:val="ListParagraph"/>
              <w:numPr>
                <w:ilvl w:val="0"/>
                <w:numId w:val="31"/>
              </w:numPr>
              <w:rPr>
                <w:rFonts w:cstheme="minorHAnsi"/>
                <w:b/>
              </w:rPr>
            </w:pPr>
            <w:r w:rsidRPr="000B0071">
              <w:rPr>
                <w:rFonts w:cstheme="minorHAnsi"/>
              </w:rPr>
              <w:t>Participate in relevant committee and provide reports as identified.</w:t>
            </w:r>
          </w:p>
          <w:p w14:paraId="029D0616" w14:textId="77777777" w:rsidR="0064554A" w:rsidRPr="000B0071" w:rsidRDefault="0064554A" w:rsidP="00E35DBB">
            <w:pPr>
              <w:pStyle w:val="ListParagraph"/>
              <w:numPr>
                <w:ilvl w:val="0"/>
                <w:numId w:val="31"/>
              </w:numPr>
              <w:rPr>
                <w:rFonts w:cstheme="minorHAnsi"/>
              </w:rPr>
            </w:pPr>
            <w:r w:rsidRPr="000B0071">
              <w:rPr>
                <w:rFonts w:cstheme="minorHAnsi"/>
              </w:rPr>
              <w:t>Maintain patient and staff confidentiality in compliance with privacy legislation and policy.</w:t>
            </w:r>
          </w:p>
          <w:p w14:paraId="5CFF3542" w14:textId="77777777" w:rsidR="00EB54A8" w:rsidRDefault="00EB54A8" w:rsidP="00E35DBB">
            <w:pPr>
              <w:pStyle w:val="ListParagraph"/>
              <w:numPr>
                <w:ilvl w:val="0"/>
                <w:numId w:val="31"/>
              </w:numPr>
              <w:rPr>
                <w:rFonts w:cstheme="minorHAnsi"/>
              </w:rPr>
            </w:pPr>
            <w:r w:rsidRPr="00B80274">
              <w:t>Support the manger</w:t>
            </w:r>
            <w:r w:rsidR="00B80274">
              <w:t>s</w:t>
            </w:r>
            <w:r w:rsidRPr="00B80274">
              <w:t xml:space="preserve"> to review Consumer feedback, undertake investigations as necessary, and share these</w:t>
            </w:r>
            <w:r>
              <w:t xml:space="preserve"> learnings</w:t>
            </w:r>
          </w:p>
          <w:p w14:paraId="45AB18D1" w14:textId="77777777" w:rsidR="0075256D" w:rsidRPr="000B0071" w:rsidRDefault="00B80274" w:rsidP="00E35DBB">
            <w:pPr>
              <w:pStyle w:val="ListParagraph"/>
              <w:numPr>
                <w:ilvl w:val="0"/>
                <w:numId w:val="31"/>
              </w:numPr>
              <w:rPr>
                <w:rFonts w:cstheme="minorHAnsi"/>
              </w:rPr>
            </w:pPr>
            <w:r>
              <w:rPr>
                <w:rFonts w:cstheme="minorHAnsi"/>
              </w:rPr>
              <w:t>Identify and understand</w:t>
            </w:r>
            <w:r w:rsidR="0075256D" w:rsidRPr="000B0071">
              <w:rPr>
                <w:rFonts w:cstheme="minorHAnsi"/>
              </w:rPr>
              <w:t xml:space="preserve"> the needs and expectations of our customers. </w:t>
            </w:r>
          </w:p>
          <w:p w14:paraId="4FE3F3B9" w14:textId="77777777" w:rsidR="0075256D" w:rsidRPr="000B0071" w:rsidRDefault="00B80274" w:rsidP="00E35DBB">
            <w:pPr>
              <w:pStyle w:val="ListParagraph"/>
              <w:numPr>
                <w:ilvl w:val="0"/>
                <w:numId w:val="31"/>
              </w:numPr>
              <w:rPr>
                <w:rFonts w:cstheme="minorHAnsi"/>
              </w:rPr>
            </w:pPr>
            <w:r>
              <w:rPr>
                <w:rFonts w:cstheme="minorHAnsi"/>
              </w:rPr>
              <w:t>Ensure p</w:t>
            </w:r>
            <w:r w:rsidR="0075256D" w:rsidRPr="000B0071">
              <w:rPr>
                <w:rFonts w:cstheme="minorHAnsi"/>
              </w:rPr>
              <w:t xml:space="preserve">rompt and courteous response to internal and external customer requirements. </w:t>
            </w:r>
          </w:p>
          <w:p w14:paraId="7709EC53" w14:textId="77777777" w:rsidR="0075256D" w:rsidRPr="000B0071" w:rsidRDefault="0075256D" w:rsidP="00E35DBB">
            <w:pPr>
              <w:pStyle w:val="ListParagraph"/>
              <w:numPr>
                <w:ilvl w:val="0"/>
                <w:numId w:val="31"/>
              </w:numPr>
              <w:rPr>
                <w:rFonts w:cstheme="minorHAnsi"/>
              </w:rPr>
            </w:pPr>
            <w:r w:rsidRPr="000B0071">
              <w:rPr>
                <w:rFonts w:cstheme="minorHAnsi"/>
              </w:rPr>
              <w:t xml:space="preserve">Demonstrates friendly and professional behaviour towards all </w:t>
            </w:r>
          </w:p>
          <w:p w14:paraId="52BC307A" w14:textId="77777777" w:rsidR="0075256D" w:rsidRPr="000B0071" w:rsidRDefault="0075256D" w:rsidP="00E35DBB">
            <w:pPr>
              <w:pStyle w:val="ListParagraph"/>
              <w:numPr>
                <w:ilvl w:val="0"/>
                <w:numId w:val="31"/>
              </w:numPr>
              <w:spacing w:line="276" w:lineRule="auto"/>
              <w:rPr>
                <w:rFonts w:cstheme="minorHAnsi"/>
                <w:color w:val="auto"/>
              </w:rPr>
            </w:pPr>
            <w:r w:rsidRPr="000B0071">
              <w:rPr>
                <w:rFonts w:cstheme="minorHAnsi"/>
              </w:rPr>
              <w:t>Contribute to the expression of the values and culture.</w:t>
            </w:r>
          </w:p>
          <w:p w14:paraId="189C899F" w14:textId="77777777" w:rsidR="004F55E5" w:rsidRPr="000B0071" w:rsidRDefault="004F55E5" w:rsidP="00786B1D">
            <w:pPr>
              <w:spacing w:before="0" w:after="0" w:line="276" w:lineRule="auto"/>
              <w:rPr>
                <w:i/>
                <w:color w:val="FF0000"/>
              </w:rPr>
            </w:pPr>
          </w:p>
        </w:tc>
      </w:tr>
      <w:tr w:rsidR="000C59F4" w:rsidRPr="000B0071" w14:paraId="0F3B674A" w14:textId="77777777" w:rsidTr="000C59F4">
        <w:tc>
          <w:tcPr>
            <w:tcW w:w="10348" w:type="dxa"/>
            <w:gridSpan w:val="5"/>
            <w:tcBorders>
              <w:top w:val="single" w:sz="4" w:space="0" w:color="auto"/>
              <w:left w:val="single" w:sz="4" w:space="0" w:color="auto"/>
              <w:bottom w:val="single" w:sz="4" w:space="0" w:color="auto"/>
              <w:right w:val="single" w:sz="4" w:space="0" w:color="auto"/>
            </w:tcBorders>
            <w:shd w:val="clear" w:color="auto" w:fill="1F3886"/>
          </w:tcPr>
          <w:p w14:paraId="7EE76C87" w14:textId="77777777" w:rsidR="000C59F4" w:rsidRPr="000B0071" w:rsidRDefault="000C59F4" w:rsidP="00FF155C">
            <w:pPr>
              <w:rPr>
                <w:rFonts w:cs="Calibri"/>
                <w:b/>
                <w:color w:val="FF0000"/>
              </w:rPr>
            </w:pPr>
            <w:r w:rsidRPr="000B0071">
              <w:rPr>
                <w:rFonts w:cs="Calibri"/>
                <w:b/>
                <w:color w:val="FFFFFF" w:themeColor="background1"/>
              </w:rPr>
              <w:lastRenderedPageBreak/>
              <w:t>Key Relationships</w:t>
            </w:r>
          </w:p>
        </w:tc>
      </w:tr>
      <w:tr w:rsidR="00EC650F" w:rsidRPr="000B0071" w14:paraId="2D08D52D" w14:textId="77777777" w:rsidTr="000C59F4">
        <w:trPr>
          <w:trHeight w:val="510"/>
        </w:trPr>
        <w:tc>
          <w:tcPr>
            <w:tcW w:w="1701" w:type="dxa"/>
          </w:tcPr>
          <w:p w14:paraId="74F6391A" w14:textId="77777777" w:rsidR="00EC650F" w:rsidRPr="000B0071" w:rsidRDefault="00EC650F" w:rsidP="00EC650F">
            <w:r w:rsidRPr="000B0071">
              <w:t>Internal:</w:t>
            </w:r>
          </w:p>
        </w:tc>
        <w:tc>
          <w:tcPr>
            <w:tcW w:w="8647" w:type="dxa"/>
            <w:gridSpan w:val="4"/>
          </w:tcPr>
          <w:p w14:paraId="24F995A1" w14:textId="77777777" w:rsidR="00EC650F" w:rsidRPr="000B0071" w:rsidRDefault="00EC650F" w:rsidP="00EC650F">
            <w:pPr>
              <w:numPr>
                <w:ilvl w:val="12"/>
                <w:numId w:val="0"/>
              </w:numPr>
              <w:tabs>
                <w:tab w:val="left" w:pos="720"/>
              </w:tabs>
              <w:rPr>
                <w:b/>
              </w:rPr>
            </w:pPr>
            <w:r w:rsidRPr="000B0071">
              <w:rPr>
                <w:b/>
              </w:rPr>
              <w:t>Internal:</w:t>
            </w:r>
          </w:p>
          <w:p w14:paraId="15EE0CA5" w14:textId="77777777" w:rsidR="004411C8" w:rsidRDefault="00D74A18" w:rsidP="00EC650F">
            <w:pPr>
              <w:numPr>
                <w:ilvl w:val="0"/>
                <w:numId w:val="24"/>
              </w:numPr>
              <w:overflowPunct w:val="0"/>
              <w:spacing w:before="0" w:after="0"/>
              <w:ind w:left="850" w:hanging="425"/>
              <w:textAlignment w:val="baseline"/>
            </w:pPr>
            <w:r>
              <w:t>Risk, Safety and Quality Manager</w:t>
            </w:r>
            <w:r w:rsidR="004411C8" w:rsidRPr="00EB54A8">
              <w:t xml:space="preserve"> </w:t>
            </w:r>
          </w:p>
          <w:p w14:paraId="6867D088" w14:textId="77777777" w:rsidR="00EC650F" w:rsidRPr="000B0071" w:rsidRDefault="002D605A" w:rsidP="00EC650F">
            <w:pPr>
              <w:numPr>
                <w:ilvl w:val="0"/>
                <w:numId w:val="24"/>
              </w:numPr>
              <w:overflowPunct w:val="0"/>
              <w:spacing w:before="0" w:after="0"/>
              <w:ind w:left="850" w:hanging="425"/>
              <w:textAlignment w:val="baseline"/>
            </w:pPr>
            <w:r>
              <w:t xml:space="preserve">Director of </w:t>
            </w:r>
            <w:r w:rsidR="00EC650F" w:rsidRPr="000B0071">
              <w:t>Clinical Services</w:t>
            </w:r>
          </w:p>
          <w:p w14:paraId="71B7F341" w14:textId="7AF12947" w:rsidR="00EC650F" w:rsidRPr="000B0071" w:rsidRDefault="00654BC8" w:rsidP="00EC650F">
            <w:pPr>
              <w:numPr>
                <w:ilvl w:val="0"/>
                <w:numId w:val="24"/>
              </w:numPr>
              <w:overflowPunct w:val="0"/>
              <w:spacing w:before="0" w:after="0"/>
              <w:ind w:left="850" w:hanging="425"/>
              <w:textAlignment w:val="baseline"/>
            </w:pPr>
            <w:r>
              <w:t>Department Managers</w:t>
            </w:r>
          </w:p>
          <w:p w14:paraId="38FBFC80" w14:textId="77777777" w:rsidR="00EC650F" w:rsidRPr="000B0071" w:rsidRDefault="00EC650F" w:rsidP="00EC650F">
            <w:pPr>
              <w:numPr>
                <w:ilvl w:val="0"/>
                <w:numId w:val="24"/>
              </w:numPr>
              <w:overflowPunct w:val="0"/>
              <w:spacing w:before="0" w:after="0"/>
              <w:ind w:left="850" w:hanging="425"/>
              <w:textAlignment w:val="baseline"/>
            </w:pPr>
            <w:r w:rsidRPr="000B0071">
              <w:t>Frontline Managers</w:t>
            </w:r>
          </w:p>
          <w:p w14:paraId="361285F4" w14:textId="77777777" w:rsidR="00EC650F" w:rsidRPr="000B0071" w:rsidRDefault="00EC650F" w:rsidP="00EC650F">
            <w:pPr>
              <w:numPr>
                <w:ilvl w:val="0"/>
                <w:numId w:val="24"/>
              </w:numPr>
              <w:overflowPunct w:val="0"/>
              <w:spacing w:before="0" w:after="0"/>
              <w:ind w:left="850" w:hanging="425"/>
              <w:textAlignment w:val="baseline"/>
            </w:pPr>
            <w:r w:rsidRPr="000B0071">
              <w:t>Nursing and non-nursing staff</w:t>
            </w:r>
          </w:p>
          <w:p w14:paraId="7FA9B81B" w14:textId="77777777" w:rsidR="00EC650F" w:rsidRPr="000B0071" w:rsidRDefault="00EC650F" w:rsidP="00EC650F">
            <w:pPr>
              <w:numPr>
                <w:ilvl w:val="0"/>
                <w:numId w:val="24"/>
              </w:numPr>
              <w:overflowPunct w:val="0"/>
              <w:spacing w:before="0" w:after="0"/>
              <w:ind w:left="850" w:hanging="425"/>
              <w:textAlignment w:val="baseline"/>
            </w:pPr>
            <w:r w:rsidRPr="000B0071">
              <w:t>Allied Health Professionals</w:t>
            </w:r>
          </w:p>
        </w:tc>
      </w:tr>
    </w:tbl>
    <w:p w14:paraId="46E6F271" w14:textId="77777777" w:rsidR="00A75972" w:rsidRDefault="00A75972">
      <w:r>
        <w:br w:type="page"/>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954"/>
        <w:gridCol w:w="2693"/>
      </w:tblGrid>
      <w:tr w:rsidR="00EC650F" w:rsidRPr="000B0071" w14:paraId="2C5AC4F9" w14:textId="77777777" w:rsidTr="000C59F4">
        <w:trPr>
          <w:trHeight w:val="510"/>
        </w:trPr>
        <w:tc>
          <w:tcPr>
            <w:tcW w:w="1701" w:type="dxa"/>
          </w:tcPr>
          <w:p w14:paraId="24EFC3C0" w14:textId="77777777" w:rsidR="00EC650F" w:rsidRPr="000B0071" w:rsidRDefault="00EC650F" w:rsidP="00EC650F">
            <w:r w:rsidRPr="000B0071">
              <w:lastRenderedPageBreak/>
              <w:t>External:</w:t>
            </w:r>
          </w:p>
        </w:tc>
        <w:tc>
          <w:tcPr>
            <w:tcW w:w="8647" w:type="dxa"/>
            <w:gridSpan w:val="2"/>
          </w:tcPr>
          <w:p w14:paraId="1D356967" w14:textId="77777777" w:rsidR="00EC650F" w:rsidRPr="000B0071" w:rsidRDefault="00EC650F" w:rsidP="00EC650F">
            <w:pPr>
              <w:numPr>
                <w:ilvl w:val="12"/>
                <w:numId w:val="0"/>
              </w:numPr>
              <w:tabs>
                <w:tab w:val="left" w:pos="720"/>
              </w:tabs>
            </w:pPr>
            <w:r w:rsidRPr="000B0071">
              <w:rPr>
                <w:b/>
              </w:rPr>
              <w:t>External:</w:t>
            </w:r>
          </w:p>
          <w:p w14:paraId="2519674A" w14:textId="77777777" w:rsidR="00EC650F" w:rsidRPr="000B0071" w:rsidRDefault="00EC650F" w:rsidP="00EC650F">
            <w:pPr>
              <w:numPr>
                <w:ilvl w:val="0"/>
                <w:numId w:val="24"/>
              </w:numPr>
              <w:overflowPunct w:val="0"/>
              <w:spacing w:before="0" w:after="0"/>
              <w:ind w:left="850" w:hanging="425"/>
              <w:textAlignment w:val="baseline"/>
            </w:pPr>
            <w:r w:rsidRPr="000B0071">
              <w:t xml:space="preserve">Medical Officers </w:t>
            </w:r>
          </w:p>
          <w:p w14:paraId="5A9C57AD" w14:textId="77777777" w:rsidR="00EC650F" w:rsidRPr="000B0071" w:rsidRDefault="00EC650F" w:rsidP="00EC650F">
            <w:pPr>
              <w:numPr>
                <w:ilvl w:val="0"/>
                <w:numId w:val="24"/>
              </w:numPr>
              <w:overflowPunct w:val="0"/>
              <w:spacing w:before="0" w:after="0"/>
              <w:ind w:left="850" w:hanging="425"/>
              <w:textAlignment w:val="baseline"/>
            </w:pPr>
            <w:r w:rsidRPr="000B0071">
              <w:t>Visitors and Patients</w:t>
            </w:r>
          </w:p>
          <w:p w14:paraId="3ADC60DD" w14:textId="77777777" w:rsidR="00EC650F" w:rsidRPr="000B0071" w:rsidRDefault="00EC650F" w:rsidP="00EC650F">
            <w:pPr>
              <w:numPr>
                <w:ilvl w:val="0"/>
                <w:numId w:val="24"/>
              </w:numPr>
              <w:overflowPunct w:val="0"/>
              <w:spacing w:before="0" w:after="0"/>
              <w:ind w:left="850" w:hanging="425"/>
              <w:textAlignment w:val="baseline"/>
            </w:pPr>
            <w:r w:rsidRPr="000B0071">
              <w:t>Health Complaints Commissioner</w:t>
            </w:r>
          </w:p>
          <w:p w14:paraId="337CD008" w14:textId="77777777" w:rsidR="00EC650F" w:rsidRPr="000B0071" w:rsidRDefault="00EC650F" w:rsidP="00EC650F">
            <w:pPr>
              <w:numPr>
                <w:ilvl w:val="0"/>
                <w:numId w:val="24"/>
              </w:numPr>
              <w:overflowPunct w:val="0"/>
              <w:spacing w:before="0" w:after="0"/>
              <w:ind w:left="850" w:hanging="425"/>
              <w:textAlignment w:val="baseline"/>
            </w:pPr>
            <w:r w:rsidRPr="000B0071">
              <w:t xml:space="preserve">Other </w:t>
            </w:r>
            <w:r w:rsidR="004411C8" w:rsidRPr="004411C8">
              <w:t>Little Company of Mary</w:t>
            </w:r>
            <w:r w:rsidR="004411C8" w:rsidRPr="000B0071">
              <w:t xml:space="preserve"> </w:t>
            </w:r>
            <w:r w:rsidR="004411C8">
              <w:t>Health Care (</w:t>
            </w:r>
            <w:r w:rsidRPr="000B0071">
              <w:t>LCMHC</w:t>
            </w:r>
            <w:r w:rsidR="004411C8">
              <w:t>)</w:t>
            </w:r>
            <w:r w:rsidRPr="000B0071">
              <w:t xml:space="preserve"> Services</w:t>
            </w:r>
          </w:p>
          <w:p w14:paraId="5645A343" w14:textId="77777777" w:rsidR="00EC650F" w:rsidRDefault="004411C8" w:rsidP="00EC650F">
            <w:pPr>
              <w:numPr>
                <w:ilvl w:val="0"/>
                <w:numId w:val="24"/>
              </w:numPr>
              <w:overflowPunct w:val="0"/>
              <w:spacing w:before="0" w:after="0"/>
              <w:ind w:left="850" w:hanging="425"/>
              <w:textAlignment w:val="baseline"/>
            </w:pPr>
            <w:r>
              <w:t>The Australian Council on Health Care Standards( A</w:t>
            </w:r>
            <w:r w:rsidR="00894470">
              <w:t>CHS</w:t>
            </w:r>
            <w:r>
              <w:t>)</w:t>
            </w:r>
          </w:p>
          <w:p w14:paraId="489531CF" w14:textId="77777777" w:rsidR="004411C8" w:rsidRDefault="004411C8" w:rsidP="00EC650F">
            <w:pPr>
              <w:numPr>
                <w:ilvl w:val="0"/>
                <w:numId w:val="24"/>
              </w:numPr>
              <w:overflowPunct w:val="0"/>
              <w:spacing w:before="0" w:after="0"/>
              <w:ind w:left="850" w:hanging="425"/>
              <w:textAlignment w:val="baseline"/>
            </w:pPr>
            <w:r>
              <w:t>Australian Commission on Safety and Quality in Health Care (ACSQHC)</w:t>
            </w:r>
          </w:p>
          <w:p w14:paraId="1EA49E54" w14:textId="77777777" w:rsidR="00EC650F" w:rsidRPr="000B0071" w:rsidRDefault="00EC650F" w:rsidP="00EC650F">
            <w:pPr>
              <w:numPr>
                <w:ilvl w:val="0"/>
                <w:numId w:val="24"/>
              </w:numPr>
              <w:overflowPunct w:val="0"/>
              <w:spacing w:before="0" w:after="0"/>
              <w:ind w:left="850" w:hanging="425"/>
              <w:textAlignment w:val="baseline"/>
            </w:pPr>
            <w:r w:rsidRPr="000B0071">
              <w:t xml:space="preserve">Government Bodies </w:t>
            </w:r>
          </w:p>
        </w:tc>
      </w:tr>
      <w:tr w:rsidR="000C59F4" w:rsidRPr="000B0071" w14:paraId="7E7D12B0" w14:textId="77777777" w:rsidTr="000C59F4">
        <w:tc>
          <w:tcPr>
            <w:tcW w:w="10348" w:type="dxa"/>
            <w:gridSpan w:val="3"/>
            <w:tcBorders>
              <w:top w:val="single" w:sz="4" w:space="0" w:color="auto"/>
              <w:left w:val="single" w:sz="4" w:space="0" w:color="auto"/>
              <w:bottom w:val="single" w:sz="4" w:space="0" w:color="auto"/>
              <w:right w:val="single" w:sz="4" w:space="0" w:color="auto"/>
            </w:tcBorders>
            <w:shd w:val="clear" w:color="auto" w:fill="1F3886"/>
          </w:tcPr>
          <w:p w14:paraId="314350BC" w14:textId="77777777" w:rsidR="000C59F4" w:rsidRPr="000B0071" w:rsidRDefault="000C59F4" w:rsidP="00FF155C">
            <w:pPr>
              <w:rPr>
                <w:rFonts w:cs="Calibri"/>
                <w:b/>
                <w:color w:val="FF0000"/>
              </w:rPr>
            </w:pPr>
            <w:r w:rsidRPr="000B0071">
              <w:rPr>
                <w:rFonts w:cs="Calibri"/>
                <w:b/>
                <w:color w:val="FFFFFF" w:themeColor="background1"/>
              </w:rPr>
              <w:t>Position Impact</w:t>
            </w:r>
          </w:p>
        </w:tc>
      </w:tr>
      <w:tr w:rsidR="000C59F4" w:rsidRPr="000B0071" w14:paraId="530C98F5" w14:textId="77777777" w:rsidTr="000C59F4">
        <w:trPr>
          <w:trHeight w:val="510"/>
        </w:trPr>
        <w:tc>
          <w:tcPr>
            <w:tcW w:w="1701" w:type="dxa"/>
          </w:tcPr>
          <w:p w14:paraId="1F42D457" w14:textId="77777777" w:rsidR="000C59F4" w:rsidRPr="000B0071" w:rsidRDefault="000C59F4" w:rsidP="00EC650F">
            <w:pPr>
              <w:overflowPunct w:val="0"/>
              <w:spacing w:before="0" w:after="0"/>
              <w:ind w:left="34"/>
              <w:textAlignment w:val="baseline"/>
            </w:pPr>
            <w:r w:rsidRPr="000B0071">
              <w:t>Direct Reports:</w:t>
            </w:r>
          </w:p>
        </w:tc>
        <w:tc>
          <w:tcPr>
            <w:tcW w:w="8647" w:type="dxa"/>
            <w:gridSpan w:val="2"/>
          </w:tcPr>
          <w:sdt>
            <w:sdtPr>
              <w:rPr>
                <w:rFonts w:cstheme="minorHAnsi"/>
              </w:rPr>
              <w:id w:val="821002984"/>
            </w:sdtPr>
            <w:sdtEndPr>
              <w:rPr>
                <w:rFonts w:cs="Segoe UI"/>
              </w:rPr>
            </w:sdtEndPr>
            <w:sdtContent>
              <w:p w14:paraId="61D8BE62" w14:textId="77777777" w:rsidR="000C59F4" w:rsidRPr="000B0071" w:rsidRDefault="00EC650F" w:rsidP="00EC650F">
                <w:pPr>
                  <w:pStyle w:val="ListParagraph"/>
                  <w:numPr>
                    <w:ilvl w:val="0"/>
                    <w:numId w:val="24"/>
                  </w:numPr>
                  <w:overflowPunct w:val="0"/>
                  <w:ind w:left="850" w:hanging="425"/>
                  <w:textAlignment w:val="baseline"/>
                  <w:rPr>
                    <w:rFonts w:cstheme="minorHAnsi"/>
                  </w:rPr>
                </w:pPr>
                <w:r w:rsidRPr="000B0071">
                  <w:rPr>
                    <w:rFonts w:cstheme="minorHAnsi"/>
                  </w:rPr>
                  <w:t>Nil</w:t>
                </w:r>
              </w:p>
            </w:sdtContent>
          </w:sdt>
        </w:tc>
      </w:tr>
      <w:tr w:rsidR="000C59F4" w:rsidRPr="000B0071" w14:paraId="6E7B1A8E" w14:textId="77777777" w:rsidTr="000C59F4">
        <w:trPr>
          <w:trHeight w:val="510"/>
        </w:trPr>
        <w:tc>
          <w:tcPr>
            <w:tcW w:w="1701" w:type="dxa"/>
          </w:tcPr>
          <w:p w14:paraId="2554C34D" w14:textId="77777777" w:rsidR="000C59F4" w:rsidRPr="000B0071" w:rsidRDefault="000C59F4" w:rsidP="00EC650F">
            <w:pPr>
              <w:overflowPunct w:val="0"/>
              <w:ind w:left="34"/>
              <w:textAlignment w:val="baseline"/>
            </w:pPr>
            <w:r w:rsidRPr="000B0071">
              <w:t>Budget:</w:t>
            </w:r>
          </w:p>
        </w:tc>
        <w:tc>
          <w:tcPr>
            <w:tcW w:w="8647" w:type="dxa"/>
            <w:gridSpan w:val="2"/>
          </w:tcPr>
          <w:sdt>
            <w:sdtPr>
              <w:rPr>
                <w:rFonts w:cstheme="minorHAnsi"/>
              </w:rPr>
              <w:id w:val="-404918379"/>
            </w:sdtPr>
            <w:sdtEndPr/>
            <w:sdtContent>
              <w:p w14:paraId="3FD521B6" w14:textId="77777777" w:rsidR="000C59F4" w:rsidRPr="000B0071" w:rsidRDefault="00894470" w:rsidP="00894470">
                <w:pPr>
                  <w:pStyle w:val="ListParagraph"/>
                  <w:numPr>
                    <w:ilvl w:val="0"/>
                    <w:numId w:val="24"/>
                  </w:numPr>
                  <w:overflowPunct w:val="0"/>
                  <w:ind w:left="850" w:hanging="425"/>
                  <w:textAlignment w:val="baseline"/>
                  <w:rPr>
                    <w:rFonts w:cstheme="minorHAnsi"/>
                  </w:rPr>
                </w:pPr>
                <w:r>
                  <w:rPr>
                    <w:rFonts w:cstheme="minorHAnsi"/>
                  </w:rPr>
                  <w:t>Nil</w:t>
                </w:r>
              </w:p>
            </w:sdtContent>
          </w:sdt>
        </w:tc>
      </w:tr>
      <w:tr w:rsidR="000C59F4" w:rsidRPr="000B0071" w14:paraId="13DCEDBD" w14:textId="77777777" w:rsidTr="000C59F4">
        <w:tc>
          <w:tcPr>
            <w:tcW w:w="10348" w:type="dxa"/>
            <w:gridSpan w:val="3"/>
            <w:shd w:val="clear" w:color="auto" w:fill="1F3886"/>
          </w:tcPr>
          <w:p w14:paraId="03B6B8D1" w14:textId="77777777" w:rsidR="000C59F4" w:rsidRPr="000B0071" w:rsidRDefault="000C59F4" w:rsidP="00FF155C">
            <w:pPr>
              <w:pStyle w:val="Heading3"/>
              <w:rPr>
                <w:color w:val="FFFFFF" w:themeColor="background1"/>
              </w:rPr>
            </w:pPr>
            <w:r w:rsidRPr="000B0071">
              <w:rPr>
                <w:color w:val="FFFFFF" w:themeColor="background1"/>
                <w:lang w:val="en-US"/>
              </w:rPr>
              <w:t>Selection Criteria</w:t>
            </w:r>
          </w:p>
        </w:tc>
      </w:tr>
      <w:tr w:rsidR="000C59F4" w:rsidRPr="000B0071" w14:paraId="0257B10A" w14:textId="77777777" w:rsidTr="000C59F4">
        <w:trPr>
          <w:trHeight w:val="1107"/>
        </w:trPr>
        <w:tc>
          <w:tcPr>
            <w:tcW w:w="10348" w:type="dxa"/>
            <w:gridSpan w:val="3"/>
          </w:tcPr>
          <w:p w14:paraId="1D992DE6" w14:textId="77777777" w:rsidR="00EC650F" w:rsidRPr="000B0071" w:rsidRDefault="00EC650F" w:rsidP="00EC650F">
            <w:pPr>
              <w:pStyle w:val="ListBullet"/>
              <w:numPr>
                <w:ilvl w:val="0"/>
                <w:numId w:val="0"/>
              </w:numPr>
              <w:ind w:left="360" w:hanging="360"/>
              <w:rPr>
                <w:rFonts w:asciiTheme="minorHAnsi" w:hAnsiTheme="minorHAnsi" w:cstheme="minorHAnsi"/>
                <w:b/>
                <w:bCs/>
                <w:color w:val="000000"/>
                <w:sz w:val="22"/>
                <w:szCs w:val="22"/>
              </w:rPr>
            </w:pPr>
            <w:r w:rsidRPr="000B0071">
              <w:rPr>
                <w:rFonts w:asciiTheme="minorHAnsi" w:hAnsiTheme="minorHAnsi" w:cstheme="minorHAnsi"/>
                <w:b/>
                <w:bCs/>
                <w:color w:val="000000"/>
                <w:sz w:val="22"/>
                <w:szCs w:val="22"/>
              </w:rPr>
              <w:t>Essential</w:t>
            </w:r>
          </w:p>
          <w:p w14:paraId="188299EA" w14:textId="77777777" w:rsidR="00EC650F" w:rsidRPr="000B0071" w:rsidRDefault="00EC650F" w:rsidP="004D775E">
            <w:pPr>
              <w:numPr>
                <w:ilvl w:val="0"/>
                <w:numId w:val="24"/>
              </w:numPr>
              <w:overflowPunct w:val="0"/>
              <w:spacing w:before="0" w:after="0"/>
              <w:ind w:left="850" w:hanging="425"/>
              <w:textAlignment w:val="baseline"/>
            </w:pPr>
            <w:r w:rsidRPr="000B0071">
              <w:t>Registration with the Australian Heath Practitioner Regulation Agency</w:t>
            </w:r>
          </w:p>
          <w:p w14:paraId="655752D0" w14:textId="1DE2FC5C" w:rsidR="00B80274" w:rsidRDefault="00B80274" w:rsidP="004D775E">
            <w:pPr>
              <w:numPr>
                <w:ilvl w:val="0"/>
                <w:numId w:val="24"/>
              </w:numPr>
              <w:overflowPunct w:val="0"/>
              <w:spacing w:before="0" w:after="0"/>
              <w:ind w:left="850" w:hanging="425"/>
              <w:textAlignment w:val="baseline"/>
            </w:pPr>
            <w:r>
              <w:t>A thor</w:t>
            </w:r>
            <w:r w:rsidR="00C75A72">
              <w:t>ough understanding of the NSQHS Standards</w:t>
            </w:r>
          </w:p>
          <w:p w14:paraId="6210E73A" w14:textId="77777777" w:rsidR="004D775E" w:rsidRPr="000B0071" w:rsidRDefault="00B80274" w:rsidP="004D775E">
            <w:pPr>
              <w:numPr>
                <w:ilvl w:val="0"/>
                <w:numId w:val="24"/>
              </w:numPr>
              <w:overflowPunct w:val="0"/>
              <w:spacing w:before="0" w:after="0"/>
              <w:ind w:left="850" w:hanging="425"/>
              <w:textAlignment w:val="baseline"/>
            </w:pPr>
            <w:r>
              <w:t xml:space="preserve">An </w:t>
            </w:r>
            <w:r w:rsidR="004D775E" w:rsidRPr="000B0071">
              <w:t xml:space="preserve">understanding of </w:t>
            </w:r>
            <w:r>
              <w:t>principles of quality improvement and risk management</w:t>
            </w:r>
          </w:p>
          <w:p w14:paraId="3D838AF7" w14:textId="77777777" w:rsidR="00EC650F" w:rsidRPr="000B0071" w:rsidRDefault="004D775E" w:rsidP="004D775E">
            <w:pPr>
              <w:numPr>
                <w:ilvl w:val="0"/>
                <w:numId w:val="24"/>
              </w:numPr>
              <w:overflowPunct w:val="0"/>
              <w:spacing w:before="0" w:after="0"/>
              <w:ind w:left="850" w:hanging="425"/>
              <w:textAlignment w:val="baseline"/>
            </w:pPr>
            <w:r w:rsidRPr="000B0071">
              <w:t>Skills in investigation and report writing with a keen eye for detail</w:t>
            </w:r>
          </w:p>
          <w:p w14:paraId="7A76F8F9" w14:textId="77777777" w:rsidR="00EC650F" w:rsidRPr="000B0071" w:rsidRDefault="00EC650F" w:rsidP="004D775E">
            <w:pPr>
              <w:numPr>
                <w:ilvl w:val="0"/>
                <w:numId w:val="24"/>
              </w:numPr>
              <w:overflowPunct w:val="0"/>
              <w:spacing w:before="0" w:after="0"/>
              <w:ind w:left="850" w:hanging="425"/>
              <w:textAlignment w:val="baseline"/>
            </w:pPr>
            <w:r w:rsidRPr="000B0071">
              <w:t xml:space="preserve">Demonstrated ability to work with a wide range </w:t>
            </w:r>
            <w:r w:rsidR="004D775E" w:rsidRPr="000B0071">
              <w:t>of people in a team environment</w:t>
            </w:r>
          </w:p>
          <w:p w14:paraId="413A6118" w14:textId="77777777" w:rsidR="004D775E" w:rsidRPr="000B0071" w:rsidRDefault="005254DC" w:rsidP="004D775E">
            <w:pPr>
              <w:numPr>
                <w:ilvl w:val="0"/>
                <w:numId w:val="24"/>
              </w:numPr>
              <w:overflowPunct w:val="0"/>
              <w:spacing w:before="0" w:after="0"/>
              <w:ind w:left="850" w:hanging="425"/>
              <w:textAlignment w:val="baseline"/>
            </w:pPr>
            <w:r>
              <w:t>Well-developed</w:t>
            </w:r>
            <w:r w:rsidR="004D775E" w:rsidRPr="000B0071">
              <w:t xml:space="preserve"> computer skills including Microsoft Office </w:t>
            </w:r>
          </w:p>
          <w:p w14:paraId="77AB9A20" w14:textId="77777777" w:rsidR="004D775E" w:rsidRPr="000B0071" w:rsidRDefault="004D775E" w:rsidP="004D775E">
            <w:pPr>
              <w:numPr>
                <w:ilvl w:val="0"/>
                <w:numId w:val="24"/>
              </w:numPr>
              <w:overflowPunct w:val="0"/>
              <w:spacing w:before="0" w:after="0"/>
              <w:ind w:left="850" w:hanging="425"/>
              <w:textAlignment w:val="baseline"/>
            </w:pPr>
            <w:r w:rsidRPr="000B0071">
              <w:t>A demonstrated desire to learn, improve and accommodate change</w:t>
            </w:r>
          </w:p>
          <w:p w14:paraId="0D44B79D" w14:textId="77777777" w:rsidR="004D775E" w:rsidRPr="000B0071" w:rsidRDefault="004D775E" w:rsidP="004D775E">
            <w:pPr>
              <w:numPr>
                <w:ilvl w:val="0"/>
                <w:numId w:val="24"/>
              </w:numPr>
              <w:overflowPunct w:val="0"/>
              <w:spacing w:before="0" w:after="0"/>
              <w:ind w:left="850" w:hanging="425"/>
              <w:textAlignment w:val="baseline"/>
            </w:pPr>
            <w:r w:rsidRPr="000B0071">
              <w:t>Time and stress management skills and demonstrated ability to follow through tasks to completion</w:t>
            </w:r>
          </w:p>
          <w:p w14:paraId="2044AA6C" w14:textId="77777777" w:rsidR="004411C8" w:rsidRDefault="004411C8" w:rsidP="004D775E">
            <w:pPr>
              <w:pStyle w:val="ListBullet"/>
              <w:numPr>
                <w:ilvl w:val="0"/>
                <w:numId w:val="0"/>
              </w:numPr>
              <w:ind w:left="360" w:hanging="360"/>
              <w:rPr>
                <w:rFonts w:asciiTheme="minorHAnsi" w:hAnsiTheme="minorHAnsi" w:cstheme="minorHAnsi"/>
                <w:b/>
                <w:bCs/>
                <w:color w:val="000000"/>
                <w:sz w:val="22"/>
                <w:szCs w:val="22"/>
              </w:rPr>
            </w:pPr>
          </w:p>
          <w:p w14:paraId="054AC768" w14:textId="77777777" w:rsidR="004D775E" w:rsidRPr="000B0071" w:rsidRDefault="004D775E" w:rsidP="004D775E">
            <w:pPr>
              <w:pStyle w:val="ListBullet"/>
              <w:numPr>
                <w:ilvl w:val="0"/>
                <w:numId w:val="0"/>
              </w:numPr>
              <w:ind w:left="360" w:hanging="360"/>
              <w:rPr>
                <w:rFonts w:asciiTheme="minorHAnsi" w:hAnsiTheme="minorHAnsi" w:cstheme="minorHAnsi"/>
                <w:b/>
                <w:bCs/>
                <w:color w:val="000000"/>
                <w:sz w:val="22"/>
                <w:szCs w:val="22"/>
              </w:rPr>
            </w:pPr>
            <w:r w:rsidRPr="000B0071">
              <w:rPr>
                <w:rFonts w:asciiTheme="minorHAnsi" w:hAnsiTheme="minorHAnsi" w:cstheme="minorHAnsi"/>
                <w:b/>
                <w:bCs/>
                <w:color w:val="000000"/>
                <w:sz w:val="22"/>
                <w:szCs w:val="22"/>
              </w:rPr>
              <w:t>Desirable</w:t>
            </w:r>
          </w:p>
          <w:p w14:paraId="20D08FEA" w14:textId="77777777" w:rsidR="00EC650F" w:rsidRPr="000B0071" w:rsidRDefault="00EC650F" w:rsidP="004D775E">
            <w:pPr>
              <w:numPr>
                <w:ilvl w:val="0"/>
                <w:numId w:val="24"/>
              </w:numPr>
              <w:overflowPunct w:val="0"/>
              <w:spacing w:before="0" w:after="0"/>
              <w:ind w:left="850" w:hanging="425"/>
              <w:textAlignment w:val="baseline"/>
            </w:pPr>
            <w:r w:rsidRPr="000B0071">
              <w:t>High level communication, interpersonal and negotiation skills</w:t>
            </w:r>
          </w:p>
          <w:p w14:paraId="7C2DC125" w14:textId="77777777" w:rsidR="000C59F4" w:rsidRPr="000B0071" w:rsidRDefault="00894470" w:rsidP="004A0546">
            <w:pPr>
              <w:numPr>
                <w:ilvl w:val="0"/>
                <w:numId w:val="24"/>
              </w:numPr>
              <w:overflowPunct w:val="0"/>
              <w:spacing w:before="0" w:after="0"/>
              <w:ind w:left="850" w:hanging="425"/>
              <w:textAlignment w:val="baseline"/>
            </w:pPr>
            <w:r>
              <w:t>Completion of the A</w:t>
            </w:r>
            <w:r w:rsidR="00B80274">
              <w:t>ustralian Commission on Safety and Quality in Health Care NSQHS</w:t>
            </w:r>
            <w:r w:rsidR="004D775E" w:rsidRPr="000B0071">
              <w:t xml:space="preserve"> Standards</w:t>
            </w:r>
            <w:r>
              <w:t xml:space="preserve"> </w:t>
            </w:r>
            <w:r w:rsidR="00B80274">
              <w:t xml:space="preserve">orientation </w:t>
            </w:r>
            <w:r>
              <w:t>course</w:t>
            </w:r>
          </w:p>
        </w:tc>
      </w:tr>
      <w:tr w:rsidR="000C59F4" w:rsidRPr="000B0071" w14:paraId="2F15FB0E" w14:textId="77777777" w:rsidTr="000C59F4">
        <w:tc>
          <w:tcPr>
            <w:tcW w:w="10348" w:type="dxa"/>
            <w:gridSpan w:val="3"/>
            <w:shd w:val="clear" w:color="auto" w:fill="1F3886"/>
          </w:tcPr>
          <w:p w14:paraId="792F8533" w14:textId="77777777" w:rsidR="000C59F4" w:rsidRPr="000B0071" w:rsidRDefault="000C59F4" w:rsidP="00FF155C">
            <w:pPr>
              <w:pStyle w:val="Heading3"/>
              <w:rPr>
                <w:color w:val="FFFFFF" w:themeColor="background1"/>
              </w:rPr>
            </w:pPr>
            <w:r w:rsidRPr="000B0071">
              <w:rPr>
                <w:color w:val="FFFFFF" w:themeColor="background1"/>
                <w:lang w:val="en-US"/>
              </w:rPr>
              <w:t xml:space="preserve">Approvals </w:t>
            </w:r>
          </w:p>
        </w:tc>
      </w:tr>
      <w:tr w:rsidR="000C59F4" w:rsidRPr="000B0071" w14:paraId="710AF130" w14:textId="77777777" w:rsidTr="000C59F4">
        <w:trPr>
          <w:trHeight w:val="510"/>
        </w:trPr>
        <w:tc>
          <w:tcPr>
            <w:tcW w:w="7655" w:type="dxa"/>
            <w:gridSpan w:val="2"/>
          </w:tcPr>
          <w:p w14:paraId="794D0659" w14:textId="77777777" w:rsidR="000C59F4" w:rsidRPr="000B0071" w:rsidRDefault="000C59F4" w:rsidP="00FF155C">
            <w:r w:rsidRPr="000B0071">
              <w:t>Job Holder’s signature:</w:t>
            </w:r>
          </w:p>
        </w:tc>
        <w:tc>
          <w:tcPr>
            <w:tcW w:w="2693" w:type="dxa"/>
          </w:tcPr>
          <w:p w14:paraId="1AF9825D" w14:textId="77777777" w:rsidR="000C59F4" w:rsidRPr="000B0071" w:rsidRDefault="000C59F4" w:rsidP="00FF155C">
            <w:r w:rsidRPr="000B0071">
              <w:t>Date:</w:t>
            </w:r>
          </w:p>
        </w:tc>
      </w:tr>
      <w:tr w:rsidR="000C59F4" w:rsidRPr="000B0071" w14:paraId="77C43BD7" w14:textId="77777777" w:rsidTr="000C59F4">
        <w:trPr>
          <w:trHeight w:val="510"/>
        </w:trPr>
        <w:tc>
          <w:tcPr>
            <w:tcW w:w="7655" w:type="dxa"/>
            <w:gridSpan w:val="2"/>
          </w:tcPr>
          <w:p w14:paraId="4BD3C29C" w14:textId="77777777" w:rsidR="000C59F4" w:rsidRPr="000B0071" w:rsidRDefault="000C59F4" w:rsidP="00FF155C">
            <w:r w:rsidRPr="000B0071">
              <w:t>Manager’s signature:</w:t>
            </w:r>
          </w:p>
        </w:tc>
        <w:tc>
          <w:tcPr>
            <w:tcW w:w="2693" w:type="dxa"/>
          </w:tcPr>
          <w:p w14:paraId="15DDC466" w14:textId="77777777" w:rsidR="000C59F4" w:rsidRPr="000B0071" w:rsidRDefault="000C59F4" w:rsidP="00FF155C">
            <w:r w:rsidRPr="000B0071">
              <w:t>Date:</w:t>
            </w:r>
          </w:p>
        </w:tc>
      </w:tr>
    </w:tbl>
    <w:p w14:paraId="3E38AF8D" w14:textId="77777777" w:rsidR="000C59F4" w:rsidRPr="000B0071" w:rsidRDefault="000C59F4" w:rsidP="00430BB1">
      <w:pPr>
        <w:overflowPunct w:val="0"/>
        <w:spacing w:before="0" w:after="0"/>
        <w:textAlignment w:val="baseline"/>
        <w:rPr>
          <w:rFonts w:cs="Arial"/>
          <w:b/>
          <w:color w:val="auto"/>
          <w:lang w:val="en-US" w:eastAsia="en-US"/>
        </w:rPr>
      </w:pPr>
    </w:p>
    <w:sectPr w:rsidR="000C59F4" w:rsidRPr="000B0071" w:rsidSect="000C59F4">
      <w:footerReference w:type="default" r:id="rId15"/>
      <w:pgSz w:w="11906" w:h="16838"/>
      <w:pgMar w:top="962" w:right="720" w:bottom="993" w:left="720" w:header="570" w:footer="47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4A2549" w16cex:dateUtc="2024-08-21T05:58:00Z"/>
  <w16cex:commentExtensible w16cex:durableId="3BF1FC0A" w16cex:dateUtc="2024-08-21T05:59:00Z"/>
  <w16cex:commentExtensible w16cex:durableId="7F79254E" w16cex:dateUtc="2024-08-21T05:59:00Z"/>
  <w16cex:commentExtensible w16cex:durableId="68B9EA2E" w16cex:dateUtc="2024-08-21T06:00:00Z"/>
  <w16cex:commentExtensible w16cex:durableId="51996F72" w16cex:dateUtc="2024-08-21T0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867DCA0" w16cid:durableId="2A4A2549"/>
  <w16cid:commentId w16cid:paraId="6C1B715B" w16cid:durableId="3BF1FC0A"/>
  <w16cid:commentId w16cid:paraId="710B2410" w16cid:durableId="7F79254E"/>
  <w16cid:commentId w16cid:paraId="179B6C74" w16cid:durableId="68B9EA2E"/>
  <w16cid:commentId w16cid:paraId="10C97152" w16cid:durableId="51996F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767CD" w14:textId="77777777" w:rsidR="009D75FE" w:rsidRDefault="009D75FE" w:rsidP="00D07759">
      <w:r>
        <w:separator/>
      </w:r>
    </w:p>
    <w:p w14:paraId="03B5E2DE" w14:textId="77777777" w:rsidR="009D75FE" w:rsidRDefault="009D75FE" w:rsidP="00D07759"/>
    <w:p w14:paraId="73CD0562" w14:textId="77777777" w:rsidR="009D75FE" w:rsidRDefault="009D75FE"/>
  </w:endnote>
  <w:endnote w:type="continuationSeparator" w:id="0">
    <w:p w14:paraId="13571697" w14:textId="77777777" w:rsidR="009D75FE" w:rsidRDefault="009D75FE" w:rsidP="00D07759">
      <w:r>
        <w:continuationSeparator/>
      </w:r>
    </w:p>
    <w:p w14:paraId="0F0A53C2" w14:textId="77777777" w:rsidR="009D75FE" w:rsidRDefault="009D75FE" w:rsidP="00D07759"/>
    <w:p w14:paraId="1A3BF619" w14:textId="77777777" w:rsidR="009D75FE" w:rsidRDefault="009D75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097CD" w14:textId="61B756F6" w:rsidR="00267FB4" w:rsidRPr="005E3845" w:rsidRDefault="00267FB4"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sidR="00506950">
      <w:rPr>
        <w:color w:val="404040" w:themeColor="text1" w:themeTint="BF"/>
        <w:sz w:val="20"/>
        <w:szCs w:val="20"/>
      </w:rPr>
      <w:fldChar w:fldCharType="begin"/>
    </w:r>
    <w:r>
      <w:rPr>
        <w:color w:val="404040" w:themeColor="text1" w:themeTint="BF"/>
        <w:sz w:val="20"/>
        <w:szCs w:val="20"/>
      </w:rPr>
      <w:instrText xml:space="preserve"> PAGE   \* MERGEFORMAT </w:instrText>
    </w:r>
    <w:r w:rsidR="00506950">
      <w:rPr>
        <w:color w:val="404040" w:themeColor="text1" w:themeTint="BF"/>
        <w:sz w:val="20"/>
        <w:szCs w:val="20"/>
      </w:rPr>
      <w:fldChar w:fldCharType="separate"/>
    </w:r>
    <w:r w:rsidR="009E67FA">
      <w:rPr>
        <w:noProof/>
        <w:color w:val="404040" w:themeColor="text1" w:themeTint="BF"/>
        <w:sz w:val="20"/>
        <w:szCs w:val="20"/>
      </w:rPr>
      <w:t>3</w:t>
    </w:r>
    <w:r w:rsidR="00506950">
      <w:rPr>
        <w:color w:val="404040" w:themeColor="text1" w:themeTint="BF"/>
        <w:sz w:val="20"/>
        <w:szCs w:val="20"/>
      </w:rPr>
      <w:fldChar w:fldCharType="end"/>
    </w:r>
    <w:r>
      <w:rPr>
        <w:color w:val="404040" w:themeColor="text1" w:themeTint="BF"/>
        <w:sz w:val="20"/>
        <w:szCs w:val="20"/>
      </w:rPr>
      <w:t xml:space="preserve"> of </w:t>
    </w:r>
    <w:fldSimple w:instr=" NUMPAGES   \* MERGEFORMAT ">
      <w:r w:rsidR="009E67FA" w:rsidRPr="009E67FA">
        <w:rPr>
          <w:noProof/>
          <w:color w:val="404040" w:themeColor="text1" w:themeTint="BF"/>
          <w:sz w:val="20"/>
          <w:szCs w:val="20"/>
        </w:rPr>
        <w:t>3</w:t>
      </w:r>
    </w:fldSimple>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2FEF9" w14:textId="77777777" w:rsidR="009D75FE" w:rsidRDefault="009D75FE" w:rsidP="00D07759">
      <w:r>
        <w:separator/>
      </w:r>
    </w:p>
    <w:p w14:paraId="607C7A09" w14:textId="77777777" w:rsidR="009D75FE" w:rsidRDefault="009D75FE" w:rsidP="00D07759"/>
    <w:p w14:paraId="2262948C" w14:textId="77777777" w:rsidR="009D75FE" w:rsidRDefault="009D75FE"/>
  </w:footnote>
  <w:footnote w:type="continuationSeparator" w:id="0">
    <w:p w14:paraId="2A01F156" w14:textId="77777777" w:rsidR="009D75FE" w:rsidRDefault="009D75FE" w:rsidP="00D07759">
      <w:r>
        <w:continuationSeparator/>
      </w:r>
    </w:p>
    <w:p w14:paraId="27943EEB" w14:textId="77777777" w:rsidR="009D75FE" w:rsidRDefault="009D75FE" w:rsidP="00D07759"/>
    <w:p w14:paraId="7D3E8C91" w14:textId="77777777" w:rsidR="009D75FE" w:rsidRDefault="009D75F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B3E43B6"/>
    <w:lvl w:ilvl="0">
      <w:numFmt w:val="bullet"/>
      <w:lvlText w:val="*"/>
      <w:lvlJc w:val="left"/>
    </w:lvl>
  </w:abstractNum>
  <w:abstractNum w:abstractNumId="1" w15:restartNumberingAfterBreak="0">
    <w:nsid w:val="01513B5D"/>
    <w:multiLevelType w:val="hybridMultilevel"/>
    <w:tmpl w:val="11843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16D6727"/>
    <w:multiLevelType w:val="hybridMultilevel"/>
    <w:tmpl w:val="2018B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D5644E"/>
    <w:multiLevelType w:val="hybridMultilevel"/>
    <w:tmpl w:val="B3C41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725E6F"/>
    <w:multiLevelType w:val="hybridMultilevel"/>
    <w:tmpl w:val="DD9C6994"/>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D50D85"/>
    <w:multiLevelType w:val="hybridMultilevel"/>
    <w:tmpl w:val="A4F85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692CC3"/>
    <w:multiLevelType w:val="hybridMultilevel"/>
    <w:tmpl w:val="F6E42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8" w15:restartNumberingAfterBreak="0">
    <w:nsid w:val="1C785C72"/>
    <w:multiLevelType w:val="hybridMultilevel"/>
    <w:tmpl w:val="9F948EC8"/>
    <w:lvl w:ilvl="0" w:tplc="0C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4A20F6"/>
    <w:multiLevelType w:val="hybridMultilevel"/>
    <w:tmpl w:val="6DB8B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9B4A45"/>
    <w:multiLevelType w:val="hybridMultilevel"/>
    <w:tmpl w:val="07A48B8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C870A2"/>
    <w:multiLevelType w:val="hybridMultilevel"/>
    <w:tmpl w:val="6ACEBD4C"/>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276B68"/>
    <w:multiLevelType w:val="hybridMultilevel"/>
    <w:tmpl w:val="A73AD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40118E"/>
    <w:multiLevelType w:val="hybridMultilevel"/>
    <w:tmpl w:val="16DE9202"/>
    <w:lvl w:ilvl="0" w:tplc="0C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17" w15:restartNumberingAfterBreak="0">
    <w:nsid w:val="3E337991"/>
    <w:multiLevelType w:val="hybridMultilevel"/>
    <w:tmpl w:val="1C9610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E0A0C5A"/>
    <w:multiLevelType w:val="hybridMultilevel"/>
    <w:tmpl w:val="FB58F07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1305D2"/>
    <w:multiLevelType w:val="hybridMultilevel"/>
    <w:tmpl w:val="E72E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CF795C"/>
    <w:multiLevelType w:val="hybridMultilevel"/>
    <w:tmpl w:val="C680A806"/>
    <w:lvl w:ilvl="0" w:tplc="E83E1B90">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22" w15:restartNumberingAfterBreak="0">
    <w:nsid w:val="646D77B7"/>
    <w:multiLevelType w:val="hybridMultilevel"/>
    <w:tmpl w:val="CFF4628E"/>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3B6C64"/>
    <w:multiLevelType w:val="hybridMultilevel"/>
    <w:tmpl w:val="A002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3C38DC"/>
    <w:multiLevelType w:val="hybridMultilevel"/>
    <w:tmpl w:val="0D607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21"/>
  </w:num>
  <w:num w:numId="4">
    <w:abstractNumId w:val="7"/>
  </w:num>
  <w:num w:numId="5">
    <w:abstractNumId w:val="17"/>
  </w:num>
  <w:num w:numId="6">
    <w:abstractNumId w:val="13"/>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1"/>
  </w:num>
  <w:num w:numId="11">
    <w:abstractNumId w:val="19"/>
  </w:num>
  <w:num w:numId="12">
    <w:abstractNumId w:val="23"/>
  </w:num>
  <w:num w:numId="13">
    <w:abstractNumId w:val="25"/>
  </w:num>
  <w:num w:numId="14">
    <w:abstractNumId w:val="11"/>
  </w:num>
  <w:num w:numId="15">
    <w:abstractNumId w:val="20"/>
  </w:num>
  <w:num w:numId="16">
    <w:abstractNumId w:val="12"/>
  </w:num>
  <w:num w:numId="17">
    <w:abstractNumId w:val="4"/>
  </w:num>
  <w:num w:numId="18">
    <w:abstractNumId w:val="18"/>
  </w:num>
  <w:num w:numId="19">
    <w:abstractNumId w:val="10"/>
  </w:num>
  <w:num w:numId="20">
    <w:abstractNumId w:val="3"/>
  </w:num>
  <w:num w:numId="21">
    <w:abstractNumId w:val="24"/>
  </w:num>
  <w:num w:numId="22">
    <w:abstractNumId w:val="6"/>
  </w:num>
  <w:num w:numId="23">
    <w:abstractNumId w:val="14"/>
  </w:num>
  <w:num w:numId="24">
    <w:abstractNumId w:val="0"/>
    <w:lvlOverride w:ilvl="0">
      <w:lvl w:ilvl="0">
        <w:start w:val="1"/>
        <w:numFmt w:val="bullet"/>
        <w:lvlText w:val=""/>
        <w:legacy w:legacy="1" w:legacySpace="120" w:legacyIndent="321"/>
        <w:lvlJc w:val="left"/>
        <w:pPr>
          <w:ind w:left="746" w:hanging="321"/>
        </w:pPr>
        <w:rPr>
          <w:rFonts w:ascii="Symbol" w:hAnsi="Symbol" w:hint="default"/>
        </w:rPr>
      </w:lvl>
    </w:lvlOverride>
  </w:num>
  <w:num w:numId="25">
    <w:abstractNumId w:val="7"/>
    <w:lvlOverride w:ilvl="0">
      <w:startOverride w:val="1"/>
    </w:lvlOverride>
  </w:num>
  <w:num w:numId="26">
    <w:abstractNumId w:val="16"/>
  </w:num>
  <w:num w:numId="27">
    <w:abstractNumId w:val="16"/>
  </w:num>
  <w:num w:numId="28">
    <w:abstractNumId w:val="16"/>
  </w:num>
  <w:num w:numId="29">
    <w:abstractNumId w:val="7"/>
  </w:num>
  <w:num w:numId="30">
    <w:abstractNumId w:val="5"/>
  </w:num>
  <w:num w:numId="31">
    <w:abstractNumId w:val="26"/>
  </w:num>
  <w:num w:numId="32">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89"/>
    <w:rsid w:val="000061FF"/>
    <w:rsid w:val="000107B0"/>
    <w:rsid w:val="00016262"/>
    <w:rsid w:val="0004121D"/>
    <w:rsid w:val="00087C7D"/>
    <w:rsid w:val="000A402A"/>
    <w:rsid w:val="000B0071"/>
    <w:rsid w:val="000B25D1"/>
    <w:rsid w:val="000B439E"/>
    <w:rsid w:val="000C59F4"/>
    <w:rsid w:val="000D4A61"/>
    <w:rsid w:val="000D799B"/>
    <w:rsid w:val="000E3D62"/>
    <w:rsid w:val="000F3ECE"/>
    <w:rsid w:val="000F4C87"/>
    <w:rsid w:val="001001CB"/>
    <w:rsid w:val="001023AE"/>
    <w:rsid w:val="00105962"/>
    <w:rsid w:val="00115AC6"/>
    <w:rsid w:val="0012358D"/>
    <w:rsid w:val="00124D26"/>
    <w:rsid w:val="00131711"/>
    <w:rsid w:val="00140F6F"/>
    <w:rsid w:val="001418FD"/>
    <w:rsid w:val="00141FCF"/>
    <w:rsid w:val="0015625E"/>
    <w:rsid w:val="00157F77"/>
    <w:rsid w:val="00172C56"/>
    <w:rsid w:val="001843EA"/>
    <w:rsid w:val="001871B0"/>
    <w:rsid w:val="001E6024"/>
    <w:rsid w:val="001F20DB"/>
    <w:rsid w:val="00202BB5"/>
    <w:rsid w:val="0020326D"/>
    <w:rsid w:val="00206F44"/>
    <w:rsid w:val="00213DEE"/>
    <w:rsid w:val="00214D04"/>
    <w:rsid w:val="00217EEE"/>
    <w:rsid w:val="00262205"/>
    <w:rsid w:val="00267FB4"/>
    <w:rsid w:val="00274584"/>
    <w:rsid w:val="00286324"/>
    <w:rsid w:val="00297177"/>
    <w:rsid w:val="002A064D"/>
    <w:rsid w:val="002B509D"/>
    <w:rsid w:val="002B690C"/>
    <w:rsid w:val="002C169F"/>
    <w:rsid w:val="002C62B5"/>
    <w:rsid w:val="002C7646"/>
    <w:rsid w:val="002D605A"/>
    <w:rsid w:val="002E60B7"/>
    <w:rsid w:val="002F7649"/>
    <w:rsid w:val="00310B0B"/>
    <w:rsid w:val="00324B6F"/>
    <w:rsid w:val="00331660"/>
    <w:rsid w:val="00334383"/>
    <w:rsid w:val="00393C60"/>
    <w:rsid w:val="003A3918"/>
    <w:rsid w:val="003A7AE9"/>
    <w:rsid w:val="003B160B"/>
    <w:rsid w:val="003C7CEB"/>
    <w:rsid w:val="003E0A7F"/>
    <w:rsid w:val="003F0BBF"/>
    <w:rsid w:val="004147D4"/>
    <w:rsid w:val="00430BB1"/>
    <w:rsid w:val="004411C8"/>
    <w:rsid w:val="00451131"/>
    <w:rsid w:val="0045654F"/>
    <w:rsid w:val="00476A03"/>
    <w:rsid w:val="00476AAE"/>
    <w:rsid w:val="00480A65"/>
    <w:rsid w:val="0048180C"/>
    <w:rsid w:val="00496DA9"/>
    <w:rsid w:val="004A0546"/>
    <w:rsid w:val="004B2694"/>
    <w:rsid w:val="004D4A53"/>
    <w:rsid w:val="004D775E"/>
    <w:rsid w:val="004E26E8"/>
    <w:rsid w:val="004E59E1"/>
    <w:rsid w:val="004F55E5"/>
    <w:rsid w:val="00501073"/>
    <w:rsid w:val="00506950"/>
    <w:rsid w:val="00507781"/>
    <w:rsid w:val="005170E2"/>
    <w:rsid w:val="005254DC"/>
    <w:rsid w:val="00532055"/>
    <w:rsid w:val="005520DD"/>
    <w:rsid w:val="00563D8D"/>
    <w:rsid w:val="005648D9"/>
    <w:rsid w:val="0057479D"/>
    <w:rsid w:val="00580FC4"/>
    <w:rsid w:val="00582F79"/>
    <w:rsid w:val="005A2AB9"/>
    <w:rsid w:val="005A7FD6"/>
    <w:rsid w:val="005B18BF"/>
    <w:rsid w:val="005B3FF7"/>
    <w:rsid w:val="005C01F6"/>
    <w:rsid w:val="005E3845"/>
    <w:rsid w:val="005F01C7"/>
    <w:rsid w:val="00602B0E"/>
    <w:rsid w:val="00607517"/>
    <w:rsid w:val="00643966"/>
    <w:rsid w:val="0064554A"/>
    <w:rsid w:val="00654BC8"/>
    <w:rsid w:val="0065675C"/>
    <w:rsid w:val="006578DA"/>
    <w:rsid w:val="00662A86"/>
    <w:rsid w:val="00671689"/>
    <w:rsid w:val="006B50CC"/>
    <w:rsid w:val="006C1DD0"/>
    <w:rsid w:val="006D230D"/>
    <w:rsid w:val="006D7C83"/>
    <w:rsid w:val="006E278B"/>
    <w:rsid w:val="006E3F6C"/>
    <w:rsid w:val="006F7187"/>
    <w:rsid w:val="00714304"/>
    <w:rsid w:val="0075256D"/>
    <w:rsid w:val="007558ED"/>
    <w:rsid w:val="00780851"/>
    <w:rsid w:val="00786B1D"/>
    <w:rsid w:val="007A163A"/>
    <w:rsid w:val="007B1222"/>
    <w:rsid w:val="007B27B7"/>
    <w:rsid w:val="007C7B2B"/>
    <w:rsid w:val="007F1973"/>
    <w:rsid w:val="008149B1"/>
    <w:rsid w:val="0082316A"/>
    <w:rsid w:val="0082791E"/>
    <w:rsid w:val="00837F08"/>
    <w:rsid w:val="00843E81"/>
    <w:rsid w:val="00894470"/>
    <w:rsid w:val="008C411D"/>
    <w:rsid w:val="008C68CB"/>
    <w:rsid w:val="008D2DE1"/>
    <w:rsid w:val="008F1C7F"/>
    <w:rsid w:val="009102F9"/>
    <w:rsid w:val="009157B9"/>
    <w:rsid w:val="009304CA"/>
    <w:rsid w:val="00930670"/>
    <w:rsid w:val="00931E3B"/>
    <w:rsid w:val="00934175"/>
    <w:rsid w:val="00952E93"/>
    <w:rsid w:val="00956EEB"/>
    <w:rsid w:val="00963E61"/>
    <w:rsid w:val="00974BF6"/>
    <w:rsid w:val="00976EEC"/>
    <w:rsid w:val="00984666"/>
    <w:rsid w:val="009A17A9"/>
    <w:rsid w:val="009B28C2"/>
    <w:rsid w:val="009D51AA"/>
    <w:rsid w:val="009D75FE"/>
    <w:rsid w:val="009E67FA"/>
    <w:rsid w:val="009F1544"/>
    <w:rsid w:val="009F4D44"/>
    <w:rsid w:val="00A22B49"/>
    <w:rsid w:val="00A31A8D"/>
    <w:rsid w:val="00A3359E"/>
    <w:rsid w:val="00A47168"/>
    <w:rsid w:val="00A553E2"/>
    <w:rsid w:val="00A60F18"/>
    <w:rsid w:val="00A624D2"/>
    <w:rsid w:val="00A75972"/>
    <w:rsid w:val="00A94336"/>
    <w:rsid w:val="00AA49BC"/>
    <w:rsid w:val="00AB2D62"/>
    <w:rsid w:val="00AF7D8D"/>
    <w:rsid w:val="00B022B3"/>
    <w:rsid w:val="00B16C07"/>
    <w:rsid w:val="00B30A00"/>
    <w:rsid w:val="00B5160D"/>
    <w:rsid w:val="00B54338"/>
    <w:rsid w:val="00B80274"/>
    <w:rsid w:val="00B85BCB"/>
    <w:rsid w:val="00B8755C"/>
    <w:rsid w:val="00BF3489"/>
    <w:rsid w:val="00BF4554"/>
    <w:rsid w:val="00C150ED"/>
    <w:rsid w:val="00C36CA6"/>
    <w:rsid w:val="00C75A72"/>
    <w:rsid w:val="00C808CD"/>
    <w:rsid w:val="00C82E56"/>
    <w:rsid w:val="00CC34F4"/>
    <w:rsid w:val="00CD7E0A"/>
    <w:rsid w:val="00D07759"/>
    <w:rsid w:val="00D258B4"/>
    <w:rsid w:val="00D333B8"/>
    <w:rsid w:val="00D357E6"/>
    <w:rsid w:val="00D45523"/>
    <w:rsid w:val="00D4594B"/>
    <w:rsid w:val="00D50634"/>
    <w:rsid w:val="00D55807"/>
    <w:rsid w:val="00D73A97"/>
    <w:rsid w:val="00D74A18"/>
    <w:rsid w:val="00D839E6"/>
    <w:rsid w:val="00D930E4"/>
    <w:rsid w:val="00DA1073"/>
    <w:rsid w:val="00DB00CB"/>
    <w:rsid w:val="00DE6DFF"/>
    <w:rsid w:val="00E21438"/>
    <w:rsid w:val="00E32E85"/>
    <w:rsid w:val="00E344A3"/>
    <w:rsid w:val="00E35DBB"/>
    <w:rsid w:val="00E44A96"/>
    <w:rsid w:val="00E554D2"/>
    <w:rsid w:val="00E77186"/>
    <w:rsid w:val="00E82AD0"/>
    <w:rsid w:val="00E913C6"/>
    <w:rsid w:val="00E95C7F"/>
    <w:rsid w:val="00EB54A8"/>
    <w:rsid w:val="00EC650F"/>
    <w:rsid w:val="00ED0151"/>
    <w:rsid w:val="00ED217D"/>
    <w:rsid w:val="00ED21D6"/>
    <w:rsid w:val="00EF6BAF"/>
    <w:rsid w:val="00F02BC9"/>
    <w:rsid w:val="00F249EB"/>
    <w:rsid w:val="00F421A4"/>
    <w:rsid w:val="00F5030F"/>
    <w:rsid w:val="00F84E77"/>
    <w:rsid w:val="00F9523C"/>
    <w:rsid w:val="00FA65D4"/>
    <w:rsid w:val="00FF155C"/>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6F80C"/>
  <w15:docId w15:val="{F2B89A3B-DF3D-4C96-9167-0928D281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9F4"/>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 w:type="paragraph" w:styleId="NormalWeb">
    <w:name w:val="Normal (Web)"/>
    <w:basedOn w:val="Normal"/>
    <w:uiPriority w:val="99"/>
    <w:semiHidden/>
    <w:unhideWhenUsed/>
    <w:rsid w:val="0064554A"/>
    <w:pPr>
      <w:autoSpaceDE/>
      <w:autoSpaceDN/>
      <w:adjustRightInd/>
      <w:spacing w:before="100" w:beforeAutospacing="1" w:after="100" w:afterAutospacing="1"/>
    </w:pPr>
    <w:rPr>
      <w:rFonts w:ascii="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654BC8"/>
    <w:rPr>
      <w:sz w:val="16"/>
      <w:szCs w:val="16"/>
    </w:rPr>
  </w:style>
  <w:style w:type="paragraph" w:styleId="CommentText">
    <w:name w:val="annotation text"/>
    <w:basedOn w:val="Normal"/>
    <w:link w:val="CommentTextChar"/>
    <w:uiPriority w:val="99"/>
    <w:semiHidden/>
    <w:unhideWhenUsed/>
    <w:rsid w:val="00654BC8"/>
    <w:rPr>
      <w:sz w:val="20"/>
      <w:szCs w:val="20"/>
    </w:rPr>
  </w:style>
  <w:style w:type="character" w:customStyle="1" w:styleId="CommentTextChar">
    <w:name w:val="Comment Text Char"/>
    <w:basedOn w:val="DefaultParagraphFont"/>
    <w:link w:val="CommentText"/>
    <w:uiPriority w:val="99"/>
    <w:semiHidden/>
    <w:rsid w:val="00654BC8"/>
    <w:rPr>
      <w:rFonts w:eastAsia="Times New Roman" w:cstheme="minorHAnsi"/>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54BC8"/>
    <w:rPr>
      <w:b/>
      <w:bCs/>
    </w:rPr>
  </w:style>
  <w:style w:type="character" w:customStyle="1" w:styleId="CommentSubjectChar">
    <w:name w:val="Comment Subject Char"/>
    <w:basedOn w:val="CommentTextChar"/>
    <w:link w:val="CommentSubject"/>
    <w:uiPriority w:val="99"/>
    <w:semiHidden/>
    <w:rsid w:val="00654BC8"/>
    <w:rPr>
      <w:rFonts w:eastAsia="Times New Roman" w:cstheme="minorHAnsi"/>
      <w:b/>
      <w:bCs/>
      <w:color w:val="000000"/>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8403">
      <w:bodyDiv w:val="1"/>
      <w:marLeft w:val="0"/>
      <w:marRight w:val="0"/>
      <w:marTop w:val="0"/>
      <w:marBottom w:val="0"/>
      <w:divBdr>
        <w:top w:val="none" w:sz="0" w:space="0" w:color="auto"/>
        <w:left w:val="none" w:sz="0" w:space="0" w:color="auto"/>
        <w:bottom w:val="none" w:sz="0" w:space="0" w:color="auto"/>
        <w:right w:val="none" w:sz="0" w:space="0" w:color="auto"/>
      </w:divBdr>
    </w:div>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019545744">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477E3FA69845728F7B2021EC87E1DA"/>
        <w:category>
          <w:name w:val="General"/>
          <w:gallery w:val="placeholder"/>
        </w:category>
        <w:types>
          <w:type w:val="bbPlcHdr"/>
        </w:types>
        <w:behaviors>
          <w:behavior w:val="content"/>
        </w:behaviors>
        <w:guid w:val="{C7874DF8-CFB5-4E2C-8DE7-B029AD116815}"/>
      </w:docPartPr>
      <w:docPartBody>
        <w:p w:rsidR="0056771B" w:rsidRDefault="0030058B" w:rsidP="0030058B">
          <w:pPr>
            <w:pStyle w:val="EC477E3FA69845728F7B2021EC87E1DA"/>
          </w:pPr>
          <w:r w:rsidRPr="00B463E0">
            <w:rPr>
              <w:rStyle w:val="PlaceholderText"/>
              <w:rFonts w:eastAsiaTheme="minorHAnsi"/>
            </w:rPr>
            <w:t>Click here to enter text.</w:t>
          </w:r>
        </w:p>
      </w:docPartBody>
    </w:docPart>
    <w:docPart>
      <w:docPartPr>
        <w:name w:val="940C7398DB784FE4BF14A497D6F5E90B"/>
        <w:category>
          <w:name w:val="General"/>
          <w:gallery w:val="placeholder"/>
        </w:category>
        <w:types>
          <w:type w:val="bbPlcHdr"/>
        </w:types>
        <w:behaviors>
          <w:behavior w:val="content"/>
        </w:behaviors>
        <w:guid w:val="{3D37B0E3-4873-479B-AA12-C3A7FFA5AA03}"/>
      </w:docPartPr>
      <w:docPartBody>
        <w:p w:rsidR="0056771B" w:rsidRDefault="0030058B" w:rsidP="0030058B">
          <w:pPr>
            <w:pStyle w:val="940C7398DB784FE4BF14A497D6F5E90B"/>
          </w:pPr>
          <w:r w:rsidRPr="00B463E0">
            <w:rPr>
              <w:rStyle w:val="PlaceholderText"/>
              <w:rFonts w:eastAsiaTheme="minorHAnsi"/>
            </w:rPr>
            <w:t>Click here to enter text.</w:t>
          </w:r>
        </w:p>
      </w:docPartBody>
    </w:docPart>
    <w:docPart>
      <w:docPartPr>
        <w:name w:val="D7C33F2B50944A62A5E293543CD14542"/>
        <w:category>
          <w:name w:val="General"/>
          <w:gallery w:val="placeholder"/>
        </w:category>
        <w:types>
          <w:type w:val="bbPlcHdr"/>
        </w:types>
        <w:behaviors>
          <w:behavior w:val="content"/>
        </w:behaviors>
        <w:guid w:val="{20B5A8AD-24E2-4BE4-A400-D8FC805BE332}"/>
      </w:docPartPr>
      <w:docPartBody>
        <w:p w:rsidR="000F5D60" w:rsidRDefault="00CC7E26" w:rsidP="00CC7E26">
          <w:pPr>
            <w:pStyle w:val="D7C33F2B50944A62A5E293543CD14542"/>
          </w:pPr>
          <w:r w:rsidRPr="00B463E0">
            <w:rPr>
              <w:rStyle w:val="PlaceholderText"/>
              <w:rFonts w:eastAsiaTheme="minorHAnsi"/>
            </w:rPr>
            <w:t>Click here to enter text.</w:t>
          </w:r>
        </w:p>
      </w:docPartBody>
    </w:docPart>
    <w:docPart>
      <w:docPartPr>
        <w:name w:val="BDF05C717A884C85BA5AF54E4BA65524"/>
        <w:category>
          <w:name w:val="General"/>
          <w:gallery w:val="placeholder"/>
        </w:category>
        <w:types>
          <w:type w:val="bbPlcHdr"/>
        </w:types>
        <w:behaviors>
          <w:behavior w:val="content"/>
        </w:behaviors>
        <w:guid w:val="{05454FE8-9C4D-45A6-B544-7CCBDED43D3A}"/>
      </w:docPartPr>
      <w:docPartBody>
        <w:p w:rsidR="00C1524A" w:rsidRDefault="00160F89" w:rsidP="00160F89">
          <w:pPr>
            <w:pStyle w:val="BDF05C717A884C85BA5AF54E4BA65524"/>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85EFD"/>
    <w:rsid w:val="000A6517"/>
    <w:rsid w:val="000F5D60"/>
    <w:rsid w:val="00160F89"/>
    <w:rsid w:val="00195348"/>
    <w:rsid w:val="00286D8C"/>
    <w:rsid w:val="002B641B"/>
    <w:rsid w:val="0030058B"/>
    <w:rsid w:val="00536B63"/>
    <w:rsid w:val="0056771B"/>
    <w:rsid w:val="006B79F0"/>
    <w:rsid w:val="006F6E2B"/>
    <w:rsid w:val="007F38DB"/>
    <w:rsid w:val="0086449C"/>
    <w:rsid w:val="00985EFD"/>
    <w:rsid w:val="009E2C67"/>
    <w:rsid w:val="00A553E2"/>
    <w:rsid w:val="00B414F3"/>
    <w:rsid w:val="00C1524A"/>
    <w:rsid w:val="00CC7E26"/>
    <w:rsid w:val="00D479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E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6B63"/>
    <w:rPr>
      <w:color w:val="808080"/>
    </w:rPr>
  </w:style>
  <w:style w:type="paragraph" w:customStyle="1" w:styleId="EC477E3FA69845728F7B2021EC87E1DA">
    <w:name w:val="EC477E3FA69845728F7B2021EC87E1DA"/>
    <w:rsid w:val="0030058B"/>
  </w:style>
  <w:style w:type="paragraph" w:customStyle="1" w:styleId="940C7398DB784FE4BF14A497D6F5E90B">
    <w:name w:val="940C7398DB784FE4BF14A497D6F5E90B"/>
    <w:rsid w:val="0030058B"/>
  </w:style>
  <w:style w:type="paragraph" w:customStyle="1" w:styleId="D7C33F2B50944A62A5E293543CD14542">
    <w:name w:val="D7C33F2B50944A62A5E293543CD14542"/>
    <w:rsid w:val="00CC7E26"/>
  </w:style>
  <w:style w:type="paragraph" w:customStyle="1" w:styleId="BDF05C717A884C85BA5AF54E4BA65524">
    <w:name w:val="BDF05C717A884C85BA5AF54E4BA65524"/>
    <w:rsid w:val="00160F8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f43fb0-6a4c-444f-a83e-ed5e6c9d22d9">
      <Value>15</Value>
      <Value>31</Value>
      <Value>28</Value>
      <Value>27</Value>
      <Value>36</Value>
      <Value>1</Value>
      <Value>544</Value>
    </TaxCatchAl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Calvary Health Care Adelaide</TermName>
          <TermId xmlns="http://schemas.microsoft.com/office/infopath/2007/PartnerControls">97d22ce0-7856-4c4c-9d58-e1d8e021e8d9</TermId>
        </TermInfo>
      </Terms>
    </e5cc0d8dd9d14cd1aa74647451fefb15>
    <CC_DocAuthor xmlns="e1f43fb0-6a4c-444f-a83e-ed5e6c9d22d9">
      <UserInfo>
        <DisplayName>Talisa Stephen</DisplayName>
        <AccountId>3294</AccountId>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b5bc4628-cfc1-4f67-a6c5-c9f7d5f7dbbc</TermId>
        </TermInfo>
      </Terms>
    </kb17896baceb47bdad011bcbb790fe1b>
    <p7a2625e3185439fb0a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ff19d747-2975-4d24-8088-09a7e180e50c</TermId>
        </TermInfo>
      </Term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ff19d747-2975-4d24-8088-09a7e180e50c</TermId>
        </TermInfo>
      </Terms>
    </p7a2625e3185439fb0a4716ee7062b58>
    <CC_RemoveFromDocCentre xmlns="e1f43fb0-6a4c-444f-a83e-ed5e6c9d22d9">false</CC_RemoveFromDocCentre>
    <CC_CtrlDocVersion xmlns="e1f43fb0-6a4c-444f-a83e-ed5e6c9d22d9">1.0</CC_CtrlDocVersion>
    <kb17896baceb47bdad01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b5bc4628-cfc1-4f67-a6c5-c9f7d5f7dbbc</TermId>
        </TermInfo>
        <TermInfo xmlns="http://schemas.microsoft.com/office/infopath/2007/PartnerControls">
          <TermName xmlns="http://schemas.microsoft.com/office/infopath/2007/PartnerControls"/>
          <TermId xmlns="http://schemas.microsoft.com/office/infopath/2007/PartnerControls">85f3c74a-d176-4701-bf5b-4820717d2d32</TermId>
        </TermInfo>
      </Terms>
    </kb17896baceb47bdad01000000000000>
    <CC_LegacyEffectiveDate xmlns="e1f43fb0-6a4c-444f-a83e-ed5e6c9d22d9">2014-07-29T14:00:00+00:00</CC_LegacyEffectiveDate>
    <CC_ApprovedDate xmlns="e1f43fb0-6a4c-444f-a83e-ed5e6c9d22d9">2018-04-29T14:00:00+00:00</CC_ApprovedDate>
    <e5cc0d8dd9d14cd1aa7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97d22ce0-7856-4c4c-9d58-e1d8e021e8d9</TermId>
        </TermInfo>
        <TermInfo xmlns="http://schemas.microsoft.com/office/infopath/2007/PartnerControls">
          <TermName xmlns="http://schemas.microsoft.com/office/infopath/2007/PartnerControls"/>
          <TermId xmlns="http://schemas.microsoft.com/office/infopath/2007/PartnerControls">6727b5af-e046-4f14-bf4b-1c28c80c2b25</TermId>
        </TermInfo>
      </Term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National Director for People and Organisational Development</DisplayName>
        <AccountId>14</AccountId>
        <AccountType/>
      </UserInfo>
    </CC_DocOwner>
    <p75d4e8017da42c8897d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TaxKeywordTaxHTField xmlns="e1f43fb0-6a4c-444f-a83e-ed5e6c9d22d9">
      <Terms xmlns="http://schemas.microsoft.com/office/infopath/2007/PartnerControls"/>
    </TaxKeywordTaxHTField>
    <CC_ReviewByDate xmlns="e1f43fb0-6a4c-444f-a83e-ed5e6c9d22d9">2017-07-29T14:00:00+00:00</CC_ReviewByDate>
    <_dlc_DocId xmlns="e1f43fb0-6a4c-444f-a83e-ed5e6c9d22d9" xsi:nil="true"/>
    <_dlc_DocIdUrl xmlns="e1f43fb0-6a4c-444f-a83e-ed5e6c9d22d9">
      <Url xsi:nil="true"/>
      <Description xsi:nil="true"/>
    </_dlc_DocIdUrl>
    <CC_ApprovedBy xmlns="e1f43fb0-6a4c-444f-a83e-ed5e6c9d22d9">
      <UserInfo>
        <DisplayName>Bronwyn Newton</DisplayName>
        <AccountId>1680</AccountId>
        <AccountType/>
      </UserInfo>
    </CC_ApprovedBy>
    <Reviewers xmlns="7a155643-1412-4411-b6e9-f6a1990beb60">
      <UserInfo>
        <DisplayName/>
        <AccountId xsi:nil="true"/>
        <AccountType/>
      </UserInfo>
    </Reviewers>
    <Update xmlns="7a155643-1412-4411-b6e9-f6a1990beb60">
      <Url>http://connect.calvarycare.org.au/committees/HR/PositionDescriptions/Shared%20Documents/Forms/DispForm.aspx?ID=3040</Url>
      <Description>Request to update</Description>
    </Update>
    <HRApprovers xmlns="7a155643-1412-4411-b6e9-f6a1990beb60" xsi:nil="true"/>
    <FormData xmlns="http://schemas.microsoft.com/sharepoint/v3" xsi:nil="true"/>
    <CC_ExternallyPublished xmlns="e1f43fb0-6a4c-444f-a83e-ed5e6c9d22d9">No</CC_ExternallyPublished>
    <CC_RiskRating xmlns="e1f43fb0-6a4c-444f-a83e-ed5e6c9d22d9">High</CC_RiskRating>
    <Committee xmlns="e1f43fb0-6a4c-444f-a83e-ed5e6c9d22d9" xsi:nil="true"/>
    <CC_ExternallyPublishedFormat xmlns="e1f43fb0-6a4c-444f-a83e-ed5e6c9d22d9" xsi:nil="true"/>
    <CC_ExternallyPublishedLocation xmlns="e1f43fb0-6a4c-444f-a83e-ed5e6c9d22d9"/>
    <Reviewed_x0020_By xmlns="e1f43fb0-6a4c-444f-a83e-ed5e6c9d22d9">
      <UserInfo>
        <DisplayName/>
        <AccountId xsi:nil="true"/>
        <AccountType/>
      </UserInfo>
    </Reviewed_x0020_By>
  </documentManagement>
</p:properties>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4.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2865542386B71F42BA29D99F5E5F7A86" ma:contentTypeVersion="197" ma:contentTypeDescription="Create a new document." ma:contentTypeScope="" ma:versionID="4388352182553234d2439767fc27c2ea">
  <xsd:schema xmlns:xsd="http://www.w3.org/2001/XMLSchema" xmlns:xs="http://www.w3.org/2001/XMLSchema" xmlns:p="http://schemas.microsoft.com/office/2006/metadata/properties" xmlns:ns1="http://schemas.microsoft.com/sharepoint/v3" xmlns:ns2="e1f43fb0-6a4c-444f-a83e-ed5e6c9d22d9" xmlns:ns3="7a155643-1412-4411-b6e9-f6a1990beb60" targetNamespace="http://schemas.microsoft.com/office/2006/metadata/properties" ma:root="true" ma:fieldsID="610b37cc266a9d3e1ebcc5979d819e04" ns1:_="" ns2:_="" ns3:_="">
    <xsd:import namespace="http://schemas.microsoft.com/sharepoint/v3"/>
    <xsd:import namespace="e1f43fb0-6a4c-444f-a83e-ed5e6c9d22d9"/>
    <xsd:import namespace="7a155643-1412-4411-b6e9-f6a1990beb60"/>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minOccurs="0"/>
                <xsd:element ref="ns2:CC_DocAuthor" minOccurs="0"/>
                <xsd:element ref="ns2:CC_ReviewByDate" minOccurs="0"/>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CC_ApprovedBy" minOccurs="0"/>
                <xsd:element ref="ns2:TaxKeywordTaxHTField" minOccurs="0"/>
                <xsd:element ref="ns3:HRApprovers" minOccurs="0"/>
                <xsd:element ref="ns3:Reviewers" minOccurs="0"/>
                <xsd:element ref="ns3:Update" minOccurs="0"/>
                <xsd:element ref="ns1:FormData" minOccurs="0"/>
                <xsd:element ref="ns2:CC_RiskRating"/>
                <xsd:element ref="ns2:CC_ExternallyPublishedLocation" minOccurs="0"/>
                <xsd:element ref="ns2:CC_ExternallyPublishedFormat" minOccurs="0"/>
                <xsd:element ref="ns2:CC_ExternallyPublished"/>
                <xsd:element ref="ns2:Reviewed_x0020_By" minOccurs="0"/>
                <xsd:element ref="ns2:Committ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45"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f43fb0-6a4c-444f-a83e-ed5e6c9d2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nillable="true" ma:taxonomy="true" ma:internalName="p75d4e8017da42c8897dca7bc984dd36" ma:taxonomyFieldName="CC_DocType" ma:displayName="Document Type" ma:indexed="true" ma:readOnly="false" ma:default="31;#Template|ab40c644-2f09-4ceb-94fc-8995c5bfa71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96eee31-7e9c-43f6-8e4d-5f4745fe42a5}" ma:internalName="TaxCatchAll" ma:showField="CatchAllData"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96eee31-7e9c-43f6-8e4d-5f4745fe42a5}" ma:internalName="TaxCatchAllLabel" ma:readOnly="true" ma:showField="CatchAllDataLabel"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nillable="true" ma:taxonomy="true" ma:internalName="e5cc0d8dd9d14cd1aa74647451fefb15" ma:taxonomyFieldName="CC_ApplyTo" ma:displayName="Apply To" ma:readOnly="false"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readOnly="false" ma:default="1;#|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nillable="true" ma:displayName="Owner" ma:SearchPeopleOnly="false" ma:SharePointGroup="0" ma:internalName="CC_Doc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nillable="true" ma:displayName="Review by Date" ma:format="DateOnly" ma:internalName="CC_ReviewByDate" ma:readOnly="false">
      <xsd:simpleType>
        <xsd:restriction base="dms:DateTime"/>
      </xsd:simpleType>
    </xsd:element>
    <xsd:element name="kb17896baceb47bdad011bcbb790fe1b" ma:index="22" nillable="true" ma:taxonomy="true" ma:internalName="kb17896baceb47bdad011bcbb790fe1b" ma:taxonomyFieldName="CC_Function" ma:displayName="Function" ma:indexed="true" ma:readOnly="false" ma:default="28;#Recruitment and selection|b5bc4628-cfc1-4f67-a6c5-c9f7d5f7dbbc"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nillable="true" ma:taxonomy="true" ma:internalName="p7a2625e3185439fb0a4716ee7062b58" ma:taxonomyFieldName="CC_Profession" ma:displayName="Profession" ma:readOnly="false" ma:default="27;#All|ff19d747-2975-4d24-8088-09a7e180e50c"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CC_ApprovedBy" ma:index="38"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40" nillable="true" ma:taxonomy="true" ma:internalName="TaxKeywordTaxHTField" ma:taxonomyFieldName="TaxKeyword" ma:displayName="Enterprise Keywords"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RiskRating" ma:index="47" ma:displayName="Risk Rating" ma:default="High" ma:description="The Risk Rating should determine the review cycle, low - 3 years, medium - 2 years, high - 1 year" ma:format="RadioButtons" ma:internalName="CC_RiskRating">
      <xsd:simpleType>
        <xsd:restriction base="dms:Choice">
          <xsd:enumeration value="Low"/>
          <xsd:enumeration value="Medium"/>
          <xsd:enumeration value="High"/>
        </xsd:restriction>
      </xsd:simpleType>
    </xsd:element>
    <xsd:element name="CC_ExternallyPublishedLocation" ma:index="48" nillable="true" ma:displayName="Externally Published Location" ma:description="Optional field, published major-versions of this document will be loaded to the selected externally accessible location(s)" ma:internalName="CC_ExternallyPublishedLocation">
      <xsd:complexType>
        <xsd:complexContent>
          <xsd:extension base="dms:MultiChoice">
            <xsd:sequence>
              <xsd:element name="Value" maxOccurs="unbounded" minOccurs="0" nillable="true">
                <xsd:simpleType>
                  <xsd:restriction base="dms:Choice">
                    <xsd:enumeration value="Public Website"/>
                    <xsd:enumeration value="Support Worker Connect"/>
                    <xsd:enumeration value="Bruce VMO"/>
                  </xsd:restriction>
                </xsd:simpleType>
              </xsd:element>
            </xsd:sequence>
          </xsd:extension>
        </xsd:complexContent>
      </xsd:complexType>
    </xsd:element>
    <xsd:element name="CC_ExternallyPublishedFormat" ma:index="49" nillable="true" ma:displayName="Externally Published Format" ma:description="" ma:internalName="CC_ExternallyPublishedFormat">
      <xsd:simpleType>
        <xsd:restriction base="dms:Choice">
          <xsd:enumeration value="No changes"/>
          <xsd:enumeration value="PDF"/>
        </xsd:restriction>
      </xsd:simpleType>
    </xsd:element>
    <xsd:element name="CC_ExternallyPublished" ma:index="50" ma:displayName="Externally Published" ma:default="No" ma:description="" ma:internalName="CC_ExternallyPublished" ma:readOnly="false">
      <xsd:simpleType>
        <xsd:restriction base="dms:Choice">
          <xsd:enumeration value="No"/>
          <xsd:enumeration value="Yes"/>
        </xsd:restriction>
      </xsd:simpleType>
    </xsd:element>
    <xsd:element name="Reviewed_x0020_By" ma:index="51" nillable="true" ma:displayName="Reviewed By" ma:description="" ma:internalName="Reviewed_x0020_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ittee" ma:index="52" nillable="true" ma:displayName="Committee" ma:description="" ma:internalName="Committe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55643-1412-4411-b6e9-f6a1990beb60" elementFormDefault="qualified">
    <xsd:import namespace="http://schemas.microsoft.com/office/2006/documentManagement/types"/>
    <xsd:import namespace="http://schemas.microsoft.com/office/infopath/2007/PartnerControls"/>
    <xsd:element name="HRApprovers" ma:index="41" nillable="true" ma:displayName="HRApprovers" ma:hidden="true" ma:list="{50de5e09-1d10-459b-a891-c6a0a838eae4}" ma:internalName="HRApprovers" ma:readOnly="false" ma:showField="Title">
      <xsd:simpleType>
        <xsd:restriction base="dms:Lookup"/>
      </xsd:simpleType>
    </xsd:element>
    <xsd:element name="Reviewers" ma:index="43"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pdate" ma:index="44" nillable="true" ma:displayName="Update" ma:format="Hyperlink" ma:internalName="Updat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6.xml><?xml version="1.0" encoding="utf-8"?>
<?mso-contentType ?>
<FormTemplates>
  <Display>DocumentLibraryForm</Display>
  <Edit>DocumentLibraryForm</Edit>
  <New>DocumentLibraryForm</New>
  <MobileDisplayFormUrl/>
  <MobileEditFormUrl/>
  <MobileNewFormUrl/>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F4787-382F-49EB-B332-11DF7823D8E5}">
  <ds:schemaRefs>
    <ds:schemaRef ds:uri="http://schemas.openxmlformats.org/package/2006/metadata/core-properties"/>
    <ds:schemaRef ds:uri="e1f43fb0-6a4c-444f-a83e-ed5e6c9d22d9"/>
    <ds:schemaRef ds:uri="http://schemas.microsoft.com/sharepoint/v3"/>
    <ds:schemaRef ds:uri="http://schemas.microsoft.com/office/2006/documentManagement/types"/>
    <ds:schemaRef ds:uri="http://purl.org/dc/elements/1.1/"/>
    <ds:schemaRef ds:uri="7a155643-1412-4411-b6e9-f6a1990beb60"/>
    <ds:schemaRef ds:uri="http://www.w3.org/XML/1998/namespace"/>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5DC6FE4-82E0-4567-90E7-21A9B5A675B8}">
  <ds:schemaRefs>
    <ds:schemaRef ds:uri="http://schemas.microsoft.com/sharepoint/v3/contenttype/forms"/>
  </ds:schemaRefs>
</ds:datastoreItem>
</file>

<file path=customXml/itemProps3.xml><?xml version="1.0" encoding="utf-8"?>
<ds:datastoreItem xmlns:ds="http://schemas.openxmlformats.org/officeDocument/2006/customXml" ds:itemID="{C504962E-B2AB-40E8-A3D2-9C61654D9EEC}">
  <ds:schemaRefs>
    <ds:schemaRef ds:uri="http://schemas.microsoft.com/sharepoint/v3/contenttype/forms/url"/>
  </ds:schemaRefs>
</ds:datastoreItem>
</file>

<file path=customXml/itemProps4.xml><?xml version="1.0" encoding="utf-8"?>
<ds:datastoreItem xmlns:ds="http://schemas.openxmlformats.org/officeDocument/2006/customXml" ds:itemID="{A6C39721-DF90-4F8F-B813-942C6A6CA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43fb0-6a4c-444f-a83e-ed5e6c9d22d9"/>
    <ds:schemaRef ds:uri="7a155643-1412-4411-b6e9-f6a1990be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98B67D-7BF2-4841-AC01-B9B3487D8DD0}">
  <ds:schemaRefs>
    <ds:schemaRef ds:uri="http://schemas.microsoft.com/sharepoint/events"/>
  </ds:schemaRefs>
</ds:datastoreItem>
</file>

<file path=customXml/itemProps6.xml><?xml version="1.0" encoding="utf-8"?>
<ds:datastoreItem xmlns:ds="http://schemas.openxmlformats.org/officeDocument/2006/customXml" ds:itemID="{5AE1C6C5-A116-49A9-B8B7-E2AE9525EA0B}">
  <ds:schemaRefs/>
</ds:datastoreItem>
</file>

<file path=customXml/itemProps7.xml><?xml version="1.0" encoding="utf-8"?>
<ds:datastoreItem xmlns:ds="http://schemas.openxmlformats.org/officeDocument/2006/customXml" ds:itemID="{2B99D518-F5C9-4A06-B246-094915441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855</Words>
  <Characters>5308</Characters>
  <Application>Microsoft Office Word</Application>
  <DocSecurity>0</DocSecurity>
  <Lines>129</Lines>
  <Paragraphs>118</Paragraphs>
  <ScaleCrop>false</ScaleCrop>
  <HeadingPairs>
    <vt:vector size="2" baseType="variant">
      <vt:variant>
        <vt:lpstr>Title</vt:lpstr>
      </vt:variant>
      <vt:variant>
        <vt:i4>1</vt:i4>
      </vt:variant>
    </vt:vector>
  </HeadingPairs>
  <TitlesOfParts>
    <vt:vector size="1" baseType="lpstr">
      <vt:lpstr>Clinical Safety Quality and Risk Officer</vt:lpstr>
    </vt:vector>
  </TitlesOfParts>
  <Company>Hewlett-Packard Company</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Safety Quality and Risk Officer</dc:title>
  <dc:creator>sally.chapman2</dc:creator>
  <cp:keywords/>
  <cp:lastModifiedBy>Nadja Hartzenberg</cp:lastModifiedBy>
  <cp:revision>2</cp:revision>
  <cp:lastPrinted>2022-08-02T02:55:00Z</cp:lastPrinted>
  <dcterms:created xsi:type="dcterms:W3CDTF">2024-08-21T05:57:00Z</dcterms:created>
  <dcterms:modified xsi:type="dcterms:W3CDTF">2024-08-27T03:52:00Z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0x010100757B40851996433C9D45D44F80760EC5002865542386B71F42BA29D99F5E5F7A86</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3f48ca45-8f75-4efe-844d-19f9814f28a1</vt:lpwstr>
  </property>
  <property fmtid="{D5CDD505-2E9C-101B-9397-08002B2CF9AE}" pid="6" name="TaxKeyword">
    <vt:lpwstr/>
  </property>
  <property fmtid="{D5CDD505-2E9C-101B-9397-08002B2CF9AE}" pid="7" name="CC_Profession_HR">
    <vt:lpwstr>27;#|ff19d747-2975-4d24-8088-09a7e180e50c</vt:lpwstr>
  </property>
  <property fmtid="{D5CDD505-2E9C-101B-9397-08002B2CF9AE}" pid="8" name="CC_Source">
    <vt:lpwstr>1</vt:lpwstr>
  </property>
  <property fmtid="{D5CDD505-2E9C-101B-9397-08002B2CF9AE}" pid="9" name="CC_ApplyTo_HR">
    <vt:lpwstr>544;#|97d22ce0-7856-4c4c-9d58-e1d8e021e8d9;#15;#|6727b5af-e046-4f14-bf4b-1c28c80c2b25</vt:lpwstr>
  </property>
  <property fmtid="{D5CDD505-2E9C-101B-9397-08002B2CF9AE}" pid="10" name="CC_DocType">
    <vt:lpwstr>31</vt:lpwstr>
  </property>
  <property fmtid="{D5CDD505-2E9C-101B-9397-08002B2CF9AE}" pid="11" name="CC_ApplyTo">
    <vt:lpwstr>544;#Calvary Health Care Adelaide|97d22ce0-7856-4c4c-9d58-e1d8e021e8d9</vt:lpwstr>
  </property>
  <property fmtid="{D5CDD505-2E9C-101B-9397-08002B2CF9AE}" pid="12" name="CC_Profession">
    <vt:lpwstr>27;#All|ff19d747-2975-4d24-8088-09a7e180e50c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y fmtid="{D5CDD505-2E9C-101B-9397-08002B2CF9AE}" pid="16" name="WorkflowChangePath">
    <vt:lpwstr>fece98b2-e6a7-4a73-824f-c3274ddcdde2,2;</vt:lpwstr>
  </property>
</Properties>
</file>