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3F4A8F4E" w14:textId="77777777" w:rsidTr="000C59F4">
        <w:trPr>
          <w:trHeight w:val="1332"/>
        </w:trPr>
        <w:tc>
          <w:tcPr>
            <w:tcW w:w="1263" w:type="dxa"/>
            <w:hideMark/>
          </w:tcPr>
          <w:p w14:paraId="63FD1F1A" w14:textId="77777777" w:rsidR="000C59F4" w:rsidRPr="000C59F4" w:rsidRDefault="00795658" w:rsidP="000C59F4">
            <w:pPr>
              <w:spacing w:after="0"/>
              <w:rPr>
                <w:color w:val="auto"/>
                <w:sz w:val="52"/>
                <w:szCs w:val="52"/>
              </w:rPr>
            </w:pPr>
            <w:r>
              <w:rPr>
                <w:noProof/>
              </w:rPr>
              <w:drawing>
                <wp:inline distT="0" distB="0" distL="0" distR="0" wp14:anchorId="0A67BEF8" wp14:editId="4915D5DB">
                  <wp:extent cx="712755" cy="628650"/>
                  <wp:effectExtent l="0" t="0" r="0" b="0"/>
                  <wp:docPr id="2" name="Picture 2" descr="http://connect.calvarycare.org.au/Resources/Marketing/New%20Logo%20Library/Calvary_Refresh_Logo_Main_Stacked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calvarycare.org.au/Resources/Marketing/New%20Logo%20Library/Calvary_Refresh_Logo_Main_Stacked_RGB_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745" cy="632169"/>
                          </a:xfrm>
                          <a:prstGeom prst="rect">
                            <a:avLst/>
                          </a:prstGeom>
                          <a:noFill/>
                          <a:ln>
                            <a:noFill/>
                          </a:ln>
                        </pic:spPr>
                      </pic:pic>
                    </a:graphicData>
                  </a:graphic>
                </wp:inline>
              </w:drawing>
            </w:r>
          </w:p>
        </w:tc>
        <w:tc>
          <w:tcPr>
            <w:tcW w:w="9085" w:type="dxa"/>
          </w:tcPr>
          <w:p w14:paraId="009F1BB0"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72F5F059" w14:textId="77777777"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0C59F4" w:rsidRPr="000C59F4">
              <w:rPr>
                <w:rFonts w:eastAsiaTheme="minorHAnsi" w:cs="Segoe UI"/>
                <w:iCs/>
                <w:caps/>
                <w:color w:val="auto"/>
                <w:sz w:val="20"/>
                <w:szCs w:val="20"/>
                <w:lang w:eastAsia="en-US"/>
              </w:rPr>
              <w:t>All Calvary Services</w:t>
            </w:r>
            <w:r>
              <w:rPr>
                <w:rFonts w:eastAsiaTheme="minorHAnsi" w:cs="Segoe UI"/>
                <w:iCs/>
                <w:caps/>
                <w:color w:val="auto"/>
                <w:sz w:val="20"/>
                <w:szCs w:val="20"/>
                <w:lang w:eastAsia="en-US"/>
              </w:rPr>
              <w:t>/Service]</w:t>
            </w:r>
          </w:p>
          <w:p w14:paraId="60127620" w14:textId="77777777" w:rsidR="000C59F4" w:rsidRPr="000C59F4" w:rsidRDefault="000C59F4" w:rsidP="0045654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45654F">
              <w:rPr>
                <w:rFonts w:eastAsiaTheme="minorHAnsi" w:cs="Segoe UI"/>
                <w:iCs/>
                <w:color w:val="auto"/>
                <w:sz w:val="20"/>
                <w:szCs w:val="20"/>
                <w:lang w:eastAsia="en-US"/>
              </w:rPr>
              <w:t xml:space="preserve"> [Version]</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593CB8" w:rsidRPr="00984666" w14:paraId="418544F6" w14:textId="77777777" w:rsidTr="000C59F4">
        <w:tc>
          <w:tcPr>
            <w:tcW w:w="3119" w:type="dxa"/>
            <w:gridSpan w:val="2"/>
          </w:tcPr>
          <w:p w14:paraId="2A686978" w14:textId="77777777" w:rsidR="00593CB8" w:rsidRPr="007F1973" w:rsidRDefault="00593CB8" w:rsidP="00593CB8">
            <w:pPr>
              <w:rPr>
                <w:b/>
              </w:rPr>
            </w:pPr>
            <w:r w:rsidRPr="007F1973">
              <w:rPr>
                <w:b/>
              </w:rPr>
              <w:t>Position Title</w:t>
            </w:r>
            <w:r>
              <w:rPr>
                <w:b/>
              </w:rPr>
              <w:t>:</w:t>
            </w:r>
          </w:p>
        </w:tc>
        <w:tc>
          <w:tcPr>
            <w:tcW w:w="7229" w:type="dxa"/>
            <w:gridSpan w:val="4"/>
          </w:tcPr>
          <w:p w14:paraId="02A2FB09" w14:textId="047A927D" w:rsidR="00593CB8" w:rsidRPr="000E1D91" w:rsidRDefault="005A056A" w:rsidP="00593CB8">
            <w:pPr>
              <w:rPr>
                <w:color w:val="auto"/>
              </w:rPr>
            </w:pPr>
            <w:r>
              <w:rPr>
                <w:color w:val="auto"/>
              </w:rPr>
              <w:t>Risk</w:t>
            </w:r>
            <w:r w:rsidR="00040C58">
              <w:rPr>
                <w:color w:val="auto"/>
              </w:rPr>
              <w:t xml:space="preserve">, Safety &amp; Quality </w:t>
            </w:r>
            <w:r w:rsidR="00E70337">
              <w:rPr>
                <w:color w:val="auto"/>
              </w:rPr>
              <w:t xml:space="preserve">Manager </w:t>
            </w:r>
            <w:r w:rsidR="00040C58">
              <w:rPr>
                <w:color w:val="auto"/>
              </w:rPr>
              <w:t>(RSQ)</w:t>
            </w:r>
          </w:p>
        </w:tc>
      </w:tr>
      <w:tr w:rsidR="00593CB8" w:rsidRPr="00984666" w14:paraId="36129C63" w14:textId="77777777" w:rsidTr="00FF155C">
        <w:tc>
          <w:tcPr>
            <w:tcW w:w="3119" w:type="dxa"/>
            <w:gridSpan w:val="2"/>
          </w:tcPr>
          <w:p w14:paraId="30B37028" w14:textId="77777777" w:rsidR="00593CB8" w:rsidRPr="007F1973" w:rsidRDefault="00593CB8" w:rsidP="00593CB8">
            <w:pPr>
              <w:rPr>
                <w:b/>
              </w:rPr>
            </w:pPr>
            <w:r>
              <w:rPr>
                <w:b/>
              </w:rPr>
              <w:t>Position Number</w:t>
            </w:r>
            <w:r w:rsidRPr="007F1973">
              <w:rPr>
                <w:b/>
              </w:rPr>
              <w:t>:</w:t>
            </w:r>
          </w:p>
        </w:tc>
        <w:tc>
          <w:tcPr>
            <w:tcW w:w="2551" w:type="dxa"/>
          </w:tcPr>
          <w:p w14:paraId="6EE27064" w14:textId="1B7E4BE9" w:rsidR="00593CB8" w:rsidRPr="00212218" w:rsidRDefault="00FF266E" w:rsidP="00593CB8">
            <w:r>
              <w:t>CNMGRR</w:t>
            </w:r>
          </w:p>
        </w:tc>
        <w:tc>
          <w:tcPr>
            <w:tcW w:w="2127" w:type="dxa"/>
            <w:gridSpan w:val="2"/>
          </w:tcPr>
          <w:p w14:paraId="7FFE9F90" w14:textId="77777777" w:rsidR="00593CB8" w:rsidRPr="00212218" w:rsidRDefault="00593CB8" w:rsidP="00593CB8">
            <w:r w:rsidRPr="00212218">
              <w:rPr>
                <w:b/>
              </w:rPr>
              <w:t>Cost Centre:</w:t>
            </w:r>
          </w:p>
        </w:tc>
        <w:tc>
          <w:tcPr>
            <w:tcW w:w="2551" w:type="dxa"/>
          </w:tcPr>
          <w:p w14:paraId="663C6599" w14:textId="7367C198" w:rsidR="00593CB8" w:rsidRPr="00212218" w:rsidRDefault="00FF266E" w:rsidP="00593CB8">
            <w:r>
              <w:t>C1</w:t>
            </w:r>
            <w:r w:rsidR="00593CB8">
              <w:t>550</w:t>
            </w:r>
          </w:p>
        </w:tc>
      </w:tr>
      <w:tr w:rsidR="00593CB8" w:rsidRPr="00984666" w14:paraId="52B8570A" w14:textId="77777777" w:rsidTr="000C59F4">
        <w:tc>
          <w:tcPr>
            <w:tcW w:w="3119" w:type="dxa"/>
            <w:gridSpan w:val="2"/>
          </w:tcPr>
          <w:p w14:paraId="03065AD5" w14:textId="77777777" w:rsidR="00593CB8" w:rsidRPr="007F1973" w:rsidRDefault="00593CB8" w:rsidP="00593CB8">
            <w:pPr>
              <w:rPr>
                <w:b/>
              </w:rPr>
            </w:pPr>
            <w:r w:rsidRPr="001418FD">
              <w:rPr>
                <w:b/>
              </w:rPr>
              <w:t>Site/Facility</w:t>
            </w:r>
            <w:r>
              <w:rPr>
                <w:b/>
              </w:rPr>
              <w:t>:</w:t>
            </w:r>
          </w:p>
        </w:tc>
        <w:tc>
          <w:tcPr>
            <w:tcW w:w="7229" w:type="dxa"/>
            <w:gridSpan w:val="4"/>
          </w:tcPr>
          <w:p w14:paraId="25D76131" w14:textId="6985FB85" w:rsidR="00593CB8" w:rsidRPr="00212218" w:rsidRDefault="000F1824" w:rsidP="00593CB8">
            <w:r>
              <w:t>Calvary North Adelaide Hospital (CNAH)</w:t>
            </w:r>
          </w:p>
        </w:tc>
      </w:tr>
      <w:tr w:rsidR="00593CB8" w:rsidRPr="00984666" w14:paraId="1AEDD15E" w14:textId="77777777" w:rsidTr="000C59F4">
        <w:tc>
          <w:tcPr>
            <w:tcW w:w="3119" w:type="dxa"/>
            <w:gridSpan w:val="2"/>
          </w:tcPr>
          <w:p w14:paraId="04EFFAFF" w14:textId="77777777" w:rsidR="00593CB8" w:rsidRPr="007F1973" w:rsidRDefault="00593CB8" w:rsidP="00593CB8">
            <w:pPr>
              <w:rPr>
                <w:b/>
              </w:rPr>
            </w:pPr>
            <w:r w:rsidRPr="001418FD">
              <w:rPr>
                <w:b/>
              </w:rPr>
              <w:t>Department:</w:t>
            </w:r>
          </w:p>
        </w:tc>
        <w:tc>
          <w:tcPr>
            <w:tcW w:w="7229" w:type="dxa"/>
            <w:gridSpan w:val="4"/>
          </w:tcPr>
          <w:p w14:paraId="057CAC62" w14:textId="77777777" w:rsidR="00593CB8" w:rsidRPr="00212218" w:rsidRDefault="00593CB8" w:rsidP="00593CB8">
            <w:r w:rsidRPr="00212218">
              <w:t>Executive</w:t>
            </w:r>
          </w:p>
        </w:tc>
      </w:tr>
      <w:tr w:rsidR="00593CB8" w:rsidRPr="00984666" w14:paraId="2508E1E3" w14:textId="77777777" w:rsidTr="000C59F4">
        <w:tc>
          <w:tcPr>
            <w:tcW w:w="3119" w:type="dxa"/>
            <w:gridSpan w:val="2"/>
          </w:tcPr>
          <w:p w14:paraId="3085CB9B" w14:textId="77777777" w:rsidR="00593CB8" w:rsidRPr="007F1973" w:rsidRDefault="00593CB8" w:rsidP="00593CB8">
            <w:pPr>
              <w:rPr>
                <w:b/>
              </w:rPr>
            </w:pPr>
            <w:r>
              <w:rPr>
                <w:b/>
              </w:rPr>
              <w:t>Enterprise Agreement</w:t>
            </w:r>
          </w:p>
        </w:tc>
        <w:tc>
          <w:tcPr>
            <w:tcW w:w="7229" w:type="dxa"/>
            <w:gridSpan w:val="4"/>
          </w:tcPr>
          <w:p w14:paraId="17E0C597" w14:textId="35707E80" w:rsidR="00593CB8" w:rsidRPr="00212218" w:rsidRDefault="003F2C61" w:rsidP="002F0914">
            <w:r w:rsidRPr="003C6113">
              <w:rPr>
                <w:color w:val="auto"/>
              </w:rPr>
              <w:t>Salaried</w:t>
            </w:r>
          </w:p>
        </w:tc>
      </w:tr>
      <w:tr w:rsidR="00593CB8" w:rsidRPr="00984666" w14:paraId="6BDCB4EE" w14:textId="77777777" w:rsidTr="000C59F4">
        <w:tc>
          <w:tcPr>
            <w:tcW w:w="3119" w:type="dxa"/>
            <w:gridSpan w:val="2"/>
          </w:tcPr>
          <w:p w14:paraId="60CE8580" w14:textId="77777777" w:rsidR="00593CB8" w:rsidRPr="003C6113" w:rsidRDefault="00593CB8" w:rsidP="00593CB8">
            <w:pPr>
              <w:rPr>
                <w:b/>
              </w:rPr>
            </w:pPr>
            <w:r w:rsidRPr="003C6113">
              <w:rPr>
                <w:b/>
              </w:rPr>
              <w:t>Classification:</w:t>
            </w:r>
          </w:p>
        </w:tc>
        <w:tc>
          <w:tcPr>
            <w:tcW w:w="7229" w:type="dxa"/>
            <w:gridSpan w:val="4"/>
          </w:tcPr>
          <w:p w14:paraId="6DE456A4" w14:textId="7089F093" w:rsidR="00593CB8" w:rsidRPr="003C6113" w:rsidRDefault="003F2C61" w:rsidP="00593CB8">
            <w:pPr>
              <w:spacing w:after="0"/>
              <w:rPr>
                <w:i/>
                <w:color w:val="FF0000"/>
              </w:rPr>
            </w:pPr>
            <w:r w:rsidRPr="003C6113">
              <w:rPr>
                <w:color w:val="auto"/>
              </w:rPr>
              <w:t>Salaried</w:t>
            </w:r>
          </w:p>
        </w:tc>
      </w:tr>
      <w:tr w:rsidR="00593CB8" w:rsidRPr="00984666" w14:paraId="2404AA18" w14:textId="77777777" w:rsidTr="000C59F4">
        <w:tc>
          <w:tcPr>
            <w:tcW w:w="3119" w:type="dxa"/>
            <w:gridSpan w:val="2"/>
          </w:tcPr>
          <w:p w14:paraId="0D160946" w14:textId="77777777" w:rsidR="00593CB8" w:rsidRPr="007F1973" w:rsidRDefault="00593CB8" w:rsidP="00593CB8">
            <w:pPr>
              <w:rPr>
                <w:b/>
              </w:rPr>
            </w:pPr>
            <w:r w:rsidRPr="007F1973">
              <w:rPr>
                <w:b/>
              </w:rPr>
              <w:t>Reports To:</w:t>
            </w:r>
          </w:p>
        </w:tc>
        <w:tc>
          <w:tcPr>
            <w:tcW w:w="7229" w:type="dxa"/>
            <w:gridSpan w:val="4"/>
          </w:tcPr>
          <w:p w14:paraId="216E6AD1" w14:textId="03437A69" w:rsidR="00593CB8" w:rsidRPr="00212218" w:rsidRDefault="00F03635" w:rsidP="00593CB8">
            <w:r>
              <w:t>General Manager CNA</w:t>
            </w:r>
            <w:r w:rsidR="00593CB8">
              <w:t>H</w:t>
            </w:r>
          </w:p>
        </w:tc>
      </w:tr>
      <w:tr w:rsidR="00593CB8" w:rsidRPr="00984666" w14:paraId="28F4D4FD" w14:textId="77777777" w:rsidTr="000C59F4">
        <w:tc>
          <w:tcPr>
            <w:tcW w:w="3119" w:type="dxa"/>
            <w:gridSpan w:val="2"/>
          </w:tcPr>
          <w:p w14:paraId="61FE3036" w14:textId="77777777" w:rsidR="00593CB8" w:rsidRPr="007F1973" w:rsidRDefault="00593CB8" w:rsidP="00593CB8">
            <w:pPr>
              <w:rPr>
                <w:b/>
              </w:rPr>
            </w:pPr>
            <w:r w:rsidRPr="007F1973">
              <w:rPr>
                <w:b/>
              </w:rPr>
              <w:t>Date of Preparation:</w:t>
            </w:r>
          </w:p>
        </w:tc>
        <w:tc>
          <w:tcPr>
            <w:tcW w:w="2551" w:type="dxa"/>
          </w:tcPr>
          <w:p w14:paraId="6F8C6B1F" w14:textId="77777777" w:rsidR="00593CB8" w:rsidRPr="00212218" w:rsidRDefault="00593CB8" w:rsidP="00593CB8">
            <w:r>
              <w:t>May 2022</w:t>
            </w:r>
          </w:p>
        </w:tc>
        <w:tc>
          <w:tcPr>
            <w:tcW w:w="2127" w:type="dxa"/>
            <w:gridSpan w:val="2"/>
          </w:tcPr>
          <w:p w14:paraId="78F6667D" w14:textId="77777777" w:rsidR="00593CB8" w:rsidRPr="00212218" w:rsidRDefault="00593CB8" w:rsidP="00593CB8">
            <w:r w:rsidRPr="00212218">
              <w:rPr>
                <w:b/>
              </w:rPr>
              <w:t>Date Updated:</w:t>
            </w:r>
          </w:p>
        </w:tc>
        <w:tc>
          <w:tcPr>
            <w:tcW w:w="2551" w:type="dxa"/>
          </w:tcPr>
          <w:p w14:paraId="1FC6CEB6" w14:textId="3173528C" w:rsidR="00593CB8" w:rsidRPr="00212218" w:rsidRDefault="002A65A9" w:rsidP="00593CB8">
            <w:r>
              <w:t>August</w:t>
            </w:r>
            <w:r w:rsidR="007D790C">
              <w:t xml:space="preserve"> 2024</w:t>
            </w:r>
          </w:p>
        </w:tc>
      </w:tr>
      <w:tr w:rsidR="000C59F4" w:rsidRPr="007F1973" w14:paraId="19848B59" w14:textId="77777777" w:rsidTr="000C59F4">
        <w:tc>
          <w:tcPr>
            <w:tcW w:w="10348" w:type="dxa"/>
            <w:gridSpan w:val="6"/>
            <w:shd w:val="clear" w:color="auto" w:fill="1F3886"/>
          </w:tcPr>
          <w:p w14:paraId="539BC294" w14:textId="77777777" w:rsidR="000C59F4" w:rsidRPr="007C7B2B" w:rsidRDefault="002E7252"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1E8695FD" w14:textId="77777777" w:rsidTr="000C59F4">
        <w:tc>
          <w:tcPr>
            <w:tcW w:w="10348" w:type="dxa"/>
            <w:gridSpan w:val="6"/>
          </w:tcPr>
          <w:sdt>
            <w:sdtPr>
              <w:rPr>
                <w:i/>
                <w:color w:val="auto"/>
              </w:rPr>
              <w:id w:val="1754087341"/>
              <w:placeholder>
                <w:docPart w:val="6C80FA78EF104061B307C19A3D840F41"/>
              </w:placeholder>
            </w:sdtPr>
            <w:sdtEndPr/>
            <w:sdtContent>
              <w:sdt>
                <w:sdtPr>
                  <w:rPr>
                    <w:i/>
                    <w:color w:val="auto"/>
                  </w:rPr>
                  <w:id w:val="932627753"/>
                  <w:placeholder>
                    <w:docPart w:val="24358C220F614775A58959D1679972D0"/>
                  </w:placeholder>
                </w:sdtPr>
                <w:sdtEndPr/>
                <w:sdtContent>
                  <w:sdt>
                    <w:sdtPr>
                      <w:rPr>
                        <w:i/>
                        <w:color w:val="auto"/>
                      </w:rPr>
                      <w:id w:val="240388776"/>
                      <w:placeholder>
                        <w:docPart w:val="699C9120945744568374F5602A3C7BD4"/>
                      </w:placeholder>
                    </w:sdtPr>
                    <w:sdtEndPr>
                      <w:rPr>
                        <w:i w:val="0"/>
                      </w:rPr>
                    </w:sdtEndPr>
                    <w:sdtContent>
                      <w:p w14:paraId="0CE2982C" w14:textId="6BA3C68F" w:rsidR="00593CB8" w:rsidRDefault="002F0914" w:rsidP="00593CB8">
                        <w:pPr>
                          <w:jc w:val="both"/>
                        </w:pPr>
                        <w:r>
                          <w:t xml:space="preserve">The RSQ Manager </w:t>
                        </w:r>
                        <w:r w:rsidR="00593CB8" w:rsidRPr="00212218">
                          <w:t xml:space="preserve">is responsible for providing leadership and direction on </w:t>
                        </w:r>
                        <w:r w:rsidR="00DC146C">
                          <w:t>CNAH</w:t>
                        </w:r>
                        <w:r w:rsidR="00593CB8">
                          <w:t xml:space="preserve">H risk, patient safety and quality </w:t>
                        </w:r>
                        <w:r w:rsidR="00593CB8" w:rsidRPr="00212218">
                          <w:t>program</w:t>
                        </w:r>
                        <w:r w:rsidR="00593CB8">
                          <w:t>s</w:t>
                        </w:r>
                        <w:r w:rsidR="00593CB8" w:rsidRPr="00212218">
                          <w:t xml:space="preserve"> to ensure it compliment</w:t>
                        </w:r>
                        <w:r w:rsidR="00593CB8">
                          <w:t>s</w:t>
                        </w:r>
                        <w:r w:rsidR="00593CB8" w:rsidRPr="00212218">
                          <w:t xml:space="preserve"> strategic direction, daily operational processes, budget and delivery of clinical care</w:t>
                        </w:r>
                        <w:r w:rsidR="00593CB8">
                          <w:t>,</w:t>
                        </w:r>
                        <w:r w:rsidR="00593CB8" w:rsidRPr="00212218">
                          <w:t xml:space="preserve"> whilst also maintain</w:t>
                        </w:r>
                        <w:r w:rsidR="00593CB8">
                          <w:t>ing</w:t>
                        </w:r>
                        <w:r w:rsidR="00593CB8" w:rsidRPr="00212218">
                          <w:t xml:space="preserve"> </w:t>
                        </w:r>
                        <w:r w:rsidR="00593CB8">
                          <w:t>ongoing preparedness</w:t>
                        </w:r>
                        <w:r w:rsidR="00593CB8" w:rsidRPr="00212218">
                          <w:t xml:space="preserve"> </w:t>
                        </w:r>
                        <w:r w:rsidR="00593CB8">
                          <w:t>to maintain accreditation by demonstrating</w:t>
                        </w:r>
                        <w:r w:rsidR="00593CB8" w:rsidRPr="00212218">
                          <w:t xml:space="preserve"> compliance with the National Safety and Quality Service Standards (NSQHSS)</w:t>
                        </w:r>
                        <w:r w:rsidR="00593CB8">
                          <w:t xml:space="preserve"> and other accreditation frameworks as required</w:t>
                        </w:r>
                        <w:r w:rsidR="00593CB8" w:rsidRPr="00212218">
                          <w:t>.</w:t>
                        </w:r>
                      </w:p>
                      <w:p w14:paraId="6BF4845B" w14:textId="2C03DC22" w:rsidR="000C59F4" w:rsidRPr="00593CB8" w:rsidRDefault="00593CB8" w:rsidP="000A5748">
                        <w:pPr>
                          <w:jc w:val="both"/>
                        </w:pPr>
                        <w:r w:rsidRPr="006C1AB7">
                          <w:t xml:space="preserve">The RSQ </w:t>
                        </w:r>
                        <w:r>
                          <w:t xml:space="preserve">Manager is instrumental in the coordination, implementation and ongoing maintenance of systems and processes for quality improvement &amp; measurement, risk management, auditing and accreditation. This role will </w:t>
                        </w:r>
                        <w:r w:rsidR="000A5748">
                          <w:t xml:space="preserve">promote and organisational culture that promotes the Calvary values within the Hospital and </w:t>
                        </w:r>
                        <w:r>
                          <w:t>work</w:t>
                        </w:r>
                        <w:r w:rsidR="000A5748">
                          <w:t>s</w:t>
                        </w:r>
                        <w:r>
                          <w:t xml:space="preserve"> collaboratively with across the region, which gives priority to patient safety and quality, and clinical safety systems.</w:t>
                        </w:r>
                      </w:p>
                    </w:sdtContent>
                  </w:sdt>
                </w:sdtContent>
              </w:sdt>
            </w:sdtContent>
          </w:sdt>
        </w:tc>
      </w:tr>
      <w:tr w:rsidR="000C59F4" w:rsidRPr="007F1973" w14:paraId="02837F15" w14:textId="77777777" w:rsidTr="000C59F4">
        <w:tc>
          <w:tcPr>
            <w:tcW w:w="10348" w:type="dxa"/>
            <w:gridSpan w:val="6"/>
            <w:shd w:val="clear" w:color="auto" w:fill="1F3886"/>
          </w:tcPr>
          <w:p w14:paraId="2C34D95D" w14:textId="77777777"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14:paraId="080C865C" w14:textId="77777777" w:rsidTr="000C59F4">
        <w:trPr>
          <w:trHeight w:val="669"/>
        </w:trPr>
        <w:tc>
          <w:tcPr>
            <w:tcW w:w="10348" w:type="dxa"/>
            <w:gridSpan w:val="6"/>
          </w:tcPr>
          <w:sdt>
            <w:sdtPr>
              <w:rPr>
                <w:rFonts w:ascii="Calibri" w:hAnsi="Calibri" w:cs="Calibri"/>
              </w:rPr>
              <w:id w:val="496389014"/>
              <w:placeholder>
                <w:docPart w:val="940C7398DB784FE4BF14A497D6F5E90B"/>
              </w:placeholder>
            </w:sdtPr>
            <w:sdtEndPr/>
            <w:sdtContent>
              <w:sdt>
                <w:sdtPr>
                  <w:rPr>
                    <w:rFonts w:ascii="Calibri" w:hAnsi="Calibri" w:cs="Calibri"/>
                  </w:rPr>
                  <w:id w:val="-1271002673"/>
                  <w:placeholder>
                    <w:docPart w:val="27077B975E52483986857E867ADCFA1C"/>
                  </w:placeholder>
                </w:sdtPr>
                <w:sdtEndPr/>
                <w:sdtContent>
                  <w:p w14:paraId="09AF083F" w14:textId="184033EF" w:rsidR="00A032E8" w:rsidRPr="001B3854" w:rsidRDefault="00A032E8" w:rsidP="00A032E8">
                    <w:pPr>
                      <w:jc w:val="both"/>
                      <w:rPr>
                        <w:color w:val="auto"/>
                        <w:lang w:val="en-US"/>
                      </w:rPr>
                    </w:pPr>
                    <w:r w:rsidRPr="001B3854">
                      <w:rPr>
                        <w:color w:val="auto"/>
                        <w:lang w:val="en-US"/>
                      </w:rPr>
                      <w:t xml:space="preserve">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w:t>
                    </w:r>
                    <w:r w:rsidR="000A5748" w:rsidRPr="001B3854">
                      <w:rPr>
                        <w:color w:val="auto"/>
                        <w:lang w:val="en-US"/>
                      </w:rPr>
                      <w:t>centers</w:t>
                    </w:r>
                    <w:r w:rsidR="00593CB8">
                      <w:rPr>
                        <w:color w:val="auto"/>
                        <w:lang w:val="en-US"/>
                      </w:rPr>
                      <w:t>.</w:t>
                    </w:r>
                  </w:p>
                  <w:p w14:paraId="1ADC1489" w14:textId="3673296D" w:rsidR="000C59F4" w:rsidRPr="00593CB8" w:rsidRDefault="00A032E8" w:rsidP="00593CB8">
                    <w:pPr>
                      <w:autoSpaceDE/>
                      <w:autoSpaceDN/>
                      <w:adjustRightInd/>
                      <w:spacing w:before="0" w:after="0"/>
                      <w:rPr>
                        <w:color w:val="auto"/>
                        <w:lang w:val="en-US"/>
                      </w:rPr>
                    </w:pPr>
                    <w:r w:rsidRPr="007D5913">
                      <w:rPr>
                        <w:color w:val="auto"/>
                        <w:lang w:val="en-US"/>
                      </w:rPr>
                      <w:t xml:space="preserve">Calvary continues the mission of the Sisters of the Little Company of Mary, a </w:t>
                    </w:r>
                    <w:hyperlink r:id="rId13" w:history="1">
                      <w:r w:rsidRPr="007D5913">
                        <w:rPr>
                          <w:color w:val="auto"/>
                          <w:lang w:val="en-US"/>
                        </w:rPr>
                        <w:t>mission</w:t>
                      </w:r>
                    </w:hyperlink>
                    <w:r w:rsidRPr="007D5913">
                      <w:rPr>
                        <w:color w:val="auto"/>
                        <w:lang w:val="en-US"/>
                      </w:rPr>
                      <w:t xml:space="preserve"> focused on caring for those w</w:t>
                    </w:r>
                    <w:r w:rsidR="009C4518">
                      <w:rPr>
                        <w:color w:val="auto"/>
                        <w:lang w:val="en-US"/>
                      </w:rPr>
                      <w:t>ho are sick, dying and in need.</w:t>
                    </w:r>
                    <w:r w:rsidRPr="007D5913">
                      <w:rPr>
                        <w:color w:val="auto"/>
                        <w:lang w:val="en-US"/>
                      </w:rPr>
                      <w:t xml:space="preserve"> We express our values of hospitality, healing, stewardship and respect through “being for others” exemplified by the </w:t>
                    </w:r>
                    <w:hyperlink r:id="rId14" w:history="1">
                      <w:r w:rsidRPr="007D5913">
                        <w:rPr>
                          <w:color w:val="auto"/>
                          <w:lang w:val="en-US"/>
                        </w:rPr>
                        <w:t>Spirit of Calvary</w:t>
                      </w:r>
                    </w:hyperlink>
                    <w:r w:rsidRPr="007D5913">
                      <w:rPr>
                        <w:color w:val="auto"/>
                        <w:lang w:val="en-US"/>
                      </w:rPr>
                      <w:t xml:space="preserve"> and the example of Venerable </w:t>
                    </w:r>
                    <w:hyperlink r:id="rId15" w:history="1">
                      <w:r w:rsidRPr="007D5913">
                        <w:rPr>
                          <w:color w:val="auto"/>
                          <w:lang w:val="en-US"/>
                        </w:rPr>
                        <w:t>Mary Potter</w:t>
                      </w:r>
                    </w:hyperlink>
                    <w:r w:rsidRPr="007D5913">
                      <w:rPr>
                        <w:color w:val="auto"/>
                        <w:lang w:val="en-US"/>
                      </w:rPr>
                      <w:t>.</w:t>
                    </w:r>
                    <w:r w:rsidRPr="007D5913">
                      <w:rPr>
                        <w:color w:val="auto"/>
                        <w:lang w:val="en-US"/>
                      </w:rPr>
                      <w:br/>
                    </w:r>
                    <w:r w:rsidR="00593CB8">
                      <w:rPr>
                        <w:rFonts w:cs="Times New Roman"/>
                        <w:color w:val="000000" w:themeColor="text1"/>
                      </w:rPr>
                      <w:br/>
                    </w:r>
                    <w:r>
                      <w:rPr>
                        <w:rFonts w:cs="Times New Roman"/>
                        <w:color w:val="000000" w:themeColor="text1"/>
                      </w:rPr>
                      <w:t xml:space="preserve">As an equal opportunity employer, we value diversity and are </w:t>
                    </w:r>
                    <w:r w:rsidRPr="00DC3041">
                      <w:rPr>
                        <w:rFonts w:cs="Times New Roman"/>
                        <w:color w:val="000000" w:themeColor="text1"/>
                      </w:rPr>
                      <w:t>commit</w:t>
                    </w:r>
                    <w:r>
                      <w:rPr>
                        <w:rFonts w:cs="Times New Roman"/>
                        <w:color w:val="000000" w:themeColor="text1"/>
                      </w:rPr>
                      <w:t xml:space="preserve">ted </w:t>
                    </w:r>
                    <w:r w:rsidRPr="00DC3041">
                      <w:rPr>
                        <w:rFonts w:cs="Times New Roman"/>
                        <w:color w:val="000000" w:themeColor="text1"/>
                      </w:rPr>
                      <w:t xml:space="preserve">to </w:t>
                    </w:r>
                    <w:r>
                      <w:rPr>
                        <w:rFonts w:cs="Times New Roman"/>
                        <w:color w:val="000000" w:themeColor="text1"/>
                      </w:rPr>
                      <w:t>fostering a workplace that is</w:t>
                    </w:r>
                    <w:r w:rsidRPr="00DC3041">
                      <w:rPr>
                        <w:rFonts w:cs="Times New Roman"/>
                        <w:color w:val="000000" w:themeColor="text1"/>
                      </w:rPr>
                      <w:t xml:space="preserve"> respectful, </w:t>
                    </w:r>
                    <w:r>
                      <w:rPr>
                        <w:rFonts w:cs="Times New Roman"/>
                        <w:color w:val="000000" w:themeColor="text1"/>
                      </w:rPr>
                      <w:t>welcoming and inclusive</w:t>
                    </w:r>
                    <w:r w:rsidRPr="00DC3041">
                      <w:rPr>
                        <w:rFonts w:cs="Times New Roman"/>
                        <w:color w:val="000000" w:themeColor="text1"/>
                      </w:rPr>
                      <w:t xml:space="preserve"> where people are supported to draw strengths from their identity, culture and community.</w:t>
                    </w:r>
                    <w:r>
                      <w:rPr>
                        <w:rFonts w:cs="Times New Roman"/>
                        <w:color w:val="000000" w:themeColor="text1"/>
                      </w:rPr>
                      <w:t xml:space="preserve"> We value the integral dignity of each person, regardless of their religion, race, gender, cultural background or choices.</w:t>
                    </w:r>
                  </w:p>
                </w:sdtContent>
              </w:sdt>
            </w:sdtContent>
          </w:sdt>
        </w:tc>
      </w:tr>
      <w:tr w:rsidR="000C59F4" w:rsidRPr="007F1973" w14:paraId="6AEFD2B2" w14:textId="77777777" w:rsidTr="000C59F4">
        <w:tc>
          <w:tcPr>
            <w:tcW w:w="10348" w:type="dxa"/>
            <w:gridSpan w:val="6"/>
            <w:shd w:val="clear" w:color="auto" w:fill="1F3886"/>
          </w:tcPr>
          <w:p w14:paraId="638B1D4C"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A032E8" w:rsidRPr="00984666" w14:paraId="46589803" w14:textId="77777777" w:rsidTr="000C59F4">
        <w:tc>
          <w:tcPr>
            <w:tcW w:w="10348" w:type="dxa"/>
            <w:gridSpan w:val="6"/>
          </w:tcPr>
          <w:p w14:paraId="0D72F658" w14:textId="77777777" w:rsidR="00A032E8" w:rsidRDefault="00A032E8" w:rsidP="00A032E8">
            <w:pPr>
              <w:rPr>
                <w:b/>
                <w:i/>
                <w:color w:val="auto"/>
                <w:lang w:val="en-US"/>
              </w:rPr>
            </w:pPr>
            <w:r w:rsidRPr="00A31A8D">
              <w:rPr>
                <w:b/>
                <w:i/>
                <w:color w:val="auto"/>
                <w:lang w:val="en-US"/>
              </w:rPr>
              <w:t>People and Culture:</w:t>
            </w:r>
          </w:p>
          <w:p w14:paraId="0E61553B"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Work in accordance with the mission and vision of Calvary and actively participate in developing a culture that promotes Calvary’s values of healing, hospitality, stewardship and respect;</w:t>
            </w:r>
          </w:p>
          <w:p w14:paraId="470F61F2"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Lead and/or engage in a safe working culture across the organisation;</w:t>
            </w:r>
          </w:p>
          <w:p w14:paraId="342D4C85"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lastRenderedPageBreak/>
              <w:t>Work in collaboration with executive, accredited medical staff, consumers, departmental managers and staff across the hospital;</w:t>
            </w:r>
          </w:p>
          <w:p w14:paraId="48DD485B" w14:textId="73F777D5" w:rsidR="00593CB8" w:rsidRDefault="002F0914" w:rsidP="00593CB8">
            <w:pPr>
              <w:pStyle w:val="ListParagraph"/>
              <w:numPr>
                <w:ilvl w:val="0"/>
                <w:numId w:val="17"/>
              </w:numPr>
              <w:spacing w:line="276" w:lineRule="auto"/>
              <w:ind w:left="714" w:hanging="357"/>
              <w:rPr>
                <w:color w:val="auto"/>
              </w:rPr>
            </w:pPr>
            <w:r>
              <w:rPr>
                <w:color w:val="auto"/>
              </w:rPr>
              <w:t>In collaboration with Learning and Development,</w:t>
            </w:r>
            <w:r w:rsidR="00593CB8" w:rsidRPr="00593CB8">
              <w:rPr>
                <w:color w:val="auto"/>
              </w:rPr>
              <w:t xml:space="preserve"> </w:t>
            </w:r>
            <w:r>
              <w:rPr>
                <w:color w:val="auto"/>
              </w:rPr>
              <w:t xml:space="preserve">identify </w:t>
            </w:r>
            <w:r w:rsidR="00593CB8" w:rsidRPr="00593CB8">
              <w:rPr>
                <w:color w:val="auto"/>
              </w:rPr>
              <w:t xml:space="preserve">skills and training required to </w:t>
            </w:r>
            <w:r w:rsidR="000A5748">
              <w:rPr>
                <w:color w:val="auto"/>
              </w:rPr>
              <w:t>support</w:t>
            </w:r>
            <w:r w:rsidR="000A5748" w:rsidRPr="00593CB8">
              <w:rPr>
                <w:color w:val="auto"/>
              </w:rPr>
              <w:t xml:space="preserve"> </w:t>
            </w:r>
            <w:r w:rsidR="00593CB8" w:rsidRPr="00593CB8">
              <w:rPr>
                <w:color w:val="auto"/>
              </w:rPr>
              <w:t>workforce</w:t>
            </w:r>
            <w:r w:rsidR="000A5748">
              <w:rPr>
                <w:color w:val="auto"/>
              </w:rPr>
              <w:t xml:space="preserve"> capability</w:t>
            </w:r>
            <w:r w:rsidR="00593CB8" w:rsidRPr="00593CB8">
              <w:rPr>
                <w:color w:val="auto"/>
              </w:rPr>
              <w:t>;</w:t>
            </w:r>
          </w:p>
          <w:p w14:paraId="77BD29F3" w14:textId="7273A18D" w:rsidR="008A6BAA" w:rsidRPr="00593CB8" w:rsidRDefault="008A6BAA" w:rsidP="00593CB8">
            <w:pPr>
              <w:pStyle w:val="ListParagraph"/>
              <w:numPr>
                <w:ilvl w:val="0"/>
                <w:numId w:val="17"/>
              </w:numPr>
              <w:spacing w:line="276" w:lineRule="auto"/>
              <w:ind w:left="714" w:hanging="357"/>
              <w:rPr>
                <w:color w:val="auto"/>
              </w:rPr>
            </w:pPr>
            <w:r>
              <w:rPr>
                <w:color w:val="auto"/>
              </w:rPr>
              <w:t>Work in collaboration with Calvary National Clinical Governance Unit to ensure Hospital governance aligns with the Calvary By-laws and Calvary Clinical Governance Framework.</w:t>
            </w:r>
          </w:p>
          <w:p w14:paraId="6C2DB42E" w14:textId="119D3FA1" w:rsidR="00593CB8" w:rsidRPr="00593CB8" w:rsidRDefault="00593CB8" w:rsidP="00593CB8">
            <w:pPr>
              <w:pStyle w:val="ListParagraph"/>
              <w:numPr>
                <w:ilvl w:val="0"/>
                <w:numId w:val="17"/>
              </w:numPr>
              <w:spacing w:line="276" w:lineRule="auto"/>
              <w:ind w:left="714" w:hanging="357"/>
              <w:rPr>
                <w:color w:val="auto"/>
              </w:rPr>
            </w:pPr>
            <w:r w:rsidRPr="00593CB8">
              <w:rPr>
                <w:color w:val="auto"/>
              </w:rPr>
              <w:t xml:space="preserve">Foster a coaching and learning environment with a focus on </w:t>
            </w:r>
            <w:r w:rsidR="008A6BAA">
              <w:rPr>
                <w:color w:val="auto"/>
              </w:rPr>
              <w:t>safety and quality</w:t>
            </w:r>
          </w:p>
          <w:p w14:paraId="306642D8" w14:textId="0E84403C" w:rsidR="00593CB8" w:rsidRPr="00593CB8" w:rsidRDefault="00593CB8" w:rsidP="00593CB8">
            <w:pPr>
              <w:pStyle w:val="ListParagraph"/>
              <w:numPr>
                <w:ilvl w:val="0"/>
                <w:numId w:val="17"/>
              </w:numPr>
              <w:spacing w:line="276" w:lineRule="auto"/>
              <w:ind w:left="714" w:hanging="357"/>
              <w:rPr>
                <w:color w:val="auto"/>
              </w:rPr>
            </w:pPr>
            <w:r w:rsidRPr="00593CB8">
              <w:rPr>
                <w:color w:val="auto"/>
              </w:rPr>
              <w:t>Set clear goals and expectations for direct reports;</w:t>
            </w:r>
          </w:p>
          <w:p w14:paraId="5E1F354E"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Monitor performance, conducting annual performance appraisals and providing coaching and support as required;</w:t>
            </w:r>
          </w:p>
          <w:p w14:paraId="6E4CCD32"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Practice in accordance with Calvary and relevant Government Health policies and procedures, the position description, Code of Conduct and industrial agreements;</w:t>
            </w:r>
          </w:p>
          <w:p w14:paraId="1368EB88" w14:textId="0BA80B08" w:rsidR="00593CB8" w:rsidRPr="00593CB8" w:rsidRDefault="00593CB8" w:rsidP="00593CB8">
            <w:pPr>
              <w:pStyle w:val="ListParagraph"/>
              <w:numPr>
                <w:ilvl w:val="0"/>
                <w:numId w:val="17"/>
              </w:numPr>
              <w:spacing w:line="276" w:lineRule="auto"/>
              <w:ind w:left="714" w:hanging="357"/>
              <w:rPr>
                <w:color w:val="auto"/>
              </w:rPr>
            </w:pPr>
            <w:r w:rsidRPr="00593CB8">
              <w:rPr>
                <w:color w:val="auto"/>
              </w:rPr>
              <w:t>Actively lead and support Managers to participate in identification, contro</w:t>
            </w:r>
            <w:r w:rsidR="00DC146C">
              <w:rPr>
                <w:color w:val="auto"/>
              </w:rPr>
              <w:t>l and mitigation of risks to CNA</w:t>
            </w:r>
            <w:r w:rsidRPr="00593CB8">
              <w:rPr>
                <w:color w:val="auto"/>
              </w:rPr>
              <w:t>H;</w:t>
            </w:r>
          </w:p>
          <w:p w14:paraId="3B207754" w14:textId="77777777" w:rsidR="00A032E8" w:rsidRPr="00593CB8" w:rsidRDefault="00593CB8" w:rsidP="00593CB8">
            <w:pPr>
              <w:pStyle w:val="ListParagraph"/>
              <w:numPr>
                <w:ilvl w:val="0"/>
                <w:numId w:val="17"/>
              </w:numPr>
              <w:spacing w:line="276" w:lineRule="auto"/>
              <w:ind w:left="714" w:hanging="357"/>
              <w:rPr>
                <w:color w:val="auto"/>
              </w:rPr>
            </w:pPr>
            <w:r w:rsidRPr="00593CB8">
              <w:rPr>
                <w:color w:val="auto"/>
              </w:rPr>
              <w:t>Participate and lead relevant committees and provide reports as identified.</w:t>
            </w:r>
          </w:p>
          <w:p w14:paraId="678EB0D3" w14:textId="77777777" w:rsidR="00A032E8" w:rsidRDefault="00A032E8" w:rsidP="00A032E8">
            <w:pPr>
              <w:rPr>
                <w:b/>
                <w:i/>
                <w:color w:val="auto"/>
              </w:rPr>
            </w:pPr>
            <w:r w:rsidRPr="00A31A8D">
              <w:rPr>
                <w:b/>
                <w:i/>
                <w:color w:val="auto"/>
              </w:rPr>
              <w:t>Service Development &amp;</w:t>
            </w:r>
            <w:r>
              <w:rPr>
                <w:b/>
                <w:i/>
                <w:color w:val="auto"/>
              </w:rPr>
              <w:t xml:space="preserve"> Innovation:</w:t>
            </w:r>
          </w:p>
          <w:p w14:paraId="68226A4A" w14:textId="054C1FFC" w:rsidR="00593CB8" w:rsidRPr="00593CB8" w:rsidRDefault="00593CB8" w:rsidP="00593CB8">
            <w:pPr>
              <w:pStyle w:val="ListParagraph"/>
              <w:numPr>
                <w:ilvl w:val="0"/>
                <w:numId w:val="17"/>
              </w:numPr>
              <w:spacing w:line="276" w:lineRule="auto"/>
              <w:ind w:left="714" w:hanging="357"/>
              <w:rPr>
                <w:color w:val="auto"/>
              </w:rPr>
            </w:pPr>
            <w:r w:rsidRPr="00593CB8">
              <w:rPr>
                <w:color w:val="auto"/>
              </w:rPr>
              <w:t>Lead the coordination and management of all</w:t>
            </w:r>
            <w:r w:rsidR="00DC146C">
              <w:rPr>
                <w:color w:val="auto"/>
              </w:rPr>
              <w:t xml:space="preserve"> accreditation processes for CNA</w:t>
            </w:r>
            <w:r w:rsidRPr="00593CB8">
              <w:rPr>
                <w:color w:val="auto"/>
              </w:rPr>
              <w:t>H;</w:t>
            </w:r>
          </w:p>
          <w:p w14:paraId="0B547858" w14:textId="2CB27569" w:rsidR="00593CB8" w:rsidRPr="00593CB8" w:rsidRDefault="0038675D" w:rsidP="00593CB8">
            <w:pPr>
              <w:pStyle w:val="ListParagraph"/>
              <w:numPr>
                <w:ilvl w:val="0"/>
                <w:numId w:val="17"/>
              </w:numPr>
              <w:spacing w:line="276" w:lineRule="auto"/>
              <w:ind w:left="714" w:hanging="357"/>
              <w:rPr>
                <w:color w:val="auto"/>
              </w:rPr>
            </w:pPr>
            <w:r>
              <w:rPr>
                <w:color w:val="auto"/>
              </w:rPr>
              <w:t xml:space="preserve">Support </w:t>
            </w:r>
            <w:r w:rsidR="00593CB8" w:rsidRPr="00593CB8">
              <w:rPr>
                <w:color w:val="auto"/>
              </w:rPr>
              <w:t>the integration of effective governance systems and processes across operational planning, service delivery and performance reporting;</w:t>
            </w:r>
          </w:p>
          <w:p w14:paraId="42998B2E" w14:textId="4B25760A" w:rsidR="00593CB8" w:rsidRPr="00593CB8" w:rsidRDefault="00593CB8" w:rsidP="00593CB8">
            <w:pPr>
              <w:pStyle w:val="ListParagraph"/>
              <w:numPr>
                <w:ilvl w:val="0"/>
                <w:numId w:val="17"/>
              </w:numPr>
              <w:spacing w:line="276" w:lineRule="auto"/>
              <w:ind w:left="714" w:hanging="357"/>
              <w:rPr>
                <w:color w:val="auto"/>
              </w:rPr>
            </w:pPr>
            <w:r w:rsidRPr="00593CB8">
              <w:rPr>
                <w:color w:val="auto"/>
              </w:rPr>
              <w:t xml:space="preserve">Lead and coordinate working parties and committees pertaining to clinical </w:t>
            </w:r>
            <w:r w:rsidR="008A6BAA">
              <w:rPr>
                <w:color w:val="auto"/>
              </w:rPr>
              <w:t xml:space="preserve">and non-clinical </w:t>
            </w:r>
            <w:r w:rsidRPr="00593CB8">
              <w:rPr>
                <w:color w:val="auto"/>
              </w:rPr>
              <w:t>quality, safety and risk management;</w:t>
            </w:r>
          </w:p>
          <w:p w14:paraId="177D3AEE" w14:textId="4D942AD7" w:rsidR="00593CB8" w:rsidRPr="00593CB8" w:rsidRDefault="00593CB8" w:rsidP="00593CB8">
            <w:pPr>
              <w:pStyle w:val="ListParagraph"/>
              <w:numPr>
                <w:ilvl w:val="0"/>
                <w:numId w:val="17"/>
              </w:numPr>
              <w:spacing w:line="276" w:lineRule="auto"/>
              <w:ind w:left="714" w:hanging="357"/>
              <w:rPr>
                <w:color w:val="auto"/>
              </w:rPr>
            </w:pPr>
            <w:r w:rsidRPr="00593CB8">
              <w:rPr>
                <w:color w:val="auto"/>
              </w:rPr>
              <w:t>Apply knowledge of th</w:t>
            </w:r>
            <w:r w:rsidR="002F0914">
              <w:rPr>
                <w:color w:val="auto"/>
              </w:rPr>
              <w:t>e Australian Commission on Safety and Quality in Health Care (</w:t>
            </w:r>
            <w:r w:rsidRPr="00593CB8">
              <w:rPr>
                <w:color w:val="auto"/>
              </w:rPr>
              <w:t>ACSQHC</w:t>
            </w:r>
            <w:r w:rsidR="002F0914">
              <w:rPr>
                <w:color w:val="auto"/>
              </w:rPr>
              <w:t>)</w:t>
            </w:r>
            <w:r w:rsidRPr="00593CB8">
              <w:rPr>
                <w:color w:val="auto"/>
              </w:rPr>
              <w:t xml:space="preserve"> and NSQHSS;</w:t>
            </w:r>
          </w:p>
          <w:p w14:paraId="3A4A806C" w14:textId="6C8EEB7E" w:rsidR="00593CB8" w:rsidRPr="00593CB8" w:rsidRDefault="008A6BAA" w:rsidP="00593CB8">
            <w:pPr>
              <w:pStyle w:val="ListParagraph"/>
              <w:numPr>
                <w:ilvl w:val="0"/>
                <w:numId w:val="17"/>
              </w:numPr>
              <w:spacing w:line="276" w:lineRule="auto"/>
              <w:ind w:left="714" w:hanging="357"/>
              <w:rPr>
                <w:color w:val="auto"/>
              </w:rPr>
            </w:pPr>
            <w:r>
              <w:rPr>
                <w:color w:val="auto"/>
              </w:rPr>
              <w:t>Provide advice to support the e</w:t>
            </w:r>
            <w:r w:rsidR="00593CB8" w:rsidRPr="00593CB8">
              <w:rPr>
                <w:color w:val="auto"/>
              </w:rPr>
              <w:t>ducat</w:t>
            </w:r>
            <w:r>
              <w:rPr>
                <w:color w:val="auto"/>
              </w:rPr>
              <w:t>ion of</w:t>
            </w:r>
            <w:r w:rsidR="00593CB8" w:rsidRPr="00593CB8">
              <w:rPr>
                <w:color w:val="auto"/>
              </w:rPr>
              <w:t xml:space="preserve"> staff on the principles of patient safety, quality improvement and risk management, and act as a resource to support their learning and development;</w:t>
            </w:r>
          </w:p>
          <w:p w14:paraId="572D7F68" w14:textId="726612DB" w:rsidR="00593CB8" w:rsidRPr="00593CB8" w:rsidRDefault="00593CB8" w:rsidP="00593CB8">
            <w:pPr>
              <w:pStyle w:val="ListParagraph"/>
              <w:numPr>
                <w:ilvl w:val="0"/>
                <w:numId w:val="17"/>
              </w:numPr>
              <w:spacing w:line="276" w:lineRule="auto"/>
              <w:ind w:left="714" w:hanging="357"/>
              <w:rPr>
                <w:color w:val="auto"/>
              </w:rPr>
            </w:pPr>
            <w:r w:rsidRPr="00593CB8">
              <w:rPr>
                <w:color w:val="auto"/>
              </w:rPr>
              <w:t>Respond to service monitoring programs and evaluations</w:t>
            </w:r>
            <w:r w:rsidR="00213266">
              <w:rPr>
                <w:color w:val="auto"/>
              </w:rPr>
              <w:t xml:space="preserve"> related to patient safety, quality and risk management</w:t>
            </w:r>
            <w:r w:rsidRPr="00593CB8">
              <w:rPr>
                <w:color w:val="auto"/>
              </w:rPr>
              <w:t>;</w:t>
            </w:r>
          </w:p>
          <w:p w14:paraId="077DA043"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Provide regular feedback to staff in a structured process that meets the needs of the individual units;</w:t>
            </w:r>
          </w:p>
          <w:p w14:paraId="7979D7E5"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Develop and implement a quality improvement program that promotes an integrated system of quality and risk management across the hospital, consistent with the other hospitals within the region, and supports the strategic direction of the organisation;</w:t>
            </w:r>
          </w:p>
          <w:p w14:paraId="525C56D0" w14:textId="77777777" w:rsidR="00A032E8" w:rsidRPr="00593CB8" w:rsidRDefault="00593CB8" w:rsidP="00593CB8">
            <w:pPr>
              <w:pStyle w:val="ListParagraph"/>
              <w:numPr>
                <w:ilvl w:val="0"/>
                <w:numId w:val="17"/>
              </w:numPr>
              <w:spacing w:line="276" w:lineRule="auto"/>
              <w:ind w:left="714" w:hanging="357"/>
              <w:rPr>
                <w:color w:val="auto"/>
              </w:rPr>
            </w:pPr>
            <w:r w:rsidRPr="00593CB8">
              <w:rPr>
                <w:color w:val="auto"/>
              </w:rPr>
              <w:t>Adhere to corporate and site policies and procedures.</w:t>
            </w:r>
          </w:p>
          <w:p w14:paraId="3B7B55AF" w14:textId="77777777" w:rsidR="00A032E8" w:rsidRDefault="00A032E8" w:rsidP="00A032E8">
            <w:pPr>
              <w:rPr>
                <w:b/>
                <w:i/>
                <w:color w:val="auto"/>
              </w:rPr>
            </w:pPr>
            <w:r w:rsidRPr="001E6024">
              <w:rPr>
                <w:b/>
                <w:i/>
                <w:color w:val="auto"/>
              </w:rPr>
              <w:t>Wise Stewardship</w:t>
            </w:r>
          </w:p>
          <w:p w14:paraId="0592F88A" w14:textId="4C61C970" w:rsidR="00593CB8" w:rsidRPr="00593CB8" w:rsidRDefault="00DC146C" w:rsidP="00593CB8">
            <w:pPr>
              <w:pStyle w:val="ListParagraph"/>
              <w:numPr>
                <w:ilvl w:val="0"/>
                <w:numId w:val="17"/>
              </w:numPr>
              <w:spacing w:line="276" w:lineRule="auto"/>
              <w:ind w:left="714" w:hanging="357"/>
              <w:rPr>
                <w:color w:val="auto"/>
              </w:rPr>
            </w:pPr>
            <w:r>
              <w:rPr>
                <w:color w:val="auto"/>
              </w:rPr>
              <w:t>Support the CNAH Executive to ensure the CNA</w:t>
            </w:r>
            <w:r w:rsidR="008A6BAA">
              <w:rPr>
                <w:color w:val="auto"/>
              </w:rPr>
              <w:t xml:space="preserve">H Risk Register is current; </w:t>
            </w:r>
          </w:p>
          <w:p w14:paraId="72557110" w14:textId="40CB0DA1" w:rsidR="00593CB8" w:rsidRPr="00593CB8" w:rsidRDefault="00593CB8" w:rsidP="00593CB8">
            <w:pPr>
              <w:pStyle w:val="ListParagraph"/>
              <w:numPr>
                <w:ilvl w:val="0"/>
                <w:numId w:val="17"/>
              </w:numPr>
              <w:spacing w:line="276" w:lineRule="auto"/>
              <w:ind w:left="714" w:hanging="357"/>
              <w:rPr>
                <w:color w:val="auto"/>
              </w:rPr>
            </w:pPr>
            <w:r w:rsidRPr="00593CB8">
              <w:rPr>
                <w:color w:val="auto"/>
              </w:rPr>
              <w:t>Ensure all documentation adheres to Calvary policies and procedures, the NSQHSS and other relevant Accreditation Frameworks outlined by the ACSQHC;</w:t>
            </w:r>
          </w:p>
          <w:p w14:paraId="52DF7616"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Read and respond to written requests for information in a timely manner;</w:t>
            </w:r>
          </w:p>
          <w:p w14:paraId="61C20CD2"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Prepare reports and executive briefs with regard to patient safety, quality management and risk management as required;</w:t>
            </w:r>
          </w:p>
          <w:p w14:paraId="6C72C487" w14:textId="023451D1" w:rsidR="00593CB8" w:rsidRPr="00593CB8" w:rsidRDefault="00593CB8" w:rsidP="00593CB8">
            <w:pPr>
              <w:pStyle w:val="ListParagraph"/>
              <w:numPr>
                <w:ilvl w:val="0"/>
                <w:numId w:val="17"/>
              </w:numPr>
              <w:spacing w:line="276" w:lineRule="auto"/>
              <w:ind w:left="714" w:hanging="357"/>
              <w:rPr>
                <w:color w:val="auto"/>
              </w:rPr>
            </w:pPr>
            <w:r w:rsidRPr="00593CB8">
              <w:rPr>
                <w:color w:val="auto"/>
              </w:rPr>
              <w:t>Manage and develop an environment that fosters communicat</w:t>
            </w:r>
            <w:r w:rsidR="00DC146C">
              <w:rPr>
                <w:color w:val="auto"/>
              </w:rPr>
              <w:t>ion and collaboration within CNA</w:t>
            </w:r>
            <w:r w:rsidRPr="00593CB8">
              <w:rPr>
                <w:color w:val="auto"/>
              </w:rPr>
              <w:t>H and amongst all stakeholders across Calvary SA;</w:t>
            </w:r>
          </w:p>
          <w:p w14:paraId="09EA72FF"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Develop and maintain strong relationships and work processes with all key stakeholders;</w:t>
            </w:r>
          </w:p>
          <w:p w14:paraId="024A4F2C" w14:textId="77777777" w:rsidR="00593CB8" w:rsidRPr="00593CB8" w:rsidRDefault="00593CB8" w:rsidP="00593CB8">
            <w:pPr>
              <w:pStyle w:val="ListParagraph"/>
              <w:numPr>
                <w:ilvl w:val="0"/>
                <w:numId w:val="17"/>
              </w:numPr>
              <w:spacing w:line="276" w:lineRule="auto"/>
              <w:ind w:left="714" w:hanging="357"/>
              <w:rPr>
                <w:color w:val="auto"/>
              </w:rPr>
            </w:pPr>
            <w:r w:rsidRPr="00593CB8">
              <w:rPr>
                <w:color w:val="auto"/>
              </w:rPr>
              <w:t>Maintain patient and staff confidentiality in compliance with privacy legislation and policy.</w:t>
            </w:r>
          </w:p>
          <w:sdt>
            <w:sdtPr>
              <w:rPr>
                <w:rFonts w:cs="Segoe UI"/>
                <w:i/>
                <w:color w:val="auto"/>
              </w:rPr>
              <w:id w:val="1334262734"/>
              <w:placeholder>
                <w:docPart w:val="01715FC799DA4179B3B4DCEE573BD8E9"/>
              </w:placeholder>
            </w:sdtPr>
            <w:sdtEndPr>
              <w:rPr>
                <w:i w:val="0"/>
                <w:color w:val="000000"/>
              </w:rPr>
            </w:sdtEndPr>
            <w:sdtContent>
              <w:p w14:paraId="77CBF6BD" w14:textId="77777777" w:rsidR="00A032E8" w:rsidRPr="001001CB" w:rsidRDefault="00A032E8" w:rsidP="00A032E8">
                <w:pPr>
                  <w:spacing w:line="276" w:lineRule="auto"/>
                  <w:rPr>
                    <w:color w:val="auto"/>
                  </w:rPr>
                </w:pPr>
                <w:r w:rsidRPr="00A032E8">
                  <w:rPr>
                    <w:b/>
                    <w:i/>
                    <w:color w:val="auto"/>
                  </w:rPr>
                  <w:t>WH&amp;S Responsibilities:</w:t>
                </w:r>
                <w:r w:rsidRPr="001001CB">
                  <w:rPr>
                    <w:i/>
                    <w:color w:val="auto"/>
                  </w:rPr>
                  <w:t xml:space="preserve"> </w:t>
                </w:r>
              </w:p>
              <w:p w14:paraId="66C5B3DC" w14:textId="77777777" w:rsidR="00A032E8" w:rsidRPr="00A31A8D" w:rsidRDefault="00A032E8" w:rsidP="00A032E8">
                <w:pPr>
                  <w:pStyle w:val="ListParagraph"/>
                  <w:numPr>
                    <w:ilvl w:val="0"/>
                    <w:numId w:val="17"/>
                  </w:numPr>
                  <w:spacing w:line="276" w:lineRule="auto"/>
                  <w:ind w:left="714" w:hanging="357"/>
                  <w:rPr>
                    <w:color w:val="auto"/>
                  </w:rPr>
                </w:pPr>
                <w:r w:rsidRPr="00A31A8D">
                  <w:rPr>
                    <w:color w:val="auto"/>
                  </w:rPr>
                  <w:t>Take reasonable care of your own health and safety and the health and safety of others in the workplace;</w:t>
                </w:r>
              </w:p>
              <w:p w14:paraId="4991F1C9" w14:textId="77777777" w:rsidR="00A032E8" w:rsidRPr="00A31A8D" w:rsidRDefault="00A032E8" w:rsidP="00A032E8">
                <w:pPr>
                  <w:pStyle w:val="ListParagraph"/>
                  <w:numPr>
                    <w:ilvl w:val="0"/>
                    <w:numId w:val="17"/>
                  </w:numPr>
                  <w:spacing w:line="276" w:lineRule="auto"/>
                  <w:ind w:left="714" w:hanging="357"/>
                  <w:rPr>
                    <w:color w:val="auto"/>
                  </w:rPr>
                </w:pPr>
                <w:r w:rsidRPr="00A31A8D">
                  <w:rPr>
                    <w:color w:val="auto"/>
                  </w:rPr>
                  <w:lastRenderedPageBreak/>
                  <w:t>Comply with relevant Calvary WHS policies, procedures, work instructions and requests;</w:t>
                </w:r>
              </w:p>
              <w:p w14:paraId="7EF59750" w14:textId="77777777" w:rsidR="00A032E8" w:rsidRPr="00A31A8D" w:rsidRDefault="00A032E8" w:rsidP="00A032E8">
                <w:pPr>
                  <w:pStyle w:val="ListParagraph"/>
                  <w:numPr>
                    <w:ilvl w:val="0"/>
                    <w:numId w:val="17"/>
                  </w:numPr>
                  <w:spacing w:line="276" w:lineRule="auto"/>
                  <w:ind w:left="714" w:hanging="357"/>
                  <w:rPr>
                    <w:color w:val="auto"/>
                  </w:rPr>
                </w:pPr>
                <w:r w:rsidRPr="00A31A8D">
                  <w:rPr>
                    <w:color w:val="auto"/>
                  </w:rPr>
                  <w:t xml:space="preserve">Report to your supervisor any incident or unsafe conditions which come to your attention; </w:t>
                </w:r>
              </w:p>
              <w:p w14:paraId="2EBADC76" w14:textId="77777777" w:rsidR="006A72D8" w:rsidRPr="006A72D8" w:rsidRDefault="00A032E8" w:rsidP="00A032E8">
                <w:pPr>
                  <w:pStyle w:val="ListParagraph"/>
                  <w:numPr>
                    <w:ilvl w:val="0"/>
                    <w:numId w:val="17"/>
                  </w:numPr>
                  <w:spacing w:line="276" w:lineRule="auto"/>
                  <w:ind w:left="714" w:hanging="357"/>
                  <w:rPr>
                    <w:rFonts w:cstheme="minorHAnsi"/>
                  </w:rPr>
                </w:pPr>
                <w:r w:rsidRPr="00A31A8D">
                  <w:rPr>
                    <w:color w:val="auto"/>
                  </w:rPr>
                  <w:t xml:space="preserve">Observe any additional requirements as outline in Calvary’s WHS Responsibilities, Authority and Accountability Table </w:t>
                </w:r>
                <w:r w:rsidR="00593CB8">
                  <w:rPr>
                    <w:color w:val="auto"/>
                  </w:rPr>
                  <w:t>(published on Calvary intranet);</w:t>
                </w:r>
              </w:p>
              <w:p w14:paraId="51A87335" w14:textId="77777777" w:rsidR="00A032E8" w:rsidRPr="00593CB8" w:rsidRDefault="006A72D8" w:rsidP="00593CB8">
                <w:pPr>
                  <w:pStyle w:val="ListParagraph"/>
                  <w:numPr>
                    <w:ilvl w:val="0"/>
                    <w:numId w:val="17"/>
                  </w:numPr>
                  <w:spacing w:line="276" w:lineRule="auto"/>
                  <w:ind w:left="714" w:hanging="357"/>
                  <w:rPr>
                    <w:rFonts w:cstheme="minorHAnsi"/>
                  </w:rPr>
                </w:pPr>
                <w:r>
                  <w:t>Facilitate the recovery, maintenance or early return to work of emplo</w:t>
                </w:r>
                <w:r w:rsidR="00593CB8">
                  <w:t>yees with work related injury/</w:t>
                </w:r>
                <w:r>
                  <w:t>illness in line with Return to Work legislation</w:t>
                </w:r>
                <w:r w:rsidR="00593CB8">
                  <w:t>.</w:t>
                </w:r>
              </w:p>
            </w:sdtContent>
          </w:sdt>
        </w:tc>
      </w:tr>
      <w:tr w:rsidR="000C59F4" w:rsidRPr="007F1973" w14:paraId="74DDA714"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FCC8A2C"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7A80C2FC" w14:textId="77777777" w:rsidTr="000C59F4">
        <w:trPr>
          <w:trHeight w:val="510"/>
        </w:trPr>
        <w:tc>
          <w:tcPr>
            <w:tcW w:w="1701" w:type="dxa"/>
          </w:tcPr>
          <w:p w14:paraId="765F9616" w14:textId="77777777" w:rsidR="000C59F4" w:rsidRPr="00984666" w:rsidRDefault="000C59F4" w:rsidP="00FF155C">
            <w:r>
              <w:t>Internal:</w:t>
            </w:r>
          </w:p>
        </w:tc>
        <w:tc>
          <w:tcPr>
            <w:tcW w:w="8647" w:type="dxa"/>
            <w:gridSpan w:val="5"/>
          </w:tcPr>
          <w:p w14:paraId="4C0DB284" w14:textId="77777777" w:rsidR="00593CB8" w:rsidRPr="00212218" w:rsidRDefault="00593CB8" w:rsidP="002F0914">
            <w:pPr>
              <w:numPr>
                <w:ilvl w:val="0"/>
                <w:numId w:val="12"/>
              </w:numPr>
              <w:overflowPunct w:val="0"/>
              <w:spacing w:before="0" w:after="0"/>
              <w:textAlignment w:val="baseline"/>
            </w:pPr>
            <w:r w:rsidRPr="00212218">
              <w:t>Executive</w:t>
            </w:r>
            <w:r>
              <w:t xml:space="preserve"> Management Team</w:t>
            </w:r>
          </w:p>
          <w:p w14:paraId="44865AC7" w14:textId="77777777" w:rsidR="00593CB8" w:rsidRPr="00212218" w:rsidRDefault="00593CB8" w:rsidP="002F0914">
            <w:pPr>
              <w:numPr>
                <w:ilvl w:val="0"/>
                <w:numId w:val="12"/>
              </w:numPr>
              <w:overflowPunct w:val="0"/>
              <w:spacing w:before="0" w:after="0"/>
              <w:textAlignment w:val="baseline"/>
            </w:pPr>
            <w:r>
              <w:t xml:space="preserve">Director </w:t>
            </w:r>
            <w:r w:rsidRPr="00212218">
              <w:t>of  Clinical Services</w:t>
            </w:r>
          </w:p>
          <w:p w14:paraId="7155628D" w14:textId="77777777" w:rsidR="00593CB8" w:rsidRPr="00212218" w:rsidRDefault="00593CB8" w:rsidP="002F0914">
            <w:pPr>
              <w:numPr>
                <w:ilvl w:val="0"/>
                <w:numId w:val="12"/>
              </w:numPr>
              <w:overflowPunct w:val="0"/>
              <w:spacing w:before="0" w:after="0"/>
              <w:textAlignment w:val="baseline"/>
            </w:pPr>
            <w:r>
              <w:t>Department Managers</w:t>
            </w:r>
          </w:p>
          <w:p w14:paraId="73B2A864" w14:textId="77777777" w:rsidR="00593CB8" w:rsidRPr="00212218" w:rsidRDefault="00593CB8" w:rsidP="002F0914">
            <w:pPr>
              <w:numPr>
                <w:ilvl w:val="0"/>
                <w:numId w:val="12"/>
              </w:numPr>
              <w:overflowPunct w:val="0"/>
              <w:spacing w:before="0" w:after="0"/>
              <w:textAlignment w:val="baseline"/>
            </w:pPr>
            <w:r>
              <w:t xml:space="preserve">Clinical and non-clinical employees </w:t>
            </w:r>
          </w:p>
          <w:p w14:paraId="27F2F732" w14:textId="77777777" w:rsidR="000C59F4" w:rsidRDefault="00593CB8" w:rsidP="002F0914">
            <w:pPr>
              <w:numPr>
                <w:ilvl w:val="0"/>
                <w:numId w:val="12"/>
              </w:numPr>
              <w:overflowPunct w:val="0"/>
              <w:spacing w:before="0" w:after="0"/>
              <w:textAlignment w:val="baseline"/>
            </w:pPr>
            <w:r w:rsidRPr="00212218">
              <w:t>Allied Health Professionals</w:t>
            </w:r>
          </w:p>
          <w:p w14:paraId="2F01FE2D" w14:textId="77777777" w:rsidR="002F0914" w:rsidRPr="00593CB8" w:rsidRDefault="002F0914" w:rsidP="002F0914">
            <w:pPr>
              <w:numPr>
                <w:ilvl w:val="0"/>
                <w:numId w:val="12"/>
              </w:numPr>
              <w:overflowPunct w:val="0"/>
              <w:spacing w:before="0" w:after="0"/>
              <w:textAlignment w:val="baseline"/>
            </w:pPr>
            <w:r w:rsidRPr="00212218">
              <w:t>Other LCMHC Services</w:t>
            </w:r>
          </w:p>
        </w:tc>
      </w:tr>
      <w:tr w:rsidR="000C59F4" w:rsidRPr="00984666" w14:paraId="69C3DD6E" w14:textId="77777777" w:rsidTr="000C59F4">
        <w:trPr>
          <w:trHeight w:val="510"/>
        </w:trPr>
        <w:tc>
          <w:tcPr>
            <w:tcW w:w="1701" w:type="dxa"/>
          </w:tcPr>
          <w:p w14:paraId="38C5380E" w14:textId="77777777" w:rsidR="000C59F4" w:rsidRPr="00984666" w:rsidRDefault="000C59F4" w:rsidP="00FF155C">
            <w:r>
              <w:t>External:</w:t>
            </w:r>
          </w:p>
        </w:tc>
        <w:tc>
          <w:tcPr>
            <w:tcW w:w="8647" w:type="dxa"/>
            <w:gridSpan w:val="5"/>
          </w:tcPr>
          <w:p w14:paraId="01044A54" w14:textId="77777777" w:rsidR="00593CB8" w:rsidRPr="00212218" w:rsidRDefault="00593CB8" w:rsidP="00593CB8">
            <w:pPr>
              <w:numPr>
                <w:ilvl w:val="0"/>
                <w:numId w:val="14"/>
              </w:numPr>
              <w:overflowPunct w:val="0"/>
              <w:spacing w:before="0" w:after="0"/>
              <w:textAlignment w:val="baseline"/>
            </w:pPr>
            <w:r>
              <w:t xml:space="preserve">Visiting </w:t>
            </w:r>
            <w:r w:rsidRPr="00212218">
              <w:t xml:space="preserve">Medical Officers </w:t>
            </w:r>
          </w:p>
          <w:p w14:paraId="1CA438CE" w14:textId="77777777" w:rsidR="00593CB8" w:rsidRPr="00212218" w:rsidRDefault="00593CB8" w:rsidP="00593CB8">
            <w:pPr>
              <w:numPr>
                <w:ilvl w:val="0"/>
                <w:numId w:val="14"/>
              </w:numPr>
              <w:overflowPunct w:val="0"/>
              <w:spacing w:before="0" w:after="0"/>
              <w:textAlignment w:val="baseline"/>
            </w:pPr>
            <w:r w:rsidRPr="00212218">
              <w:t>Visitors and Patients</w:t>
            </w:r>
          </w:p>
          <w:p w14:paraId="63240AD4" w14:textId="77777777" w:rsidR="00593CB8" w:rsidRPr="00212218" w:rsidRDefault="00593CB8" w:rsidP="00593CB8">
            <w:pPr>
              <w:numPr>
                <w:ilvl w:val="0"/>
                <w:numId w:val="14"/>
              </w:numPr>
              <w:overflowPunct w:val="0"/>
              <w:spacing w:before="0" w:after="0"/>
              <w:textAlignment w:val="baseline"/>
            </w:pPr>
            <w:r w:rsidRPr="00212218">
              <w:t>Health Complaints Commissioner</w:t>
            </w:r>
          </w:p>
          <w:p w14:paraId="07CD5659" w14:textId="77777777" w:rsidR="00593CB8" w:rsidRPr="00212218" w:rsidRDefault="00593CB8" w:rsidP="00593CB8">
            <w:pPr>
              <w:numPr>
                <w:ilvl w:val="0"/>
                <w:numId w:val="14"/>
              </w:numPr>
              <w:overflowPunct w:val="0"/>
              <w:spacing w:before="0" w:after="0"/>
              <w:textAlignment w:val="baseline"/>
            </w:pPr>
            <w:r w:rsidRPr="00212218">
              <w:t>Accreditation Surveyors / Support Officers</w:t>
            </w:r>
          </w:p>
          <w:p w14:paraId="6B765598" w14:textId="77777777" w:rsidR="00593CB8" w:rsidRDefault="00593CB8" w:rsidP="00593CB8">
            <w:pPr>
              <w:numPr>
                <w:ilvl w:val="0"/>
                <w:numId w:val="14"/>
              </w:numPr>
              <w:overflowPunct w:val="0"/>
              <w:spacing w:before="0" w:after="0"/>
              <w:textAlignment w:val="baseline"/>
            </w:pPr>
            <w:r w:rsidRPr="00212218">
              <w:t xml:space="preserve">Government Bodies </w:t>
            </w:r>
          </w:p>
          <w:p w14:paraId="35BE8A13" w14:textId="77777777" w:rsidR="000C59F4" w:rsidRPr="00A47286" w:rsidRDefault="00593CB8" w:rsidP="00593CB8">
            <w:pPr>
              <w:pStyle w:val="ListParagraph"/>
              <w:numPr>
                <w:ilvl w:val="0"/>
                <w:numId w:val="14"/>
              </w:numPr>
              <w:rPr>
                <w:color w:val="FF0000"/>
              </w:rPr>
            </w:pPr>
            <w:r w:rsidRPr="000E1D91">
              <w:rPr>
                <w:color w:val="auto"/>
              </w:rPr>
              <w:t xml:space="preserve">Representatives from external customer service or Staff satisfaction surveys </w:t>
            </w:r>
          </w:p>
        </w:tc>
      </w:tr>
      <w:tr w:rsidR="000C59F4" w:rsidRPr="007C7B2B" w14:paraId="5C50D75E"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1A12BFB2"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A032E8" w:rsidRPr="007C7B2B" w14:paraId="3D5DC20D" w14:textId="77777777" w:rsidTr="000C59F4">
        <w:trPr>
          <w:trHeight w:val="510"/>
        </w:trPr>
        <w:tc>
          <w:tcPr>
            <w:tcW w:w="1701" w:type="dxa"/>
          </w:tcPr>
          <w:p w14:paraId="24632AD6" w14:textId="77777777" w:rsidR="00A032E8" w:rsidRDefault="00A032E8" w:rsidP="00FF155C">
            <w:r>
              <w:t>Direct Reports</w:t>
            </w:r>
          </w:p>
        </w:tc>
        <w:tc>
          <w:tcPr>
            <w:tcW w:w="8647" w:type="dxa"/>
            <w:gridSpan w:val="5"/>
          </w:tcPr>
          <w:sdt>
            <w:sdtPr>
              <w:id w:val="821002984"/>
            </w:sdtPr>
            <w:sdtEndPr/>
            <w:sdtContent>
              <w:p w14:paraId="3E7D817D" w14:textId="77777777" w:rsidR="002A65A9" w:rsidRDefault="008A6BAA" w:rsidP="008A6BAA">
                <w:pPr>
                  <w:rPr>
                    <w:rFonts w:cs="Segoe UI"/>
                  </w:rPr>
                </w:pPr>
                <w:r>
                  <w:rPr>
                    <w:rFonts w:cs="Segoe UI"/>
                  </w:rPr>
                  <w:t>Risk, Safety and Quality Officer</w:t>
                </w:r>
              </w:p>
              <w:p w14:paraId="0B6F069F" w14:textId="728E517B" w:rsidR="00A032E8" w:rsidRPr="0094386F" w:rsidRDefault="002A65A9" w:rsidP="008A6BAA">
                <w:pPr>
                  <w:rPr>
                    <w:rFonts w:cs="Segoe UI"/>
                    <w:highlight w:val="yellow"/>
                  </w:rPr>
                </w:pPr>
                <w:r w:rsidRPr="003C6113">
                  <w:rPr>
                    <w:rFonts w:cs="Segoe UI"/>
                  </w:rPr>
                  <w:t>Document Controller</w:t>
                </w:r>
              </w:p>
            </w:sdtContent>
          </w:sdt>
        </w:tc>
      </w:tr>
      <w:tr w:rsidR="000C59F4" w:rsidRPr="007C7B2B" w14:paraId="2FDA0077" w14:textId="77777777" w:rsidTr="000C59F4">
        <w:trPr>
          <w:trHeight w:val="510"/>
        </w:trPr>
        <w:tc>
          <w:tcPr>
            <w:tcW w:w="1701" w:type="dxa"/>
          </w:tcPr>
          <w:p w14:paraId="50EA40B7" w14:textId="77777777" w:rsidR="000C59F4" w:rsidRPr="00984666" w:rsidRDefault="000C59F4" w:rsidP="00FF155C">
            <w:r>
              <w:t>Budget:</w:t>
            </w:r>
          </w:p>
        </w:tc>
        <w:tc>
          <w:tcPr>
            <w:tcW w:w="8647" w:type="dxa"/>
            <w:gridSpan w:val="5"/>
          </w:tcPr>
          <w:sdt>
            <w:sdtPr>
              <w:rPr>
                <w:i/>
                <w:color w:val="auto"/>
              </w:rPr>
              <w:id w:val="-404918379"/>
            </w:sdtPr>
            <w:sdtEndPr/>
            <w:sdtContent>
              <w:p w14:paraId="45C19E12" w14:textId="6FD3FB9C" w:rsidR="000C59F4" w:rsidRPr="007C7B2B" w:rsidRDefault="008A6BAA" w:rsidP="00593CB8">
                <w:pPr>
                  <w:rPr>
                    <w:i/>
                    <w:color w:val="auto"/>
                  </w:rPr>
                </w:pPr>
                <w:r>
                  <w:rPr>
                    <w:i/>
                    <w:color w:val="auto"/>
                  </w:rPr>
                  <w:t>Nil</w:t>
                </w:r>
              </w:p>
            </w:sdtContent>
          </w:sdt>
        </w:tc>
      </w:tr>
      <w:tr w:rsidR="000C59F4" w:rsidRPr="007F1973" w14:paraId="06FA3B7C" w14:textId="77777777" w:rsidTr="000C59F4">
        <w:tc>
          <w:tcPr>
            <w:tcW w:w="10348" w:type="dxa"/>
            <w:gridSpan w:val="6"/>
            <w:shd w:val="clear" w:color="auto" w:fill="1F3886"/>
          </w:tcPr>
          <w:p w14:paraId="5950AC98"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A032E8" w:rsidRPr="00984666" w14:paraId="012416B8" w14:textId="77777777" w:rsidTr="000C59F4">
        <w:trPr>
          <w:trHeight w:val="1107"/>
        </w:trPr>
        <w:tc>
          <w:tcPr>
            <w:tcW w:w="10348" w:type="dxa"/>
            <w:gridSpan w:val="6"/>
          </w:tcPr>
          <w:p w14:paraId="667E0252" w14:textId="77777777" w:rsidR="002E7252" w:rsidRPr="00212218" w:rsidRDefault="002E7252" w:rsidP="002E7252">
            <w:pPr>
              <w:pStyle w:val="ListBullet"/>
              <w:numPr>
                <w:ilvl w:val="0"/>
                <w:numId w:val="0"/>
              </w:numPr>
              <w:ind w:left="360" w:hanging="360"/>
              <w:rPr>
                <w:rFonts w:asciiTheme="minorHAnsi" w:hAnsiTheme="minorHAnsi" w:cstheme="minorHAnsi"/>
                <w:b/>
                <w:bCs/>
                <w:color w:val="000000"/>
                <w:sz w:val="22"/>
                <w:szCs w:val="22"/>
              </w:rPr>
            </w:pPr>
            <w:r w:rsidRPr="00212218">
              <w:rPr>
                <w:rFonts w:asciiTheme="minorHAnsi" w:hAnsiTheme="minorHAnsi" w:cstheme="minorHAnsi"/>
                <w:b/>
                <w:bCs/>
                <w:color w:val="000000"/>
                <w:sz w:val="22"/>
                <w:szCs w:val="22"/>
              </w:rPr>
              <w:t>Essential</w:t>
            </w:r>
          </w:p>
          <w:p w14:paraId="0B2BE905" w14:textId="77777777" w:rsidR="002E7252" w:rsidRDefault="002E7252" w:rsidP="002E7252">
            <w:pPr>
              <w:pStyle w:val="ListBullet"/>
              <w:numPr>
                <w:ilvl w:val="0"/>
                <w:numId w:val="18"/>
              </w:numPr>
              <w:rPr>
                <w:rFonts w:asciiTheme="minorHAnsi" w:hAnsiTheme="minorHAnsi" w:cstheme="minorHAnsi"/>
                <w:sz w:val="22"/>
                <w:szCs w:val="22"/>
              </w:rPr>
            </w:pPr>
            <w:r w:rsidRPr="005D6700">
              <w:rPr>
                <w:rFonts w:asciiTheme="minorHAnsi" w:hAnsiTheme="minorHAnsi" w:cstheme="minorHAnsi"/>
                <w:sz w:val="22"/>
                <w:szCs w:val="22"/>
              </w:rPr>
              <w:t>Registration with the Australian Heath Practitioner Regulation Agency (AHPRA)</w:t>
            </w:r>
            <w:r>
              <w:rPr>
                <w:rFonts w:asciiTheme="minorHAnsi" w:hAnsiTheme="minorHAnsi" w:cstheme="minorHAnsi"/>
                <w:sz w:val="22"/>
                <w:szCs w:val="22"/>
              </w:rPr>
              <w:t>.</w:t>
            </w:r>
          </w:p>
          <w:p w14:paraId="2E972781" w14:textId="77777777" w:rsidR="002E7252" w:rsidRPr="0074087E" w:rsidRDefault="002E7252" w:rsidP="002E7252">
            <w:pPr>
              <w:pStyle w:val="ListBullet"/>
              <w:numPr>
                <w:ilvl w:val="0"/>
                <w:numId w:val="18"/>
              </w:numPr>
              <w:rPr>
                <w:rFonts w:asciiTheme="minorHAnsi" w:hAnsiTheme="minorHAnsi" w:cstheme="minorHAnsi"/>
                <w:sz w:val="22"/>
                <w:szCs w:val="22"/>
              </w:rPr>
            </w:pPr>
            <w:r>
              <w:rPr>
                <w:rFonts w:asciiTheme="minorHAnsi" w:hAnsiTheme="minorHAnsi" w:cstheme="minorHAnsi"/>
                <w:sz w:val="22"/>
                <w:szCs w:val="22"/>
              </w:rPr>
              <w:t xml:space="preserve">Completion of the </w:t>
            </w:r>
            <w:r w:rsidRPr="00B02960">
              <w:rPr>
                <w:rFonts w:asciiTheme="minorHAnsi" w:hAnsiTheme="minorHAnsi" w:cstheme="minorHAnsi"/>
                <w:sz w:val="22"/>
                <w:szCs w:val="22"/>
              </w:rPr>
              <w:t>ACSQHC NSQHS Standards Orientation Course.</w:t>
            </w:r>
            <w:r>
              <w:t xml:space="preserve"> </w:t>
            </w:r>
          </w:p>
          <w:p w14:paraId="77D34CA9" w14:textId="77777777" w:rsidR="002E7252" w:rsidRDefault="002E7252" w:rsidP="002E7252">
            <w:pPr>
              <w:pStyle w:val="ListBullet"/>
              <w:numPr>
                <w:ilvl w:val="0"/>
                <w:numId w:val="18"/>
              </w:numPr>
              <w:rPr>
                <w:rFonts w:asciiTheme="minorHAnsi" w:hAnsiTheme="minorHAnsi" w:cstheme="minorHAnsi"/>
                <w:sz w:val="22"/>
                <w:szCs w:val="22"/>
              </w:rPr>
            </w:pPr>
            <w:r w:rsidRPr="0074087E">
              <w:rPr>
                <w:rFonts w:asciiTheme="minorHAnsi" w:hAnsiTheme="minorHAnsi" w:cstheme="minorHAnsi"/>
                <w:sz w:val="22"/>
                <w:szCs w:val="22"/>
              </w:rPr>
              <w:t xml:space="preserve">A thorough understanding of the </w:t>
            </w:r>
            <w:r>
              <w:rPr>
                <w:rFonts w:asciiTheme="minorHAnsi" w:hAnsiTheme="minorHAnsi" w:cstheme="minorHAnsi"/>
                <w:sz w:val="22"/>
                <w:szCs w:val="22"/>
              </w:rPr>
              <w:t>Clinical Trials Governance Framework</w:t>
            </w:r>
          </w:p>
          <w:p w14:paraId="0030F692" w14:textId="77777777" w:rsidR="002E7252" w:rsidRDefault="002E7252" w:rsidP="002E7252">
            <w:pPr>
              <w:pStyle w:val="ListBullet"/>
              <w:numPr>
                <w:ilvl w:val="0"/>
                <w:numId w:val="18"/>
              </w:numPr>
              <w:rPr>
                <w:rFonts w:asciiTheme="minorHAnsi" w:hAnsiTheme="minorHAnsi" w:cstheme="minorHAnsi"/>
                <w:sz w:val="22"/>
                <w:szCs w:val="22"/>
              </w:rPr>
            </w:pPr>
            <w:r w:rsidRPr="005D6700">
              <w:rPr>
                <w:rFonts w:asciiTheme="minorHAnsi" w:hAnsiTheme="minorHAnsi" w:cstheme="minorHAnsi"/>
                <w:sz w:val="22"/>
                <w:szCs w:val="22"/>
              </w:rPr>
              <w:t>R</w:t>
            </w:r>
            <w:r>
              <w:rPr>
                <w:rFonts w:asciiTheme="minorHAnsi" w:hAnsiTheme="minorHAnsi" w:cstheme="minorHAnsi"/>
                <w:sz w:val="22"/>
                <w:szCs w:val="22"/>
              </w:rPr>
              <w:t>elevant tertiary qualifications</w:t>
            </w:r>
            <w:r w:rsidRPr="005D6700">
              <w:rPr>
                <w:rFonts w:asciiTheme="minorHAnsi" w:hAnsiTheme="minorHAnsi" w:cstheme="minorHAnsi"/>
                <w:sz w:val="22"/>
                <w:szCs w:val="22"/>
              </w:rPr>
              <w:t xml:space="preserve"> or </w:t>
            </w:r>
            <w:r>
              <w:rPr>
                <w:rFonts w:asciiTheme="minorHAnsi" w:hAnsiTheme="minorHAnsi" w:cstheme="minorHAnsi"/>
                <w:sz w:val="22"/>
                <w:szCs w:val="22"/>
              </w:rPr>
              <w:t>d</w:t>
            </w:r>
            <w:r w:rsidRPr="006073A0">
              <w:rPr>
                <w:rFonts w:asciiTheme="minorHAnsi" w:hAnsiTheme="minorHAnsi" w:cstheme="minorHAnsi"/>
                <w:sz w:val="22"/>
                <w:szCs w:val="22"/>
              </w:rPr>
              <w:t>emonstrated experience leading a clinical risk, safety and quality role, in a complex health organisation.</w:t>
            </w:r>
          </w:p>
          <w:p w14:paraId="716FE639" w14:textId="77777777" w:rsidR="002E7252" w:rsidRDefault="002E7252" w:rsidP="002E7252">
            <w:pPr>
              <w:pStyle w:val="ListBullet"/>
              <w:numPr>
                <w:ilvl w:val="0"/>
                <w:numId w:val="0"/>
              </w:numPr>
              <w:ind w:left="360" w:hanging="360"/>
              <w:rPr>
                <w:rFonts w:asciiTheme="minorHAnsi" w:hAnsiTheme="minorHAnsi" w:cstheme="minorHAnsi"/>
                <w:sz w:val="22"/>
                <w:szCs w:val="22"/>
              </w:rPr>
            </w:pPr>
          </w:p>
          <w:p w14:paraId="6CE018D5" w14:textId="77777777" w:rsidR="002E7252" w:rsidRPr="000B0071" w:rsidRDefault="002E7252" w:rsidP="002E7252">
            <w:pPr>
              <w:pStyle w:val="ListBullet"/>
              <w:numPr>
                <w:ilvl w:val="0"/>
                <w:numId w:val="0"/>
              </w:numPr>
              <w:ind w:left="360" w:hanging="360"/>
              <w:rPr>
                <w:rFonts w:asciiTheme="minorHAnsi" w:hAnsiTheme="minorHAnsi" w:cstheme="minorHAnsi"/>
                <w:b/>
                <w:bCs/>
                <w:color w:val="000000"/>
                <w:sz w:val="22"/>
                <w:szCs w:val="22"/>
              </w:rPr>
            </w:pPr>
            <w:r w:rsidRPr="000B0071">
              <w:rPr>
                <w:rFonts w:asciiTheme="minorHAnsi" w:hAnsiTheme="minorHAnsi" w:cstheme="minorHAnsi"/>
                <w:b/>
                <w:bCs/>
                <w:color w:val="000000"/>
                <w:sz w:val="22"/>
                <w:szCs w:val="22"/>
              </w:rPr>
              <w:t>Desirable</w:t>
            </w:r>
          </w:p>
          <w:p w14:paraId="6C25A2D4" w14:textId="77777777" w:rsidR="002E7252" w:rsidRDefault="002E7252" w:rsidP="002E7252">
            <w:pPr>
              <w:numPr>
                <w:ilvl w:val="0"/>
                <w:numId w:val="33"/>
              </w:numPr>
              <w:overflowPunct w:val="0"/>
              <w:spacing w:before="0" w:after="0"/>
              <w:ind w:left="850" w:hanging="425"/>
              <w:textAlignment w:val="baseline"/>
            </w:pPr>
            <w:r w:rsidRPr="000B0071">
              <w:t xml:space="preserve">High level communication, interpersonal and negotiation skills </w:t>
            </w:r>
          </w:p>
          <w:p w14:paraId="7AE49E2A" w14:textId="77777777" w:rsidR="002E7252" w:rsidRPr="000B0071" w:rsidRDefault="002E7252" w:rsidP="002E7252">
            <w:pPr>
              <w:numPr>
                <w:ilvl w:val="0"/>
                <w:numId w:val="33"/>
              </w:numPr>
              <w:overflowPunct w:val="0"/>
              <w:spacing w:before="0" w:after="0"/>
              <w:ind w:left="850" w:hanging="425"/>
              <w:textAlignment w:val="baseline"/>
            </w:pPr>
            <w:r w:rsidRPr="000B0071">
              <w:t>Skills in investigation and report writing with a keen eye for detail</w:t>
            </w:r>
          </w:p>
          <w:p w14:paraId="2F94BAE7" w14:textId="77777777" w:rsidR="002E7252" w:rsidRPr="000B0071" w:rsidRDefault="002E7252" w:rsidP="002E7252">
            <w:pPr>
              <w:numPr>
                <w:ilvl w:val="0"/>
                <w:numId w:val="33"/>
              </w:numPr>
              <w:overflowPunct w:val="0"/>
              <w:spacing w:before="0" w:after="0"/>
              <w:ind w:left="850" w:hanging="425"/>
              <w:textAlignment w:val="baseline"/>
            </w:pPr>
            <w:r w:rsidRPr="000B0071">
              <w:t>Demonstrated ability to work with a wide range of people in a team environment</w:t>
            </w:r>
          </w:p>
          <w:p w14:paraId="77D2FD51" w14:textId="77777777" w:rsidR="002E7252" w:rsidRPr="000B0071" w:rsidRDefault="002E7252" w:rsidP="002E7252">
            <w:pPr>
              <w:numPr>
                <w:ilvl w:val="0"/>
                <w:numId w:val="33"/>
              </w:numPr>
              <w:overflowPunct w:val="0"/>
              <w:spacing w:before="0" w:after="0"/>
              <w:ind w:left="850" w:hanging="425"/>
              <w:textAlignment w:val="baseline"/>
            </w:pPr>
            <w:r>
              <w:t>Well-developed</w:t>
            </w:r>
            <w:r w:rsidRPr="000B0071">
              <w:t xml:space="preserve"> computer skills including Microsoft Office </w:t>
            </w:r>
          </w:p>
          <w:p w14:paraId="744CFE9D" w14:textId="77777777" w:rsidR="002E7252" w:rsidRPr="000B0071" w:rsidRDefault="002E7252" w:rsidP="002E7252">
            <w:pPr>
              <w:numPr>
                <w:ilvl w:val="0"/>
                <w:numId w:val="33"/>
              </w:numPr>
              <w:overflowPunct w:val="0"/>
              <w:spacing w:before="0" w:after="0"/>
              <w:ind w:left="850" w:hanging="425"/>
              <w:textAlignment w:val="baseline"/>
            </w:pPr>
            <w:r w:rsidRPr="000B0071">
              <w:t>A demonstrated desire to learn, improve and accommodate change</w:t>
            </w:r>
          </w:p>
          <w:p w14:paraId="48D0C658" w14:textId="77777777" w:rsidR="002E7252" w:rsidRPr="000B0071" w:rsidRDefault="002E7252" w:rsidP="002E7252">
            <w:pPr>
              <w:numPr>
                <w:ilvl w:val="0"/>
                <w:numId w:val="33"/>
              </w:numPr>
              <w:overflowPunct w:val="0"/>
              <w:spacing w:before="0" w:after="0"/>
              <w:ind w:left="850" w:hanging="425"/>
              <w:textAlignment w:val="baseline"/>
            </w:pPr>
            <w:r w:rsidRPr="000B0071">
              <w:t>Time and stress management skills and demonstrated ability to follow through tasks to completion</w:t>
            </w:r>
          </w:p>
          <w:p w14:paraId="00C7841E" w14:textId="321B905D" w:rsidR="00A032E8" w:rsidRPr="006073A0" w:rsidRDefault="00A032E8" w:rsidP="006073A0">
            <w:pPr>
              <w:pStyle w:val="ListBullet"/>
              <w:numPr>
                <w:ilvl w:val="0"/>
                <w:numId w:val="18"/>
              </w:numPr>
              <w:rPr>
                <w:rFonts w:asciiTheme="minorHAnsi" w:hAnsiTheme="minorHAnsi" w:cstheme="minorHAnsi"/>
                <w:sz w:val="22"/>
                <w:szCs w:val="22"/>
              </w:rPr>
            </w:pPr>
            <w:bookmarkStart w:id="0" w:name="_GoBack"/>
            <w:bookmarkEnd w:id="0"/>
          </w:p>
        </w:tc>
      </w:tr>
      <w:tr w:rsidR="00A032E8" w:rsidRPr="007F1973" w14:paraId="65AF2699" w14:textId="77777777" w:rsidTr="000C59F4">
        <w:tc>
          <w:tcPr>
            <w:tcW w:w="10348" w:type="dxa"/>
            <w:gridSpan w:val="6"/>
            <w:shd w:val="clear" w:color="auto" w:fill="1F3886"/>
          </w:tcPr>
          <w:p w14:paraId="60883D93" w14:textId="77777777" w:rsidR="00A032E8" w:rsidRPr="007F1973" w:rsidRDefault="00A032E8" w:rsidP="00A032E8">
            <w:pPr>
              <w:pStyle w:val="Heading3"/>
              <w:rPr>
                <w:color w:val="FFFFFF" w:themeColor="background1"/>
              </w:rPr>
            </w:pPr>
            <w:r>
              <w:rPr>
                <w:color w:val="FFFFFF" w:themeColor="background1"/>
                <w:lang w:val="en-US"/>
              </w:rPr>
              <w:t xml:space="preserve">Approvals </w:t>
            </w:r>
          </w:p>
        </w:tc>
      </w:tr>
      <w:tr w:rsidR="00A032E8" w:rsidRPr="00984666" w14:paraId="04B9AC13" w14:textId="77777777" w:rsidTr="000C59F4">
        <w:trPr>
          <w:trHeight w:val="510"/>
        </w:trPr>
        <w:tc>
          <w:tcPr>
            <w:tcW w:w="7655" w:type="dxa"/>
            <w:gridSpan w:val="4"/>
          </w:tcPr>
          <w:p w14:paraId="0B68A649" w14:textId="77777777" w:rsidR="00A032E8" w:rsidRPr="00984666" w:rsidRDefault="00A032E8" w:rsidP="00A032E8">
            <w:r>
              <w:t>Job Holder’s signature:</w:t>
            </w:r>
          </w:p>
        </w:tc>
        <w:tc>
          <w:tcPr>
            <w:tcW w:w="2693" w:type="dxa"/>
            <w:gridSpan w:val="2"/>
          </w:tcPr>
          <w:p w14:paraId="48BFE4CF" w14:textId="77777777" w:rsidR="00A032E8" w:rsidRPr="00984666" w:rsidRDefault="00A032E8" w:rsidP="00A032E8">
            <w:r>
              <w:t>Date:</w:t>
            </w:r>
          </w:p>
        </w:tc>
      </w:tr>
      <w:tr w:rsidR="00A032E8" w:rsidRPr="00984666" w14:paraId="583267F0" w14:textId="77777777" w:rsidTr="000C59F4">
        <w:trPr>
          <w:trHeight w:val="510"/>
        </w:trPr>
        <w:tc>
          <w:tcPr>
            <w:tcW w:w="7655" w:type="dxa"/>
            <w:gridSpan w:val="4"/>
          </w:tcPr>
          <w:p w14:paraId="620B0455" w14:textId="77777777" w:rsidR="00A032E8" w:rsidRPr="00984666" w:rsidRDefault="00A032E8" w:rsidP="00A032E8">
            <w:r>
              <w:t>Manager’s signature:</w:t>
            </w:r>
          </w:p>
        </w:tc>
        <w:tc>
          <w:tcPr>
            <w:tcW w:w="2693" w:type="dxa"/>
            <w:gridSpan w:val="2"/>
          </w:tcPr>
          <w:p w14:paraId="5BB209E4" w14:textId="77777777" w:rsidR="00A032E8" w:rsidRPr="00984666" w:rsidRDefault="00A032E8" w:rsidP="00A032E8">
            <w:r>
              <w:t>Date:</w:t>
            </w:r>
          </w:p>
        </w:tc>
      </w:tr>
    </w:tbl>
    <w:p w14:paraId="20CA428C"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5FB147" w16cex:dateUtc="2024-08-21T05:55:00Z"/>
  <w16cex:commentExtensible w16cex:durableId="6BAE8B3D" w16cex:dateUtc="2024-08-21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5286AC" w16cid:durableId="635FB147"/>
  <w16cid:commentId w16cid:paraId="5B04E23E" w16cid:durableId="4797361F"/>
  <w16cid:commentId w16cid:paraId="09A92BF8" w16cid:durableId="40B616DD"/>
  <w16cid:commentId w16cid:paraId="09883EE9" w16cid:durableId="6BAE8B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EB960" w14:textId="77777777" w:rsidR="00B21AB0" w:rsidRDefault="00B21AB0" w:rsidP="00D07759">
      <w:r>
        <w:separator/>
      </w:r>
    </w:p>
    <w:p w14:paraId="6BAA6858" w14:textId="77777777" w:rsidR="00B21AB0" w:rsidRDefault="00B21AB0" w:rsidP="00D07759"/>
    <w:p w14:paraId="0371FB52" w14:textId="77777777" w:rsidR="00B21AB0" w:rsidRDefault="00B21AB0"/>
  </w:endnote>
  <w:endnote w:type="continuationSeparator" w:id="0">
    <w:p w14:paraId="4AED22B3" w14:textId="77777777" w:rsidR="00B21AB0" w:rsidRDefault="00B21AB0" w:rsidP="00D07759">
      <w:r>
        <w:continuationSeparator/>
      </w:r>
    </w:p>
    <w:p w14:paraId="065906DF" w14:textId="77777777" w:rsidR="00B21AB0" w:rsidRDefault="00B21AB0" w:rsidP="00D07759"/>
    <w:p w14:paraId="20694453" w14:textId="77777777" w:rsidR="00B21AB0" w:rsidRDefault="00B2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67A7" w14:textId="4AACC36D" w:rsidR="00267FB4" w:rsidRPr="005E3845" w:rsidRDefault="00795658" w:rsidP="005E3845">
    <w:pPr>
      <w:pStyle w:val="NoSpacing"/>
      <w:pBdr>
        <w:top w:val="single" w:sz="12" w:space="1" w:color="95C3E9"/>
      </w:pBdr>
      <w:tabs>
        <w:tab w:val="right" w:pos="10490"/>
      </w:tabs>
      <w:spacing w:before="120"/>
      <w:rPr>
        <w:b/>
        <w:color w:val="404040" w:themeColor="text1" w:themeTint="BF"/>
        <w:sz w:val="20"/>
        <w:szCs w:val="20"/>
      </w:rPr>
    </w:pPr>
    <w:r w:rsidRPr="00404929">
      <w:rPr>
        <w:noProof/>
        <w:color w:val="95C3E9"/>
        <w:lang w:eastAsia="en-AU"/>
      </w:rPr>
      <w:drawing>
        <wp:anchor distT="0" distB="0" distL="114300" distR="114300" simplePos="0" relativeHeight="251659264" behindDoc="1" locked="0" layoutInCell="1" allowOverlap="1" wp14:anchorId="56573093" wp14:editId="69EF6B2A">
          <wp:simplePos x="0" y="0"/>
          <wp:positionH relativeFrom="page">
            <wp:align>left</wp:align>
          </wp:positionH>
          <wp:positionV relativeFrom="paragraph">
            <wp:posOffset>-2823210</wp:posOffset>
          </wp:positionV>
          <wp:extent cx="7523939" cy="358256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23939" cy="3582563"/>
                  </a:xfrm>
                  <a:prstGeom prst="rect">
                    <a:avLst/>
                  </a:prstGeom>
                </pic:spPr>
              </pic:pic>
            </a:graphicData>
          </a:graphic>
          <wp14:sizeRelH relativeFrom="margin">
            <wp14:pctWidth>0</wp14:pctWidth>
          </wp14:sizeRelH>
          <wp14:sizeRelV relativeFrom="margin">
            <wp14:pctHeight>0</wp14:pctHeight>
          </wp14:sizeRelV>
        </wp:anchor>
      </w:drawing>
    </w:r>
    <w:r w:rsidR="00267FB4">
      <w:rPr>
        <w:color w:val="404040" w:themeColor="text1" w:themeTint="BF"/>
        <w:sz w:val="20"/>
        <w:szCs w:val="20"/>
      </w:rPr>
      <w:t xml:space="preserve">Page </w:t>
    </w:r>
    <w:r w:rsidR="00506950">
      <w:rPr>
        <w:color w:val="404040" w:themeColor="text1" w:themeTint="BF"/>
        <w:sz w:val="20"/>
        <w:szCs w:val="20"/>
      </w:rPr>
      <w:fldChar w:fldCharType="begin"/>
    </w:r>
    <w:r w:rsidR="00267FB4">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2E7252">
      <w:rPr>
        <w:noProof/>
        <w:color w:val="404040" w:themeColor="text1" w:themeTint="BF"/>
        <w:sz w:val="20"/>
        <w:szCs w:val="20"/>
      </w:rPr>
      <w:t>3</w:t>
    </w:r>
    <w:r w:rsidR="00506950">
      <w:rPr>
        <w:color w:val="404040" w:themeColor="text1" w:themeTint="BF"/>
        <w:sz w:val="20"/>
        <w:szCs w:val="20"/>
      </w:rPr>
      <w:fldChar w:fldCharType="end"/>
    </w:r>
    <w:r w:rsidR="00267FB4">
      <w:rPr>
        <w:color w:val="404040" w:themeColor="text1" w:themeTint="BF"/>
        <w:sz w:val="20"/>
        <w:szCs w:val="20"/>
      </w:rPr>
      <w:t xml:space="preserve"> of </w:t>
    </w:r>
    <w:r w:rsidR="002E7252">
      <w:fldChar w:fldCharType="begin"/>
    </w:r>
    <w:r w:rsidR="002E7252">
      <w:instrText xml:space="preserve"> NUMPAGES   \* MERGEFORMAT </w:instrText>
    </w:r>
    <w:r w:rsidR="002E7252">
      <w:fldChar w:fldCharType="separate"/>
    </w:r>
    <w:r w:rsidR="002E7252" w:rsidRPr="002E7252">
      <w:rPr>
        <w:noProof/>
        <w:color w:val="404040" w:themeColor="text1" w:themeTint="BF"/>
        <w:sz w:val="20"/>
        <w:szCs w:val="20"/>
      </w:rPr>
      <w:t>3</w:t>
    </w:r>
    <w:r w:rsidR="002E7252">
      <w:rPr>
        <w:noProof/>
        <w:color w:val="404040" w:themeColor="text1" w:themeTint="BF"/>
        <w:sz w:val="20"/>
        <w:szCs w:val="20"/>
      </w:rPr>
      <w:fldChar w:fldCharType="end"/>
    </w:r>
    <w:r w:rsidR="00267FB4">
      <w:rPr>
        <w:noProof/>
        <w:color w:val="404040" w:themeColor="text1" w:themeTint="BF"/>
        <w:sz w:val="20"/>
        <w:szCs w:val="20"/>
      </w:rPr>
      <w:ptab w:relativeTo="margin" w:alignment="right" w:leader="none"/>
    </w:r>
    <w:r w:rsidRPr="004E11A2">
      <w:rPr>
        <w:rFonts w:ascii="Segoe UI" w:hAnsi="Segoe UI" w:cs="Segoe UI"/>
        <w:noProof/>
        <w:color w:val="404040" w:themeColor="text1" w:themeTint="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09AAD" w14:textId="77777777" w:rsidR="00B21AB0" w:rsidRDefault="00B21AB0" w:rsidP="00D07759">
      <w:r>
        <w:separator/>
      </w:r>
    </w:p>
    <w:p w14:paraId="6A3AA2BB" w14:textId="77777777" w:rsidR="00B21AB0" w:rsidRDefault="00B21AB0" w:rsidP="00D07759"/>
    <w:p w14:paraId="6681CF80" w14:textId="77777777" w:rsidR="00B21AB0" w:rsidRDefault="00B21AB0"/>
  </w:footnote>
  <w:footnote w:type="continuationSeparator" w:id="0">
    <w:p w14:paraId="7C548BA0" w14:textId="77777777" w:rsidR="00B21AB0" w:rsidRDefault="00B21AB0" w:rsidP="00D07759">
      <w:r>
        <w:continuationSeparator/>
      </w:r>
    </w:p>
    <w:p w14:paraId="527D6745" w14:textId="77777777" w:rsidR="00B21AB0" w:rsidRDefault="00B21AB0" w:rsidP="00D07759"/>
    <w:p w14:paraId="2FEF9C5B" w14:textId="77777777" w:rsidR="00B21AB0" w:rsidRDefault="00B21A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3E43B6"/>
    <w:lvl w:ilvl="0">
      <w:numFmt w:val="bullet"/>
      <w:lvlText w:val="*"/>
      <w:lvlJc w:val="left"/>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630B12"/>
    <w:multiLevelType w:val="hybridMultilevel"/>
    <w:tmpl w:val="B954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12C16"/>
    <w:multiLevelType w:val="hybridMultilevel"/>
    <w:tmpl w:val="E272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B4973DA"/>
    <w:multiLevelType w:val="hybridMultilevel"/>
    <w:tmpl w:val="4EEE7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2AF39F2"/>
    <w:multiLevelType w:val="multilevel"/>
    <w:tmpl w:val="5964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B4F6F"/>
    <w:multiLevelType w:val="hybridMultilevel"/>
    <w:tmpl w:val="1A48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A20F6"/>
    <w:multiLevelType w:val="hybridMultilevel"/>
    <w:tmpl w:val="30D2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44F48"/>
    <w:multiLevelType w:val="hybridMultilevel"/>
    <w:tmpl w:val="0F8CC026"/>
    <w:lvl w:ilvl="0" w:tplc="16D09CF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2"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2F90F49"/>
    <w:multiLevelType w:val="hybridMultilevel"/>
    <w:tmpl w:val="4618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8"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7"/>
  </w:num>
  <w:num w:numId="4">
    <w:abstractNumId w:val="8"/>
  </w:num>
  <w:num w:numId="5">
    <w:abstractNumId w:val="22"/>
  </w:num>
  <w:num w:numId="6">
    <w:abstractNumId w:val="1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
  </w:num>
  <w:num w:numId="11">
    <w:abstractNumId w:val="25"/>
  </w:num>
  <w:num w:numId="12">
    <w:abstractNumId w:val="28"/>
  </w:num>
  <w:num w:numId="13">
    <w:abstractNumId w:val="30"/>
  </w:num>
  <w:num w:numId="14">
    <w:abstractNumId w:val="16"/>
  </w:num>
  <w:num w:numId="15">
    <w:abstractNumId w:val="26"/>
  </w:num>
  <w:num w:numId="16">
    <w:abstractNumId w:val="17"/>
  </w:num>
  <w:num w:numId="17">
    <w:abstractNumId w:val="5"/>
  </w:num>
  <w:num w:numId="18">
    <w:abstractNumId w:val="24"/>
  </w:num>
  <w:num w:numId="19">
    <w:abstractNumId w:val="14"/>
  </w:num>
  <w:num w:numId="20">
    <w:abstractNumId w:val="3"/>
  </w:num>
  <w:num w:numId="21">
    <w:abstractNumId w:val="29"/>
  </w:num>
  <w:num w:numId="22">
    <w:abstractNumId w:val="7"/>
  </w:num>
  <w:num w:numId="23">
    <w:abstractNumId w:val="19"/>
  </w:num>
  <w:num w:numId="24">
    <w:abstractNumId w:val="21"/>
  </w:num>
  <w:num w:numId="25">
    <w:abstractNumId w:val="4"/>
  </w:num>
  <w:num w:numId="26">
    <w:abstractNumId w:val="21"/>
  </w:num>
  <w:num w:numId="27">
    <w:abstractNumId w:val="9"/>
  </w:num>
  <w:num w:numId="28">
    <w:abstractNumId w:val="6"/>
  </w:num>
  <w:num w:numId="29">
    <w:abstractNumId w:val="23"/>
  </w:num>
  <w:num w:numId="30">
    <w:abstractNumId w:val="11"/>
  </w:num>
  <w:num w:numId="31">
    <w:abstractNumId w:val="15"/>
  </w:num>
  <w:num w:numId="32">
    <w:abstractNumId w:val="12"/>
  </w:num>
  <w:num w:numId="33">
    <w:abstractNumId w:val="0"/>
    <w:lvlOverride w:ilvl="0">
      <w:lvl w:ilvl="0">
        <w:start w:val="1"/>
        <w:numFmt w:val="bullet"/>
        <w:lvlText w:val=""/>
        <w:legacy w:legacy="1" w:legacySpace="120" w:legacyIndent="321"/>
        <w:lvlJc w:val="left"/>
        <w:pPr>
          <w:ind w:left="746" w:hanging="321"/>
        </w:pPr>
        <w:rPr>
          <w:rFonts w:ascii="Symbol" w:hAnsi="Symbol" w:hint="default"/>
        </w:rPr>
      </w:lvl>
    </w:lvlOverride>
  </w:num>
  <w:num w:numId="34">
    <w:abstractNumId w:val="8"/>
    <w:lvlOverride w:ilvl="0">
      <w:startOverride w:val="1"/>
    </w:lvlOverride>
  </w:num>
  <w:num w:numId="35">
    <w:abstractNumId w:val="21"/>
  </w:num>
  <w:num w:numId="36">
    <w:abstractNumId w:val="21"/>
  </w:num>
  <w:num w:numId="37">
    <w:abstractNumId w:val="21"/>
  </w:num>
  <w:num w:numId="38">
    <w:abstractNumId w:val="21"/>
  </w:num>
  <w:num w:numId="3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448F"/>
    <w:rsid w:val="00025603"/>
    <w:rsid w:val="00040C58"/>
    <w:rsid w:val="0004121D"/>
    <w:rsid w:val="0006040D"/>
    <w:rsid w:val="00087C7D"/>
    <w:rsid w:val="000A402A"/>
    <w:rsid w:val="000A5748"/>
    <w:rsid w:val="000B25D1"/>
    <w:rsid w:val="000C59F4"/>
    <w:rsid w:val="000D493C"/>
    <w:rsid w:val="000D4A61"/>
    <w:rsid w:val="000D799B"/>
    <w:rsid w:val="000E3D62"/>
    <w:rsid w:val="000F1824"/>
    <w:rsid w:val="000F201B"/>
    <w:rsid w:val="000F3ECE"/>
    <w:rsid w:val="000F4C87"/>
    <w:rsid w:val="001001CB"/>
    <w:rsid w:val="00105962"/>
    <w:rsid w:val="00115AC6"/>
    <w:rsid w:val="0012358D"/>
    <w:rsid w:val="00124D26"/>
    <w:rsid w:val="001400EA"/>
    <w:rsid w:val="00140F6F"/>
    <w:rsid w:val="001418FD"/>
    <w:rsid w:val="00141FCF"/>
    <w:rsid w:val="0015625E"/>
    <w:rsid w:val="00157F77"/>
    <w:rsid w:val="00172C56"/>
    <w:rsid w:val="001843EA"/>
    <w:rsid w:val="001871B0"/>
    <w:rsid w:val="001E6024"/>
    <w:rsid w:val="00200FE3"/>
    <w:rsid w:val="002034C1"/>
    <w:rsid w:val="00206F44"/>
    <w:rsid w:val="00213266"/>
    <w:rsid w:val="00213DEE"/>
    <w:rsid w:val="00214D04"/>
    <w:rsid w:val="00217EEE"/>
    <w:rsid w:val="00224C76"/>
    <w:rsid w:val="00262205"/>
    <w:rsid w:val="00267FB4"/>
    <w:rsid w:val="00274584"/>
    <w:rsid w:val="00286324"/>
    <w:rsid w:val="00297177"/>
    <w:rsid w:val="002A064D"/>
    <w:rsid w:val="002A42DE"/>
    <w:rsid w:val="002A65A9"/>
    <w:rsid w:val="002B509D"/>
    <w:rsid w:val="002C169F"/>
    <w:rsid w:val="002C62B5"/>
    <w:rsid w:val="002C7646"/>
    <w:rsid w:val="002E03B4"/>
    <w:rsid w:val="002E60B7"/>
    <w:rsid w:val="002E7252"/>
    <w:rsid w:val="002F0914"/>
    <w:rsid w:val="002F7649"/>
    <w:rsid w:val="00310B0B"/>
    <w:rsid w:val="00324B6F"/>
    <w:rsid w:val="00331660"/>
    <w:rsid w:val="00334383"/>
    <w:rsid w:val="003522CA"/>
    <w:rsid w:val="0038675D"/>
    <w:rsid w:val="00393C60"/>
    <w:rsid w:val="003A3918"/>
    <w:rsid w:val="003A7AE9"/>
    <w:rsid w:val="003B160B"/>
    <w:rsid w:val="003C6113"/>
    <w:rsid w:val="003C6AEA"/>
    <w:rsid w:val="003C7CEB"/>
    <w:rsid w:val="003E0A7F"/>
    <w:rsid w:val="003F2C61"/>
    <w:rsid w:val="004079A5"/>
    <w:rsid w:val="004147D4"/>
    <w:rsid w:val="00430BB1"/>
    <w:rsid w:val="00451131"/>
    <w:rsid w:val="00453344"/>
    <w:rsid w:val="0045654F"/>
    <w:rsid w:val="00476AAE"/>
    <w:rsid w:val="00480A65"/>
    <w:rsid w:val="0048180C"/>
    <w:rsid w:val="00496DA9"/>
    <w:rsid w:val="004B2694"/>
    <w:rsid w:val="004D4A53"/>
    <w:rsid w:val="004E26E8"/>
    <w:rsid w:val="004E5114"/>
    <w:rsid w:val="004E59E1"/>
    <w:rsid w:val="004F55E5"/>
    <w:rsid w:val="00501073"/>
    <w:rsid w:val="00506950"/>
    <w:rsid w:val="00507781"/>
    <w:rsid w:val="005170E2"/>
    <w:rsid w:val="005520DD"/>
    <w:rsid w:val="00563D8D"/>
    <w:rsid w:val="005648D9"/>
    <w:rsid w:val="00565A78"/>
    <w:rsid w:val="0057479D"/>
    <w:rsid w:val="00580FC4"/>
    <w:rsid w:val="00581A27"/>
    <w:rsid w:val="00582F79"/>
    <w:rsid w:val="00593CB8"/>
    <w:rsid w:val="005A056A"/>
    <w:rsid w:val="005A7FD6"/>
    <w:rsid w:val="005B18BF"/>
    <w:rsid w:val="005C01F6"/>
    <w:rsid w:val="005E3845"/>
    <w:rsid w:val="006003CB"/>
    <w:rsid w:val="00602B0E"/>
    <w:rsid w:val="006073A0"/>
    <w:rsid w:val="00607517"/>
    <w:rsid w:val="00626F3B"/>
    <w:rsid w:val="00643966"/>
    <w:rsid w:val="0064606E"/>
    <w:rsid w:val="0065675C"/>
    <w:rsid w:val="006578DA"/>
    <w:rsid w:val="00671689"/>
    <w:rsid w:val="006861EC"/>
    <w:rsid w:val="006A7032"/>
    <w:rsid w:val="006A72D8"/>
    <w:rsid w:val="006B50CC"/>
    <w:rsid w:val="006C1DD0"/>
    <w:rsid w:val="006D230D"/>
    <w:rsid w:val="006D7C83"/>
    <w:rsid w:val="006E278B"/>
    <w:rsid w:val="006E3F6C"/>
    <w:rsid w:val="006F7187"/>
    <w:rsid w:val="00714304"/>
    <w:rsid w:val="007558ED"/>
    <w:rsid w:val="00786B1D"/>
    <w:rsid w:val="00795658"/>
    <w:rsid w:val="007A163A"/>
    <w:rsid w:val="007B1222"/>
    <w:rsid w:val="007B27B7"/>
    <w:rsid w:val="007C5292"/>
    <w:rsid w:val="007C7B2B"/>
    <w:rsid w:val="007D5913"/>
    <w:rsid w:val="007D790C"/>
    <w:rsid w:val="007E16B7"/>
    <w:rsid w:val="007F1973"/>
    <w:rsid w:val="008149B1"/>
    <w:rsid w:val="0082316A"/>
    <w:rsid w:val="00832596"/>
    <w:rsid w:val="00837F08"/>
    <w:rsid w:val="00843E81"/>
    <w:rsid w:val="00884F25"/>
    <w:rsid w:val="008A6BAA"/>
    <w:rsid w:val="008C411D"/>
    <w:rsid w:val="008C68CB"/>
    <w:rsid w:val="008F1C7F"/>
    <w:rsid w:val="009102F9"/>
    <w:rsid w:val="009157B9"/>
    <w:rsid w:val="009304CA"/>
    <w:rsid w:val="00930670"/>
    <w:rsid w:val="00931060"/>
    <w:rsid w:val="00931E3B"/>
    <w:rsid w:val="00934175"/>
    <w:rsid w:val="0094386F"/>
    <w:rsid w:val="00943C5C"/>
    <w:rsid w:val="00952E93"/>
    <w:rsid w:val="00956EEB"/>
    <w:rsid w:val="00963E61"/>
    <w:rsid w:val="00974BF6"/>
    <w:rsid w:val="00984666"/>
    <w:rsid w:val="009A17A9"/>
    <w:rsid w:val="009B28C2"/>
    <w:rsid w:val="009C4518"/>
    <w:rsid w:val="009D51AA"/>
    <w:rsid w:val="009F4D44"/>
    <w:rsid w:val="00A032E8"/>
    <w:rsid w:val="00A22B49"/>
    <w:rsid w:val="00A31A8D"/>
    <w:rsid w:val="00A3359E"/>
    <w:rsid w:val="00A47168"/>
    <w:rsid w:val="00A47286"/>
    <w:rsid w:val="00A54EC9"/>
    <w:rsid w:val="00A553E2"/>
    <w:rsid w:val="00A60F18"/>
    <w:rsid w:val="00A624D2"/>
    <w:rsid w:val="00A936BC"/>
    <w:rsid w:val="00A94336"/>
    <w:rsid w:val="00AA49BC"/>
    <w:rsid w:val="00AB2D62"/>
    <w:rsid w:val="00AD16EA"/>
    <w:rsid w:val="00AF7D8D"/>
    <w:rsid w:val="00B022B3"/>
    <w:rsid w:val="00B02960"/>
    <w:rsid w:val="00B12B4E"/>
    <w:rsid w:val="00B16C07"/>
    <w:rsid w:val="00B21AB0"/>
    <w:rsid w:val="00B5160D"/>
    <w:rsid w:val="00B54338"/>
    <w:rsid w:val="00B80C7D"/>
    <w:rsid w:val="00B85BCB"/>
    <w:rsid w:val="00B8755C"/>
    <w:rsid w:val="00B94B74"/>
    <w:rsid w:val="00BB7DE0"/>
    <w:rsid w:val="00BE3949"/>
    <w:rsid w:val="00BF3489"/>
    <w:rsid w:val="00BF4554"/>
    <w:rsid w:val="00C01292"/>
    <w:rsid w:val="00C36CA6"/>
    <w:rsid w:val="00C808CD"/>
    <w:rsid w:val="00C82E56"/>
    <w:rsid w:val="00C87D07"/>
    <w:rsid w:val="00CB1862"/>
    <w:rsid w:val="00CC1116"/>
    <w:rsid w:val="00CC34F4"/>
    <w:rsid w:val="00CD7E0A"/>
    <w:rsid w:val="00CE4C40"/>
    <w:rsid w:val="00CE5C05"/>
    <w:rsid w:val="00D07759"/>
    <w:rsid w:val="00D333B8"/>
    <w:rsid w:val="00D357E6"/>
    <w:rsid w:val="00D4594B"/>
    <w:rsid w:val="00D50634"/>
    <w:rsid w:val="00D55807"/>
    <w:rsid w:val="00D67106"/>
    <w:rsid w:val="00D8099D"/>
    <w:rsid w:val="00D839E6"/>
    <w:rsid w:val="00D930E4"/>
    <w:rsid w:val="00DA1073"/>
    <w:rsid w:val="00DB00CB"/>
    <w:rsid w:val="00DC03A7"/>
    <w:rsid w:val="00DC146C"/>
    <w:rsid w:val="00DE6DFF"/>
    <w:rsid w:val="00E32E85"/>
    <w:rsid w:val="00E344A3"/>
    <w:rsid w:val="00E44A96"/>
    <w:rsid w:val="00E554D2"/>
    <w:rsid w:val="00E568CD"/>
    <w:rsid w:val="00E62C1C"/>
    <w:rsid w:val="00E70337"/>
    <w:rsid w:val="00E77186"/>
    <w:rsid w:val="00E82AD0"/>
    <w:rsid w:val="00E95C7F"/>
    <w:rsid w:val="00ED0151"/>
    <w:rsid w:val="00ED217D"/>
    <w:rsid w:val="00ED21D6"/>
    <w:rsid w:val="00EF6BAF"/>
    <w:rsid w:val="00F02BC9"/>
    <w:rsid w:val="00F03635"/>
    <w:rsid w:val="00F063CD"/>
    <w:rsid w:val="00F129AC"/>
    <w:rsid w:val="00F249EB"/>
    <w:rsid w:val="00F5030F"/>
    <w:rsid w:val="00F84E77"/>
    <w:rsid w:val="00F9523C"/>
    <w:rsid w:val="00FA65D4"/>
    <w:rsid w:val="00FF155C"/>
    <w:rsid w:val="00FF266E"/>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8A9FC"/>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NormalWeb">
    <w:name w:val="Normal (Web)"/>
    <w:basedOn w:val="Normal"/>
    <w:uiPriority w:val="99"/>
    <w:unhideWhenUsed/>
    <w:rsid w:val="0002448F"/>
    <w:pPr>
      <w:autoSpaceDE/>
      <w:autoSpaceDN/>
      <w:adjustRightInd/>
      <w:spacing w:before="100" w:beforeAutospacing="1" w:after="100" w:afterAutospacing="1"/>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93CB8"/>
    <w:rPr>
      <w:sz w:val="16"/>
      <w:szCs w:val="16"/>
    </w:rPr>
  </w:style>
  <w:style w:type="paragraph" w:styleId="CommentText">
    <w:name w:val="annotation text"/>
    <w:basedOn w:val="Normal"/>
    <w:link w:val="CommentTextChar"/>
    <w:uiPriority w:val="99"/>
    <w:semiHidden/>
    <w:unhideWhenUsed/>
    <w:rsid w:val="00593CB8"/>
    <w:rPr>
      <w:sz w:val="20"/>
      <w:szCs w:val="20"/>
    </w:rPr>
  </w:style>
  <w:style w:type="character" w:customStyle="1" w:styleId="CommentTextChar">
    <w:name w:val="Comment Text Char"/>
    <w:basedOn w:val="DefaultParagraphFont"/>
    <w:link w:val="CommentText"/>
    <w:uiPriority w:val="99"/>
    <w:semiHidden/>
    <w:rsid w:val="00593CB8"/>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593CB8"/>
    <w:rPr>
      <w:b/>
      <w:bCs/>
    </w:rPr>
  </w:style>
  <w:style w:type="character" w:customStyle="1" w:styleId="CommentSubjectChar">
    <w:name w:val="Comment Subject Char"/>
    <w:basedOn w:val="CommentTextChar"/>
    <w:link w:val="CommentSubject"/>
    <w:uiPriority w:val="99"/>
    <w:semiHidden/>
    <w:rsid w:val="00593CB8"/>
    <w:rPr>
      <w:rFonts w:eastAsia="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29861161">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16438851">
      <w:bodyDiv w:val="1"/>
      <w:marLeft w:val="0"/>
      <w:marRight w:val="0"/>
      <w:marTop w:val="0"/>
      <w:marBottom w:val="0"/>
      <w:divBdr>
        <w:top w:val="none" w:sz="0" w:space="0" w:color="auto"/>
        <w:left w:val="none" w:sz="0" w:space="0" w:color="auto"/>
        <w:bottom w:val="none" w:sz="0" w:space="0" w:color="auto"/>
        <w:right w:val="none" w:sz="0" w:space="0" w:color="auto"/>
      </w:divBdr>
    </w:div>
    <w:div w:id="1446778308">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6C80FA78EF104061B307C19A3D840F41"/>
        <w:category>
          <w:name w:val="General"/>
          <w:gallery w:val="placeholder"/>
        </w:category>
        <w:types>
          <w:type w:val="bbPlcHdr"/>
        </w:types>
        <w:behaviors>
          <w:behavior w:val="content"/>
        </w:behaviors>
        <w:guid w:val="{68C12385-A51A-470D-8B4A-2AB0ABA92520}"/>
      </w:docPartPr>
      <w:docPartBody>
        <w:p w:rsidR="00CB514E" w:rsidRDefault="00E34369" w:rsidP="00E34369">
          <w:pPr>
            <w:pStyle w:val="6C80FA78EF104061B307C19A3D840F41"/>
          </w:pPr>
          <w:r w:rsidRPr="00B463E0">
            <w:rPr>
              <w:rStyle w:val="PlaceholderText"/>
              <w:rFonts w:eastAsiaTheme="minorHAnsi"/>
            </w:rPr>
            <w:t>Click here to enter text.</w:t>
          </w:r>
        </w:p>
      </w:docPartBody>
    </w:docPart>
    <w:docPart>
      <w:docPartPr>
        <w:name w:val="24358C220F614775A58959D1679972D0"/>
        <w:category>
          <w:name w:val="General"/>
          <w:gallery w:val="placeholder"/>
        </w:category>
        <w:types>
          <w:type w:val="bbPlcHdr"/>
        </w:types>
        <w:behaviors>
          <w:behavior w:val="content"/>
        </w:behaviors>
        <w:guid w:val="{D16DC3A2-9A3F-4DCB-9E25-7631704590A1}"/>
      </w:docPartPr>
      <w:docPartBody>
        <w:p w:rsidR="007B0A35" w:rsidRDefault="00DA2712" w:rsidP="00DA2712">
          <w:pPr>
            <w:pStyle w:val="24358C220F614775A58959D1679972D0"/>
          </w:pPr>
          <w:r w:rsidRPr="00B463E0">
            <w:rPr>
              <w:rStyle w:val="PlaceholderText"/>
              <w:rFonts w:eastAsiaTheme="minorHAnsi"/>
            </w:rPr>
            <w:t>Click here to enter text.</w:t>
          </w:r>
        </w:p>
      </w:docPartBody>
    </w:docPart>
    <w:docPart>
      <w:docPartPr>
        <w:name w:val="27077B975E52483986857E867ADCFA1C"/>
        <w:category>
          <w:name w:val="General"/>
          <w:gallery w:val="placeholder"/>
        </w:category>
        <w:types>
          <w:type w:val="bbPlcHdr"/>
        </w:types>
        <w:behaviors>
          <w:behavior w:val="content"/>
        </w:behaviors>
        <w:guid w:val="{3C4DB2AF-6D8F-44DC-9BC0-E22CCC97305F}"/>
      </w:docPartPr>
      <w:docPartBody>
        <w:p w:rsidR="00840964" w:rsidRDefault="00FC604E" w:rsidP="00FC604E">
          <w:pPr>
            <w:pStyle w:val="27077B975E52483986857E867ADCFA1C"/>
          </w:pPr>
          <w:r w:rsidRPr="00B463E0">
            <w:rPr>
              <w:rStyle w:val="PlaceholderText"/>
              <w:rFonts w:eastAsiaTheme="minorHAnsi"/>
            </w:rPr>
            <w:t>Click here to enter text.</w:t>
          </w:r>
        </w:p>
      </w:docPartBody>
    </w:docPart>
    <w:docPart>
      <w:docPartPr>
        <w:name w:val="01715FC799DA4179B3B4DCEE573BD8E9"/>
        <w:category>
          <w:name w:val="General"/>
          <w:gallery w:val="placeholder"/>
        </w:category>
        <w:types>
          <w:type w:val="bbPlcHdr"/>
        </w:types>
        <w:behaviors>
          <w:behavior w:val="content"/>
        </w:behaviors>
        <w:guid w:val="{28AD26D2-DF5D-4255-B8BD-5BD279F32413}"/>
      </w:docPartPr>
      <w:docPartBody>
        <w:p w:rsidR="00840964" w:rsidRDefault="00FC604E" w:rsidP="00FC604E">
          <w:pPr>
            <w:pStyle w:val="01715FC799DA4179B3B4DCEE573BD8E9"/>
          </w:pPr>
          <w:r w:rsidRPr="00B463E0">
            <w:rPr>
              <w:rStyle w:val="PlaceholderText"/>
              <w:rFonts w:eastAsiaTheme="minorHAnsi"/>
            </w:rPr>
            <w:t>Click here to enter text.</w:t>
          </w:r>
        </w:p>
      </w:docPartBody>
    </w:docPart>
    <w:docPart>
      <w:docPartPr>
        <w:name w:val="699C9120945744568374F5602A3C7BD4"/>
        <w:category>
          <w:name w:val="General"/>
          <w:gallery w:val="placeholder"/>
        </w:category>
        <w:types>
          <w:type w:val="bbPlcHdr"/>
        </w:types>
        <w:behaviors>
          <w:behavior w:val="content"/>
        </w:behaviors>
        <w:guid w:val="{8995F993-BBD1-4D68-8DAF-7FDFA10F9257}"/>
      </w:docPartPr>
      <w:docPartBody>
        <w:p w:rsidR="00D0334D" w:rsidRDefault="00D83923" w:rsidP="00D83923">
          <w:pPr>
            <w:pStyle w:val="699C9120945744568374F5602A3C7BD4"/>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413B85"/>
    <w:rsid w:val="0056771B"/>
    <w:rsid w:val="006F6E2B"/>
    <w:rsid w:val="007B0A35"/>
    <w:rsid w:val="007F38DB"/>
    <w:rsid w:val="00840964"/>
    <w:rsid w:val="0086449C"/>
    <w:rsid w:val="00985EFD"/>
    <w:rsid w:val="00A01F32"/>
    <w:rsid w:val="00A553E2"/>
    <w:rsid w:val="00B414F3"/>
    <w:rsid w:val="00CB514E"/>
    <w:rsid w:val="00CC7E26"/>
    <w:rsid w:val="00D0334D"/>
    <w:rsid w:val="00D4792D"/>
    <w:rsid w:val="00D83923"/>
    <w:rsid w:val="00DA2712"/>
    <w:rsid w:val="00E34369"/>
    <w:rsid w:val="00FC6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923"/>
    <w:rPr>
      <w:color w:val="808080"/>
    </w:rPr>
  </w:style>
  <w:style w:type="paragraph" w:customStyle="1" w:styleId="EC477E3FA69845728F7B2021EC87E1DA">
    <w:name w:val="EC477E3FA69845728F7B2021EC87E1DA"/>
    <w:rsid w:val="0030058B"/>
  </w:style>
  <w:style w:type="paragraph" w:customStyle="1" w:styleId="940C7398DB784FE4BF14A497D6F5E90B">
    <w:name w:val="940C7398DB784FE4BF14A497D6F5E90B"/>
    <w:rsid w:val="0030058B"/>
  </w:style>
  <w:style w:type="paragraph" w:customStyle="1" w:styleId="6C80FA78EF104061B307C19A3D840F41">
    <w:name w:val="6C80FA78EF104061B307C19A3D840F41"/>
    <w:rsid w:val="00E34369"/>
    <w:pPr>
      <w:spacing w:after="160" w:line="259" w:lineRule="auto"/>
    </w:pPr>
  </w:style>
  <w:style w:type="paragraph" w:customStyle="1" w:styleId="24358C220F614775A58959D1679972D0">
    <w:name w:val="24358C220F614775A58959D1679972D0"/>
    <w:rsid w:val="00DA2712"/>
    <w:pPr>
      <w:spacing w:after="160" w:line="259" w:lineRule="auto"/>
    </w:pPr>
  </w:style>
  <w:style w:type="paragraph" w:customStyle="1" w:styleId="27077B975E52483986857E867ADCFA1C">
    <w:name w:val="27077B975E52483986857E867ADCFA1C"/>
    <w:rsid w:val="00FC604E"/>
    <w:pPr>
      <w:spacing w:after="160" w:line="259" w:lineRule="auto"/>
    </w:pPr>
  </w:style>
  <w:style w:type="paragraph" w:customStyle="1" w:styleId="01715FC799DA4179B3B4DCEE573BD8E9">
    <w:name w:val="01715FC799DA4179B3B4DCEE573BD8E9"/>
    <w:rsid w:val="00FC604E"/>
    <w:pPr>
      <w:spacing w:after="160" w:line="259" w:lineRule="auto"/>
    </w:pPr>
  </w:style>
  <w:style w:type="paragraph" w:customStyle="1" w:styleId="699C9120945744568374F5602A3C7BD4">
    <w:name w:val="699C9120945744568374F5602A3C7BD4"/>
    <w:rsid w:val="00D8392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30</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2016-03-10T13:00:00+00:00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documentManagement>
</p:properti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schemas.microsoft.com/office/2006/documentManagement/types"/>
    <ds:schemaRef ds:uri="http://schemas.microsoft.com/office/infopath/2007/PartnerControls"/>
    <ds:schemaRef ds:uri="e1f43fb0-6a4c-444f-a83e-ed5e6c9d22d9"/>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5.xml><?xml version="1.0" encoding="utf-8"?>
<ds:datastoreItem xmlns:ds="http://schemas.openxmlformats.org/officeDocument/2006/customXml" ds:itemID="{6D32F497-DBE2-4117-AAFE-DE06267F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Nadja Hartzenberg</cp:lastModifiedBy>
  <cp:revision>6</cp:revision>
  <cp:lastPrinted>2014-08-28T03:07:00Z</cp:lastPrinted>
  <dcterms:created xsi:type="dcterms:W3CDTF">2024-08-27T03:39:00Z</dcterms:created>
  <dcterms:modified xsi:type="dcterms:W3CDTF">2024-08-27T04:11:00Z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