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14DDC2C0" w14:textId="77777777" w:rsidTr="007177B4">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33383290" w14:textId="77777777" w:rsidR="009077E2" w:rsidRPr="00DC0173" w:rsidRDefault="00E95F38" w:rsidP="00DC0173">
            <w:pPr>
              <w:pStyle w:val="TableTextWhite"/>
              <w:rPr>
                <w:b/>
              </w:rPr>
            </w:pPr>
            <w:r>
              <w:rPr>
                <w:b/>
              </w:rPr>
              <w:t>Cluster</w:t>
            </w:r>
          </w:p>
        </w:tc>
        <w:tc>
          <w:tcPr>
            <w:tcW w:w="6561" w:type="dxa"/>
          </w:tcPr>
          <w:p w14:paraId="0DF897A1" w14:textId="5E5E4350" w:rsidR="009077E2" w:rsidRPr="00DC0173" w:rsidRDefault="00FD3156" w:rsidP="006E5497">
            <w:pPr>
              <w:pStyle w:val="TableTextWhite"/>
            </w:pPr>
            <w:r>
              <w:t>Regional NSW</w:t>
            </w:r>
          </w:p>
        </w:tc>
      </w:tr>
      <w:tr w:rsidR="009077E2" w:rsidRPr="00DC0173" w14:paraId="1F7A53F5" w14:textId="77777777" w:rsidTr="007177B4">
        <w:trPr>
          <w:trHeight w:val="140"/>
        </w:trPr>
        <w:tc>
          <w:tcPr>
            <w:tcW w:w="4026" w:type="dxa"/>
            <w:tcBorders>
              <w:top w:val="single" w:sz="8" w:space="0" w:color="FFFFFF" w:themeColor="background1"/>
              <w:bottom w:val="nil"/>
            </w:tcBorders>
            <w:vAlign w:val="center"/>
          </w:tcPr>
          <w:p w14:paraId="1A84E943" w14:textId="77777777" w:rsidR="009077E2" w:rsidRPr="00DC0173" w:rsidRDefault="00E95F38" w:rsidP="00DC0173">
            <w:pPr>
              <w:pStyle w:val="TableTextWhite"/>
              <w:rPr>
                <w:b/>
              </w:rPr>
            </w:pPr>
            <w:r>
              <w:rPr>
                <w:b/>
              </w:rPr>
              <w:t>Agency</w:t>
            </w:r>
          </w:p>
        </w:tc>
        <w:tc>
          <w:tcPr>
            <w:tcW w:w="6561" w:type="dxa"/>
          </w:tcPr>
          <w:p w14:paraId="77F57AF0" w14:textId="0B540A4E" w:rsidR="009077E2" w:rsidRPr="00DC0173" w:rsidRDefault="007177B4" w:rsidP="00DC0173">
            <w:pPr>
              <w:pStyle w:val="TableTextWhite"/>
            </w:pPr>
            <w:r>
              <w:t xml:space="preserve">Department of </w:t>
            </w:r>
            <w:r w:rsidR="00FD3156">
              <w:t>Regional New South Wales</w:t>
            </w:r>
          </w:p>
        </w:tc>
      </w:tr>
      <w:tr w:rsidR="009077E2" w:rsidRPr="00DC0173" w14:paraId="7B5AF724" w14:textId="77777777" w:rsidTr="007177B4">
        <w:tc>
          <w:tcPr>
            <w:tcW w:w="4026" w:type="dxa"/>
            <w:tcBorders>
              <w:top w:val="nil"/>
            </w:tcBorders>
            <w:vAlign w:val="center"/>
          </w:tcPr>
          <w:p w14:paraId="32F3A0C4" w14:textId="3591BFC5" w:rsidR="009077E2" w:rsidRPr="00DC0173" w:rsidRDefault="00FD3156" w:rsidP="00DC0173">
            <w:pPr>
              <w:pStyle w:val="TableTextWhite"/>
              <w:rPr>
                <w:b/>
              </w:rPr>
            </w:pPr>
            <w:r>
              <w:rPr>
                <w:b/>
              </w:rPr>
              <w:t>Group/</w:t>
            </w:r>
            <w:r w:rsidR="00E95F38">
              <w:rPr>
                <w:b/>
              </w:rPr>
              <w:t>Division/Branch</w:t>
            </w:r>
          </w:p>
        </w:tc>
        <w:tc>
          <w:tcPr>
            <w:tcW w:w="6561" w:type="dxa"/>
          </w:tcPr>
          <w:p w14:paraId="476B52F9" w14:textId="74214043" w:rsidR="009077E2" w:rsidRPr="00DC0173" w:rsidRDefault="009077E2" w:rsidP="00DC0173">
            <w:pPr>
              <w:pStyle w:val="TableTextWhite"/>
            </w:pPr>
          </w:p>
        </w:tc>
      </w:tr>
      <w:tr w:rsidR="009077E2" w:rsidRPr="00DC0173" w14:paraId="35C748DE" w14:textId="77777777" w:rsidTr="007177B4">
        <w:tc>
          <w:tcPr>
            <w:tcW w:w="4026" w:type="dxa"/>
            <w:tcBorders>
              <w:bottom w:val="single" w:sz="8" w:space="0" w:color="FFFFFF" w:themeColor="background1"/>
            </w:tcBorders>
            <w:vAlign w:val="center"/>
          </w:tcPr>
          <w:p w14:paraId="6BC8145D" w14:textId="77777777" w:rsidR="009077E2" w:rsidRPr="00DC0173" w:rsidRDefault="00E95F38" w:rsidP="00DC0173">
            <w:pPr>
              <w:pStyle w:val="TableTextWhite"/>
              <w:rPr>
                <w:b/>
              </w:rPr>
            </w:pPr>
            <w:r>
              <w:rPr>
                <w:b/>
              </w:rPr>
              <w:t>Location</w:t>
            </w:r>
          </w:p>
        </w:tc>
        <w:tc>
          <w:tcPr>
            <w:tcW w:w="6561" w:type="dxa"/>
          </w:tcPr>
          <w:p w14:paraId="75C23063" w14:textId="6F24BB50" w:rsidR="009077E2" w:rsidRPr="00DC0173" w:rsidRDefault="009077E2" w:rsidP="00DC0173">
            <w:pPr>
              <w:pStyle w:val="TableTextWhite"/>
            </w:pPr>
          </w:p>
        </w:tc>
      </w:tr>
      <w:tr w:rsidR="009077E2" w:rsidRPr="00DC0173" w14:paraId="5055E3A1" w14:textId="77777777" w:rsidTr="007177B4">
        <w:tc>
          <w:tcPr>
            <w:tcW w:w="4026" w:type="dxa"/>
            <w:tcBorders>
              <w:top w:val="single" w:sz="8" w:space="0" w:color="FFFFFF" w:themeColor="background1"/>
              <w:bottom w:val="nil"/>
            </w:tcBorders>
            <w:vAlign w:val="center"/>
          </w:tcPr>
          <w:p w14:paraId="39432CB6" w14:textId="77777777" w:rsidR="009077E2" w:rsidRPr="00DC0173" w:rsidRDefault="00E95F38" w:rsidP="00DC0173">
            <w:pPr>
              <w:pStyle w:val="TableTextWhite"/>
              <w:rPr>
                <w:b/>
              </w:rPr>
            </w:pPr>
            <w:r>
              <w:rPr>
                <w:b/>
              </w:rPr>
              <w:t>Classification/Grade/Band</w:t>
            </w:r>
          </w:p>
        </w:tc>
        <w:tc>
          <w:tcPr>
            <w:tcW w:w="6561" w:type="dxa"/>
          </w:tcPr>
          <w:p w14:paraId="61172792" w14:textId="6AA8C882" w:rsidR="009077E2" w:rsidRPr="00DC0173" w:rsidRDefault="00E95F38" w:rsidP="00F4144F">
            <w:pPr>
              <w:pStyle w:val="TableTextWhite"/>
            </w:pPr>
            <w:r>
              <w:t>Clerk Grade 11</w:t>
            </w:r>
            <w:r w:rsidR="00FD3156">
              <w:t xml:space="preserve"> </w:t>
            </w:r>
            <w:r>
              <w:t>/</w:t>
            </w:r>
            <w:r w:rsidR="00FD3156">
              <w:t xml:space="preserve"> </w:t>
            </w:r>
            <w:r>
              <w:t>12</w:t>
            </w:r>
            <w:r w:rsidR="003C310B">
              <w:t xml:space="preserve"> </w:t>
            </w:r>
          </w:p>
        </w:tc>
      </w:tr>
      <w:tr w:rsidR="006E5497" w:rsidRPr="00DC0173" w14:paraId="2E00F3FB" w14:textId="77777777" w:rsidTr="007177B4">
        <w:tc>
          <w:tcPr>
            <w:tcW w:w="4026" w:type="dxa"/>
            <w:tcBorders>
              <w:top w:val="nil"/>
            </w:tcBorders>
            <w:vAlign w:val="center"/>
          </w:tcPr>
          <w:p w14:paraId="1371AAC1" w14:textId="7ECAB762" w:rsidR="006E5497" w:rsidRDefault="00AF519E" w:rsidP="00AF519E">
            <w:pPr>
              <w:pStyle w:val="TableTextWhite"/>
              <w:rPr>
                <w:b/>
              </w:rPr>
            </w:pPr>
            <w:r>
              <w:rPr>
                <w:b/>
              </w:rPr>
              <w:t xml:space="preserve">Role </w:t>
            </w:r>
            <w:r w:rsidR="006E5497">
              <w:rPr>
                <w:b/>
              </w:rPr>
              <w:t>Family</w:t>
            </w:r>
          </w:p>
        </w:tc>
        <w:tc>
          <w:tcPr>
            <w:tcW w:w="6561" w:type="dxa"/>
          </w:tcPr>
          <w:p w14:paraId="0AB0718D" w14:textId="55B5C9E2" w:rsidR="006E5497" w:rsidRDefault="006E5497" w:rsidP="00F4144F">
            <w:pPr>
              <w:pStyle w:val="TableTextWhite"/>
            </w:pPr>
            <w:r>
              <w:t>Standard</w:t>
            </w:r>
            <w:r w:rsidR="00FD3156">
              <w:t xml:space="preserve"> </w:t>
            </w:r>
            <w:r>
              <w:t>/</w:t>
            </w:r>
            <w:r w:rsidR="00FD3156">
              <w:t xml:space="preserve"> </w:t>
            </w:r>
            <w:r>
              <w:t xml:space="preserve">Information, Knowledge </w:t>
            </w:r>
            <w:r w:rsidR="00FD3156">
              <w:t>and</w:t>
            </w:r>
            <w:r>
              <w:t xml:space="preserve"> Analytics</w:t>
            </w:r>
            <w:r w:rsidR="00FD3156">
              <w:t xml:space="preserve"> </w:t>
            </w:r>
            <w:r>
              <w:t>/</w:t>
            </w:r>
            <w:r w:rsidR="00FD3156">
              <w:t xml:space="preserve"> </w:t>
            </w:r>
            <w:r>
              <w:t>Lead</w:t>
            </w:r>
          </w:p>
        </w:tc>
      </w:tr>
      <w:tr w:rsidR="0036299E" w:rsidRPr="00DC0173" w14:paraId="17363548" w14:textId="77777777" w:rsidTr="007177B4">
        <w:tc>
          <w:tcPr>
            <w:tcW w:w="4026" w:type="dxa"/>
            <w:tcBorders>
              <w:bottom w:val="single" w:sz="8" w:space="0" w:color="FFFFFF" w:themeColor="background1"/>
            </w:tcBorders>
            <w:vAlign w:val="center"/>
          </w:tcPr>
          <w:p w14:paraId="2096342C" w14:textId="77777777" w:rsidR="0036299E" w:rsidRPr="00DC0173" w:rsidRDefault="0036299E" w:rsidP="00DC0173">
            <w:pPr>
              <w:pStyle w:val="TableTextWhite"/>
              <w:rPr>
                <w:b/>
              </w:rPr>
            </w:pPr>
            <w:r>
              <w:rPr>
                <w:b/>
              </w:rPr>
              <w:t>ANZSCO Code</w:t>
            </w:r>
          </w:p>
        </w:tc>
        <w:tc>
          <w:tcPr>
            <w:tcW w:w="6561" w:type="dxa"/>
          </w:tcPr>
          <w:p w14:paraId="3D5C40FE" w14:textId="2ABFC0D7" w:rsidR="0036299E" w:rsidRPr="00DC0173" w:rsidRDefault="0036299E" w:rsidP="00DC0173">
            <w:pPr>
              <w:pStyle w:val="TableTextWhite"/>
            </w:pPr>
            <w:r>
              <w:t>531111</w:t>
            </w:r>
          </w:p>
        </w:tc>
      </w:tr>
      <w:tr w:rsidR="0036299E" w:rsidRPr="00DC0173" w14:paraId="18746462" w14:textId="77777777" w:rsidTr="007177B4">
        <w:tc>
          <w:tcPr>
            <w:tcW w:w="4026" w:type="dxa"/>
            <w:tcBorders>
              <w:top w:val="single" w:sz="8" w:space="0" w:color="FFFFFF" w:themeColor="background1"/>
              <w:bottom w:val="nil"/>
            </w:tcBorders>
            <w:vAlign w:val="center"/>
          </w:tcPr>
          <w:p w14:paraId="15A6B8F1" w14:textId="77777777" w:rsidR="0036299E" w:rsidRPr="00DC0173" w:rsidRDefault="0036299E" w:rsidP="00DC0173">
            <w:pPr>
              <w:pStyle w:val="TableTextWhite"/>
              <w:rPr>
                <w:b/>
              </w:rPr>
            </w:pPr>
            <w:r>
              <w:rPr>
                <w:b/>
              </w:rPr>
              <w:t>PCAT Code</w:t>
            </w:r>
          </w:p>
        </w:tc>
        <w:tc>
          <w:tcPr>
            <w:tcW w:w="6561" w:type="dxa"/>
          </w:tcPr>
          <w:p w14:paraId="3811A85A" w14:textId="07311E78" w:rsidR="0036299E" w:rsidRPr="00DC0173" w:rsidRDefault="0036299E" w:rsidP="00DC0173">
            <w:pPr>
              <w:pStyle w:val="TableTextWhite"/>
            </w:pPr>
            <w:r>
              <w:t>1227292</w:t>
            </w:r>
          </w:p>
        </w:tc>
      </w:tr>
      <w:tr w:rsidR="009077E2" w:rsidRPr="00DC0173" w14:paraId="12798C18" w14:textId="77777777" w:rsidTr="007177B4">
        <w:tc>
          <w:tcPr>
            <w:tcW w:w="4026" w:type="dxa"/>
            <w:tcBorders>
              <w:top w:val="nil"/>
              <w:bottom w:val="single" w:sz="8" w:space="0" w:color="FFFFFF" w:themeColor="background1"/>
            </w:tcBorders>
            <w:vAlign w:val="center"/>
          </w:tcPr>
          <w:p w14:paraId="443BB55B" w14:textId="77777777" w:rsidR="009077E2" w:rsidRPr="00DC0173" w:rsidRDefault="00E95F38" w:rsidP="00DC0173">
            <w:pPr>
              <w:pStyle w:val="TableTextWhite"/>
              <w:rPr>
                <w:b/>
              </w:rPr>
            </w:pPr>
            <w:r>
              <w:rPr>
                <w:b/>
              </w:rPr>
              <w:t>Date of Approval</w:t>
            </w:r>
          </w:p>
        </w:tc>
        <w:tc>
          <w:tcPr>
            <w:tcW w:w="6561" w:type="dxa"/>
            <w:tcBorders>
              <w:bottom w:val="single" w:sz="8" w:space="0" w:color="FFFFFF" w:themeColor="background1"/>
            </w:tcBorders>
          </w:tcPr>
          <w:p w14:paraId="41A92EEA" w14:textId="11CEE6B2" w:rsidR="009077E2" w:rsidRPr="00DC0173" w:rsidRDefault="00FD3156" w:rsidP="00DC0173">
            <w:pPr>
              <w:pStyle w:val="TableTextWhite"/>
            </w:pPr>
            <w:r>
              <w:t xml:space="preserve">September </w:t>
            </w:r>
            <w:r w:rsidR="007177B4">
              <w:t>2020</w:t>
            </w:r>
          </w:p>
        </w:tc>
      </w:tr>
      <w:tr w:rsidR="009077E2" w:rsidRPr="00DC0173" w14:paraId="657F1FAC" w14:textId="77777777" w:rsidTr="007177B4">
        <w:tc>
          <w:tcPr>
            <w:tcW w:w="4026" w:type="dxa"/>
            <w:tcBorders>
              <w:top w:val="single" w:sz="8" w:space="0" w:color="FFFFFF" w:themeColor="background1"/>
              <w:bottom w:val="single" w:sz="4" w:space="0" w:color="auto"/>
            </w:tcBorders>
            <w:vAlign w:val="center"/>
          </w:tcPr>
          <w:p w14:paraId="5C003A53" w14:textId="77777777" w:rsidR="009077E2" w:rsidRPr="00FD3156" w:rsidRDefault="00E95F38" w:rsidP="00DC0173">
            <w:pPr>
              <w:pStyle w:val="TableTextWhite"/>
              <w:rPr>
                <w:b/>
              </w:rPr>
            </w:pPr>
            <w:r w:rsidRPr="00FD3156">
              <w:rPr>
                <w:b/>
              </w:rPr>
              <w:t>Agency Website</w:t>
            </w:r>
          </w:p>
        </w:tc>
        <w:tc>
          <w:tcPr>
            <w:tcW w:w="6561" w:type="dxa"/>
            <w:tcBorders>
              <w:top w:val="single" w:sz="8" w:space="0" w:color="FFFFFF" w:themeColor="background1"/>
              <w:bottom w:val="single" w:sz="4" w:space="0" w:color="auto"/>
            </w:tcBorders>
          </w:tcPr>
          <w:p w14:paraId="0FCA788B" w14:textId="6BADB7C2" w:rsidR="009077E2" w:rsidRPr="00FD3156" w:rsidRDefault="00B375E8" w:rsidP="002B5A21">
            <w:pPr>
              <w:pStyle w:val="TableTextWhite"/>
            </w:pPr>
            <w:hyperlink r:id="rId11" w:history="1">
              <w:r w:rsidR="00FD3156" w:rsidRPr="00FD3156">
                <w:rPr>
                  <w:rStyle w:val="Hyperlink"/>
                  <w:color w:val="FFFFFF" w:themeColor="background1"/>
                  <w:u w:val="none"/>
                </w:rPr>
                <w:t>www.nsw.gov.au/regional-nsw</w:t>
              </w:r>
            </w:hyperlink>
          </w:p>
        </w:tc>
        <w:bookmarkStart w:id="0" w:name="Cluster"/>
        <w:bookmarkEnd w:id="0"/>
      </w:tr>
    </w:tbl>
    <w:p w14:paraId="5FECD4D0" w14:textId="77777777" w:rsidR="007035BA" w:rsidRDefault="00F47143" w:rsidP="006B3C58">
      <w:pPr>
        <w:spacing w:before="360" w:after="120"/>
        <w:rPr>
          <w:rStyle w:val="Heading1Char"/>
        </w:rPr>
      </w:pPr>
      <w:r w:rsidRPr="00614552">
        <w:rPr>
          <w:rStyle w:val="Heading1Char"/>
        </w:rPr>
        <w:t>Agency overview</w:t>
      </w:r>
    </w:p>
    <w:p w14:paraId="1F13ECB3" w14:textId="77777777" w:rsidR="00FD3156" w:rsidRPr="006C61E6" w:rsidRDefault="00FD3156" w:rsidP="00FD3156">
      <w:pPr>
        <w:pStyle w:val="xmsonormal"/>
        <w:shd w:val="clear" w:color="auto" w:fill="FFFFFF"/>
        <w:spacing w:before="0" w:beforeAutospacing="0" w:after="0" w:afterAutospacing="0" w:line="276" w:lineRule="auto"/>
        <w:rPr>
          <w:rFonts w:ascii="Arial" w:hAnsi="Arial" w:cs="Arial"/>
          <w:color w:val="201F1E"/>
          <w:sz w:val="22"/>
          <w:szCs w:val="22"/>
        </w:rPr>
      </w:pPr>
      <w:r w:rsidRPr="006C61E6">
        <w:rPr>
          <w:rFonts w:ascii="Arial" w:hAnsi="Arial" w:cs="Arial"/>
          <w:color w:val="201F1E"/>
          <w:sz w:val="22"/>
          <w:szCs w:val="22"/>
        </w:rPr>
        <w:t>The Department of Regional NSW was formed in 2020 as a central agency for regional issues. The</w:t>
      </w:r>
      <w:r>
        <w:rPr>
          <w:rFonts w:ascii="Arial" w:hAnsi="Arial" w:cs="Arial"/>
          <w:color w:val="201F1E"/>
          <w:sz w:val="22"/>
          <w:szCs w:val="22"/>
        </w:rPr>
        <w:t xml:space="preserve"> </w:t>
      </w:r>
      <w:r w:rsidRPr="006C61E6">
        <w:rPr>
          <w:rFonts w:ascii="Arial" w:hAnsi="Arial" w:cs="Arial"/>
          <w:color w:val="201F1E"/>
          <w:sz w:val="22"/>
          <w:szCs w:val="22"/>
        </w:rPr>
        <w:t>Department</w:t>
      </w:r>
      <w:r>
        <w:rPr>
          <w:rFonts w:ascii="Arial" w:hAnsi="Arial" w:cs="Arial"/>
          <w:color w:val="201F1E"/>
          <w:sz w:val="22"/>
          <w:szCs w:val="22"/>
        </w:rPr>
        <w:t xml:space="preserve"> is responsible</w:t>
      </w:r>
      <w:r w:rsidRPr="006C61E6">
        <w:rPr>
          <w:rFonts w:ascii="Arial" w:hAnsi="Arial" w:cs="Arial"/>
          <w:color w:val="201F1E"/>
          <w:sz w:val="22"/>
          <w:szCs w:val="22"/>
        </w:rPr>
        <w:t> for building resilient regional economies and communities, strengthening primary industries, managing the use of regional land, overseeing the state’s mineral and mining resources and ensuring government investment in regional NSW is fair and delivers positive outcomes for local communities and businesses.</w:t>
      </w:r>
    </w:p>
    <w:p w14:paraId="4EAF81AF" w14:textId="77777777" w:rsidR="00037FD5" w:rsidRPr="00614552" w:rsidRDefault="00037FD5" w:rsidP="00FD3156">
      <w:pPr>
        <w:tabs>
          <w:tab w:val="left" w:pos="2925"/>
        </w:tabs>
        <w:spacing w:before="240" w:after="120"/>
        <w:rPr>
          <w:rStyle w:val="Heading1Char"/>
        </w:rPr>
      </w:pPr>
      <w:r w:rsidRPr="00614552">
        <w:rPr>
          <w:rStyle w:val="Heading1Char"/>
        </w:rPr>
        <w:t>Primary purpose of the role</w:t>
      </w:r>
    </w:p>
    <w:p w14:paraId="3E0EEFE4" w14:textId="70C63AC2" w:rsidR="0013413E" w:rsidRDefault="00F4144F" w:rsidP="006A2280">
      <w:pPr>
        <w:tabs>
          <w:tab w:val="left" w:pos="2925"/>
        </w:tabs>
        <w:rPr>
          <w:rFonts w:cs="Arial"/>
        </w:rPr>
      </w:pPr>
      <w:r>
        <w:rPr>
          <w:rFonts w:cs="Arial"/>
        </w:rPr>
        <w:t>The role l</w:t>
      </w:r>
      <w:r w:rsidR="00562964">
        <w:rPr>
          <w:rFonts w:cs="Arial"/>
        </w:rPr>
        <w:t xml:space="preserve">eads a team in the provision of insightful and accurate business metrics and presents high quality business performance analysis and advice to senior managers </w:t>
      </w:r>
      <w:r w:rsidR="00037FD5" w:rsidRPr="00614552">
        <w:rPr>
          <w:rFonts w:cs="Arial"/>
        </w:rPr>
        <w:t xml:space="preserve">on the operation of all areas of </w:t>
      </w:r>
      <w:r w:rsidR="00107EC0">
        <w:rPr>
          <w:rFonts w:cs="Arial"/>
        </w:rPr>
        <w:t>the division</w:t>
      </w:r>
      <w:r w:rsidR="001D4387">
        <w:rPr>
          <w:rFonts w:cs="Arial"/>
        </w:rPr>
        <w:t>.</w:t>
      </w:r>
      <w:r w:rsidR="001D4387" w:rsidRPr="00614552">
        <w:rPr>
          <w:rFonts w:cs="Arial"/>
        </w:rPr>
        <w:t xml:space="preserve"> </w:t>
      </w:r>
    </w:p>
    <w:p w14:paraId="376B0B87" w14:textId="33C52FC5" w:rsidR="002E37E8" w:rsidRPr="00614552" w:rsidRDefault="002E37E8" w:rsidP="006B3C58">
      <w:pPr>
        <w:tabs>
          <w:tab w:val="left" w:pos="2925"/>
        </w:tabs>
        <w:spacing w:after="120"/>
        <w:rPr>
          <w:rStyle w:val="Heading1Char"/>
        </w:rPr>
      </w:pPr>
      <w:r w:rsidRPr="00614552">
        <w:rPr>
          <w:rStyle w:val="Heading1Char"/>
        </w:rPr>
        <w:t xml:space="preserve">Key </w:t>
      </w:r>
      <w:r>
        <w:rPr>
          <w:rStyle w:val="Heading1Char"/>
        </w:rPr>
        <w:t>accountabilities</w:t>
      </w:r>
    </w:p>
    <w:p w14:paraId="14C76DB1" w14:textId="138299BE" w:rsidR="002B5A21" w:rsidRPr="00F339CD" w:rsidRDefault="002B5A21" w:rsidP="00715CAF">
      <w:pPr>
        <w:pStyle w:val="ListParagraph"/>
        <w:numPr>
          <w:ilvl w:val="0"/>
          <w:numId w:val="3"/>
        </w:numPr>
        <w:tabs>
          <w:tab w:val="left" w:pos="2925"/>
        </w:tabs>
        <w:ind w:left="714" w:hanging="357"/>
        <w:rPr>
          <w:rFonts w:ascii="Georgia" w:hAnsi="Georgia"/>
        </w:rPr>
      </w:pPr>
      <w:r>
        <w:rPr>
          <w:rFonts w:cs="Arial"/>
        </w:rPr>
        <w:t>Manage and coordinate the provision of high</w:t>
      </w:r>
      <w:r w:rsidRPr="00614552">
        <w:rPr>
          <w:rFonts w:cs="Arial"/>
        </w:rPr>
        <w:t xml:space="preserve"> quality</w:t>
      </w:r>
      <w:r>
        <w:rPr>
          <w:rFonts w:cs="Arial"/>
        </w:rPr>
        <w:t>,</w:t>
      </w:r>
      <w:r w:rsidRPr="00614552">
        <w:rPr>
          <w:rFonts w:cs="Arial"/>
        </w:rPr>
        <w:t xml:space="preserve"> accurate</w:t>
      </w:r>
      <w:r>
        <w:rPr>
          <w:rFonts w:cs="Arial"/>
        </w:rPr>
        <w:t xml:space="preserve"> business</w:t>
      </w:r>
      <w:r w:rsidRPr="00614552">
        <w:rPr>
          <w:rFonts w:cs="Arial"/>
        </w:rPr>
        <w:t xml:space="preserve"> data</w:t>
      </w:r>
      <w:r>
        <w:rPr>
          <w:rFonts w:cs="Arial"/>
        </w:rPr>
        <w:t xml:space="preserve"> and analytics</w:t>
      </w:r>
      <w:r w:rsidRPr="00614552">
        <w:rPr>
          <w:rFonts w:cs="Arial"/>
        </w:rPr>
        <w:t xml:space="preserve"> to inform decision making and to meet reporting requirements</w:t>
      </w:r>
    </w:p>
    <w:p w14:paraId="5E15C515" w14:textId="7BFBFC10" w:rsidR="00F339CD" w:rsidRPr="00F339CD" w:rsidRDefault="002B5A21" w:rsidP="00715CAF">
      <w:pPr>
        <w:pStyle w:val="ListParagraph"/>
        <w:numPr>
          <w:ilvl w:val="0"/>
          <w:numId w:val="3"/>
        </w:numPr>
        <w:tabs>
          <w:tab w:val="left" w:pos="2925"/>
        </w:tabs>
        <w:ind w:left="714" w:hanging="357"/>
        <w:rPr>
          <w:rFonts w:ascii="Georgia" w:hAnsi="Georgia"/>
        </w:rPr>
      </w:pPr>
      <w:r>
        <w:rPr>
          <w:rFonts w:cs="Arial"/>
        </w:rPr>
        <w:t xml:space="preserve">Contribute to and provide business analytics to </w:t>
      </w:r>
      <w:r w:rsidR="00F4144F">
        <w:rPr>
          <w:rFonts w:cs="Arial"/>
        </w:rPr>
        <w:t>support the</w:t>
      </w:r>
      <w:r>
        <w:rPr>
          <w:rFonts w:cs="Arial"/>
        </w:rPr>
        <w:t xml:space="preserve"> </w:t>
      </w:r>
      <w:r w:rsidR="00562964" w:rsidRPr="00614552">
        <w:rPr>
          <w:rFonts w:cs="Arial"/>
        </w:rPr>
        <w:t>d</w:t>
      </w:r>
      <w:r w:rsidR="00562964">
        <w:rPr>
          <w:rFonts w:cs="Arial"/>
        </w:rPr>
        <w:t>evelop</w:t>
      </w:r>
      <w:r>
        <w:rPr>
          <w:rFonts w:cs="Arial"/>
        </w:rPr>
        <w:t>ment of</w:t>
      </w:r>
      <w:r w:rsidR="00562964">
        <w:rPr>
          <w:rFonts w:cs="Arial"/>
        </w:rPr>
        <w:t xml:space="preserve"> business </w:t>
      </w:r>
      <w:r w:rsidR="00F339CD" w:rsidRPr="00614552">
        <w:rPr>
          <w:rFonts w:cs="Arial"/>
        </w:rPr>
        <w:t xml:space="preserve">plans </w:t>
      </w:r>
      <w:r w:rsidR="00562964">
        <w:rPr>
          <w:rFonts w:cs="Arial"/>
        </w:rPr>
        <w:t>and</w:t>
      </w:r>
      <w:r w:rsidR="00562964" w:rsidRPr="00614552">
        <w:rPr>
          <w:rFonts w:cs="Arial"/>
        </w:rPr>
        <w:t xml:space="preserve"> </w:t>
      </w:r>
      <w:r w:rsidR="00F339CD" w:rsidRPr="00614552">
        <w:rPr>
          <w:rFonts w:cs="Arial"/>
        </w:rPr>
        <w:t>decision making</w:t>
      </w:r>
    </w:p>
    <w:p w14:paraId="40928C40" w14:textId="0D01DE63" w:rsidR="00F339CD" w:rsidRPr="00F339CD" w:rsidRDefault="00F339CD" w:rsidP="00715CAF">
      <w:pPr>
        <w:pStyle w:val="ListParagraph"/>
        <w:numPr>
          <w:ilvl w:val="0"/>
          <w:numId w:val="3"/>
        </w:numPr>
        <w:tabs>
          <w:tab w:val="left" w:pos="2925"/>
        </w:tabs>
        <w:ind w:left="714" w:hanging="357"/>
        <w:rPr>
          <w:rFonts w:ascii="Georgia" w:hAnsi="Georgia"/>
        </w:rPr>
      </w:pPr>
      <w:r w:rsidRPr="00614552">
        <w:rPr>
          <w:rFonts w:cs="Arial"/>
        </w:rPr>
        <w:t xml:space="preserve">Identify opportunities and lead </w:t>
      </w:r>
      <w:r w:rsidR="002B5A21">
        <w:rPr>
          <w:rFonts w:cs="Arial"/>
        </w:rPr>
        <w:t xml:space="preserve">business analytics </w:t>
      </w:r>
      <w:r w:rsidRPr="00614552">
        <w:rPr>
          <w:rFonts w:cs="Arial"/>
        </w:rPr>
        <w:t>projects to develop and implement innovative approaches to solving complex business problems</w:t>
      </w:r>
    </w:p>
    <w:p w14:paraId="511B57A7" w14:textId="1BBD3716" w:rsidR="00F339CD" w:rsidRPr="00F339CD" w:rsidRDefault="00F339CD" w:rsidP="00715CAF">
      <w:pPr>
        <w:pStyle w:val="ListParagraph"/>
        <w:numPr>
          <w:ilvl w:val="0"/>
          <w:numId w:val="3"/>
        </w:numPr>
        <w:tabs>
          <w:tab w:val="left" w:pos="2925"/>
        </w:tabs>
        <w:ind w:left="714" w:hanging="357"/>
        <w:rPr>
          <w:rFonts w:ascii="Georgia" w:hAnsi="Georgia"/>
        </w:rPr>
      </w:pPr>
      <w:r w:rsidRPr="00614552">
        <w:rPr>
          <w:rFonts w:cs="Arial"/>
        </w:rPr>
        <w:t>Manage and coordinate effective procedures for the documentation and mapping of business processes and business requirements to ensure consistency with policy frameworks</w:t>
      </w:r>
    </w:p>
    <w:p w14:paraId="20FE8ACB" w14:textId="44F70688" w:rsidR="00F339CD" w:rsidRPr="00F339CD" w:rsidRDefault="00F339CD" w:rsidP="00715CAF">
      <w:pPr>
        <w:pStyle w:val="ListParagraph"/>
        <w:numPr>
          <w:ilvl w:val="0"/>
          <w:numId w:val="3"/>
        </w:numPr>
        <w:tabs>
          <w:tab w:val="left" w:pos="2925"/>
        </w:tabs>
        <w:ind w:left="714" w:hanging="357"/>
        <w:rPr>
          <w:rFonts w:ascii="Georgia" w:hAnsi="Georgia"/>
        </w:rPr>
      </w:pPr>
      <w:r w:rsidRPr="00614552">
        <w:rPr>
          <w:rFonts w:cs="Arial"/>
        </w:rPr>
        <w:t xml:space="preserve">Manage and </w:t>
      </w:r>
      <w:r w:rsidR="002B5A21">
        <w:rPr>
          <w:rFonts w:cs="Arial"/>
        </w:rPr>
        <w:t>embed</w:t>
      </w:r>
      <w:r w:rsidR="002B5A21" w:rsidRPr="00614552">
        <w:rPr>
          <w:rFonts w:cs="Arial"/>
        </w:rPr>
        <w:t xml:space="preserve"> </w:t>
      </w:r>
      <w:r w:rsidRPr="00614552">
        <w:rPr>
          <w:rFonts w:cs="Arial"/>
        </w:rPr>
        <w:t xml:space="preserve">the use of business process modelling software to ensure the best possible business processes are developed for the </w:t>
      </w:r>
      <w:r w:rsidR="0077655A">
        <w:rPr>
          <w:rFonts w:cs="Arial"/>
        </w:rPr>
        <w:t>Branch</w:t>
      </w:r>
    </w:p>
    <w:p w14:paraId="601F6184" w14:textId="0931791D" w:rsidR="00F339CD" w:rsidRPr="00F339CD" w:rsidRDefault="00F339CD" w:rsidP="00715CAF">
      <w:pPr>
        <w:pStyle w:val="ListParagraph"/>
        <w:numPr>
          <w:ilvl w:val="0"/>
          <w:numId w:val="3"/>
        </w:numPr>
        <w:tabs>
          <w:tab w:val="left" w:pos="2925"/>
        </w:tabs>
        <w:ind w:left="714" w:hanging="357"/>
        <w:rPr>
          <w:rFonts w:ascii="Georgia" w:hAnsi="Georgia"/>
        </w:rPr>
      </w:pPr>
      <w:r w:rsidRPr="002D681B">
        <w:rPr>
          <w:rFonts w:cs="Arial"/>
        </w:rPr>
        <w:t xml:space="preserve">Undertake and deliver projects as determined by the Director to meet </w:t>
      </w:r>
      <w:r w:rsidR="00107EC0">
        <w:rPr>
          <w:rFonts w:cs="Arial"/>
        </w:rPr>
        <w:t>business priorities</w:t>
      </w:r>
    </w:p>
    <w:p w14:paraId="4677EA8A" w14:textId="77777777" w:rsidR="007177B4" w:rsidRDefault="007177B4">
      <w:pPr>
        <w:rPr>
          <w:rStyle w:val="Heading1Char"/>
        </w:rPr>
      </w:pPr>
      <w:r>
        <w:rPr>
          <w:rStyle w:val="Heading1Char"/>
        </w:rPr>
        <w:br w:type="page"/>
      </w:r>
    </w:p>
    <w:p w14:paraId="2EECE1A4" w14:textId="5A1082D4" w:rsidR="001D097C" w:rsidRPr="00614552" w:rsidRDefault="001D097C" w:rsidP="006B3C58">
      <w:pPr>
        <w:tabs>
          <w:tab w:val="left" w:pos="2925"/>
        </w:tabs>
        <w:spacing w:after="120"/>
        <w:rPr>
          <w:rStyle w:val="Heading1Char"/>
        </w:rPr>
      </w:pPr>
      <w:r w:rsidRPr="00614552">
        <w:rPr>
          <w:rStyle w:val="Heading1Char"/>
        </w:rPr>
        <w:lastRenderedPageBreak/>
        <w:t>Key challenges</w:t>
      </w:r>
    </w:p>
    <w:p w14:paraId="71811544" w14:textId="46945097" w:rsidR="0013413E" w:rsidRPr="0036299E" w:rsidRDefault="001D097C" w:rsidP="001D097C">
      <w:pPr>
        <w:pStyle w:val="ListParagraph"/>
        <w:numPr>
          <w:ilvl w:val="0"/>
          <w:numId w:val="3"/>
        </w:numPr>
        <w:tabs>
          <w:tab w:val="left" w:pos="2925"/>
        </w:tabs>
        <w:rPr>
          <w:rFonts w:ascii="Georgia" w:hAnsi="Georgia"/>
        </w:rPr>
      </w:pPr>
      <w:r w:rsidRPr="00614552">
        <w:rPr>
          <w:rFonts w:cs="Arial"/>
        </w:rPr>
        <w:t xml:space="preserve">Developing and fostering positive and collaborative working relationships across </w:t>
      </w:r>
      <w:r w:rsidR="00107EC0">
        <w:rPr>
          <w:rFonts w:cs="Arial"/>
        </w:rPr>
        <w:t>the division</w:t>
      </w:r>
      <w:r w:rsidR="00675793">
        <w:rPr>
          <w:rFonts w:cs="Arial"/>
        </w:rPr>
        <w:t xml:space="preserve"> </w:t>
      </w:r>
      <w:r w:rsidRPr="00614552">
        <w:rPr>
          <w:rFonts w:cs="Arial"/>
        </w:rPr>
        <w:t>and other areas of the Department</w:t>
      </w:r>
    </w:p>
    <w:p w14:paraId="7A2BB1DD" w14:textId="647A657D" w:rsidR="004D530C" w:rsidRPr="0036299E" w:rsidRDefault="004D530C" w:rsidP="001D097C">
      <w:pPr>
        <w:pStyle w:val="ListParagraph"/>
        <w:numPr>
          <w:ilvl w:val="0"/>
          <w:numId w:val="3"/>
        </w:numPr>
        <w:tabs>
          <w:tab w:val="left" w:pos="2925"/>
        </w:tabs>
        <w:rPr>
          <w:rFonts w:ascii="Georgia" w:hAnsi="Georgia"/>
        </w:rPr>
      </w:pPr>
      <w:r w:rsidRPr="0036299E">
        <w:rPr>
          <w:rFonts w:cs="Arial"/>
        </w:rPr>
        <w:t xml:space="preserve">Undertaking high quality analysis to support the reporting and decision making needs of the </w:t>
      </w:r>
      <w:r w:rsidR="00107EC0">
        <w:rPr>
          <w:rFonts w:cs="Arial"/>
        </w:rPr>
        <w:t>division</w:t>
      </w:r>
      <w:r w:rsidRPr="0036299E">
        <w:rPr>
          <w:rFonts w:cs="Arial"/>
        </w:rPr>
        <w:t xml:space="preserve"> </w:t>
      </w:r>
    </w:p>
    <w:p w14:paraId="0019D774"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47393BD0"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7A6B3974" w14:textId="77777777" w:rsidR="00BB532F" w:rsidRPr="00C978B9" w:rsidRDefault="00BB532F" w:rsidP="00B742CE">
            <w:pPr>
              <w:pStyle w:val="TableTextWhite0"/>
            </w:pPr>
            <w:r w:rsidRPr="00C978B9">
              <w:t>Who</w:t>
            </w:r>
          </w:p>
        </w:tc>
        <w:tc>
          <w:tcPr>
            <w:tcW w:w="6986" w:type="dxa"/>
          </w:tcPr>
          <w:p w14:paraId="7E881FCF" w14:textId="77777777" w:rsidR="00BB532F" w:rsidRPr="00C978B9" w:rsidRDefault="00022223" w:rsidP="00022223">
            <w:pPr>
              <w:pStyle w:val="TableTextWhite0"/>
            </w:pPr>
            <w:r>
              <w:t xml:space="preserve">       </w:t>
            </w:r>
            <w:r w:rsidR="00BB532F" w:rsidRPr="00C978B9">
              <w:t>Why</w:t>
            </w:r>
          </w:p>
        </w:tc>
      </w:tr>
      <w:tr w:rsidR="00BB532F" w:rsidRPr="00A8245E" w14:paraId="3FF2E597" w14:textId="77777777" w:rsidTr="00CE105E">
        <w:tc>
          <w:tcPr>
            <w:tcW w:w="3601" w:type="dxa"/>
            <w:shd w:val="clear" w:color="auto" w:fill="BCBEC0"/>
          </w:tcPr>
          <w:p w14:paraId="79B87EE3" w14:textId="77777777" w:rsidR="00BB532F" w:rsidRPr="00A8245E" w:rsidRDefault="00BB532F" w:rsidP="00B742CE">
            <w:pPr>
              <w:pStyle w:val="TableText"/>
              <w:keepNext/>
              <w:rPr>
                <w:b/>
              </w:rPr>
            </w:pPr>
            <w:r w:rsidRPr="00A8245E">
              <w:rPr>
                <w:b/>
              </w:rPr>
              <w:t>Internal</w:t>
            </w:r>
          </w:p>
        </w:tc>
        <w:tc>
          <w:tcPr>
            <w:tcW w:w="6986" w:type="dxa"/>
            <w:shd w:val="clear" w:color="auto" w:fill="BCBEC0"/>
          </w:tcPr>
          <w:p w14:paraId="35E8D2FC" w14:textId="77777777" w:rsidR="00BB532F" w:rsidRPr="00A8245E" w:rsidRDefault="00BB532F" w:rsidP="00B742CE">
            <w:pPr>
              <w:pStyle w:val="TableText"/>
              <w:keepNext/>
              <w:rPr>
                <w:b/>
              </w:rPr>
            </w:pPr>
          </w:p>
        </w:tc>
      </w:tr>
      <w:tr w:rsidR="00BB532F" w:rsidRPr="00C978B9" w14:paraId="662293AA" w14:textId="77777777" w:rsidTr="00CE105E">
        <w:tc>
          <w:tcPr>
            <w:tcW w:w="3601" w:type="dxa"/>
            <w:tcBorders>
              <w:top w:val="single" w:sz="8" w:space="0" w:color="auto"/>
              <w:bottom w:val="single" w:sz="8" w:space="0" w:color="BCBEC0"/>
            </w:tcBorders>
          </w:tcPr>
          <w:p w14:paraId="645E95BD" w14:textId="5DA56934" w:rsidR="00BB532F" w:rsidRPr="00A15CDB" w:rsidRDefault="001336E8" w:rsidP="00107EC0">
            <w:pPr>
              <w:pStyle w:val="TableText"/>
            </w:pPr>
            <w:r>
              <w:t xml:space="preserve">Senior staff </w:t>
            </w:r>
            <w:r w:rsidR="00107EC0">
              <w:t xml:space="preserve">and </w:t>
            </w:r>
            <w:r>
              <w:t>senior managers across the Department</w:t>
            </w:r>
          </w:p>
        </w:tc>
        <w:tc>
          <w:tcPr>
            <w:tcW w:w="6986" w:type="dxa"/>
            <w:tcBorders>
              <w:top w:val="single" w:sz="8" w:space="0" w:color="auto"/>
              <w:bottom w:val="single" w:sz="8" w:space="0" w:color="BCBEC0"/>
            </w:tcBorders>
          </w:tcPr>
          <w:p w14:paraId="1BA3633B" w14:textId="1824BD44" w:rsidR="00BB532F" w:rsidRPr="00A15CDB" w:rsidRDefault="00562964" w:rsidP="00562964">
            <w:pPr>
              <w:pStyle w:val="TableText"/>
              <w:numPr>
                <w:ilvl w:val="0"/>
                <w:numId w:val="3"/>
              </w:numPr>
            </w:pPr>
            <w:r>
              <w:t>Foster</w:t>
            </w:r>
            <w:r w:rsidR="001336E8">
              <w:t xml:space="preserve"> effective working relationships to </w:t>
            </w:r>
            <w:r>
              <w:t>collaborate, consult and engage</w:t>
            </w:r>
            <w:r w:rsidR="001336E8">
              <w:t xml:space="preserve"> </w:t>
            </w:r>
            <w:r>
              <w:t>to deliver targeted and relevant</w:t>
            </w:r>
            <w:r w:rsidR="001336E8">
              <w:t xml:space="preserve"> business information and business analysis</w:t>
            </w:r>
          </w:p>
        </w:tc>
      </w:tr>
      <w:tr w:rsidR="00BB532F" w:rsidRPr="00A8245E" w14:paraId="57090D35" w14:textId="77777777" w:rsidTr="006B3C58">
        <w:tc>
          <w:tcPr>
            <w:tcW w:w="3601" w:type="dxa"/>
            <w:tcBorders>
              <w:bottom w:val="single" w:sz="8" w:space="0" w:color="auto"/>
            </w:tcBorders>
            <w:shd w:val="clear" w:color="auto" w:fill="BCBEC0"/>
          </w:tcPr>
          <w:p w14:paraId="5787DAAA" w14:textId="77777777" w:rsidR="00BB532F" w:rsidRPr="00A8245E" w:rsidRDefault="00BB532F" w:rsidP="00B742CE">
            <w:pPr>
              <w:pStyle w:val="TableText"/>
              <w:keepNext/>
              <w:rPr>
                <w:b/>
              </w:rPr>
            </w:pPr>
            <w:r w:rsidRPr="00A8245E">
              <w:rPr>
                <w:b/>
              </w:rPr>
              <w:t>External</w:t>
            </w:r>
          </w:p>
        </w:tc>
        <w:tc>
          <w:tcPr>
            <w:tcW w:w="6986" w:type="dxa"/>
            <w:tcBorders>
              <w:bottom w:val="single" w:sz="8" w:space="0" w:color="auto"/>
            </w:tcBorders>
            <w:shd w:val="clear" w:color="auto" w:fill="BCBEC0"/>
          </w:tcPr>
          <w:p w14:paraId="11DC99E8" w14:textId="77777777" w:rsidR="00BB532F" w:rsidRPr="00A8245E" w:rsidRDefault="00BB532F" w:rsidP="00B742CE">
            <w:pPr>
              <w:pStyle w:val="TableText"/>
              <w:keepNext/>
              <w:rPr>
                <w:b/>
              </w:rPr>
            </w:pPr>
          </w:p>
        </w:tc>
      </w:tr>
      <w:tr w:rsidR="00BB532F" w:rsidRPr="00C978B9" w14:paraId="4B01EC9B" w14:textId="77777777" w:rsidTr="006B3C58">
        <w:tc>
          <w:tcPr>
            <w:tcW w:w="3601" w:type="dxa"/>
            <w:tcBorders>
              <w:top w:val="single" w:sz="8" w:space="0" w:color="auto"/>
              <w:bottom w:val="single" w:sz="2" w:space="0" w:color="BFBFBF" w:themeColor="background1" w:themeShade="BF"/>
            </w:tcBorders>
          </w:tcPr>
          <w:p w14:paraId="114C7F60" w14:textId="0B861F5E" w:rsidR="00BB532F" w:rsidRPr="00A15CDB" w:rsidRDefault="00CE250F" w:rsidP="004D530C">
            <w:pPr>
              <w:pStyle w:val="TableText"/>
            </w:pPr>
            <w:r>
              <w:t xml:space="preserve">Stakeholders, </w:t>
            </w:r>
            <w:r w:rsidR="001336E8">
              <w:t>Central agencies, the Commonwealth and training authorities in other states</w:t>
            </w:r>
          </w:p>
        </w:tc>
        <w:tc>
          <w:tcPr>
            <w:tcW w:w="6986" w:type="dxa"/>
            <w:tcBorders>
              <w:top w:val="single" w:sz="8" w:space="0" w:color="auto"/>
              <w:bottom w:val="single" w:sz="2" w:space="0" w:color="BFBFBF" w:themeColor="background1" w:themeShade="BF"/>
            </w:tcBorders>
          </w:tcPr>
          <w:p w14:paraId="3EBF468A" w14:textId="3C3AE80B" w:rsidR="004D530C" w:rsidRPr="00A15CDB" w:rsidRDefault="004D530C" w:rsidP="00022223">
            <w:pPr>
              <w:pStyle w:val="TableText"/>
              <w:numPr>
                <w:ilvl w:val="0"/>
                <w:numId w:val="3"/>
              </w:numPr>
            </w:pPr>
            <w:r>
              <w:t>Identify best practice in business analysis and the use of metrics to support decision making</w:t>
            </w:r>
          </w:p>
        </w:tc>
      </w:tr>
    </w:tbl>
    <w:p w14:paraId="365CCE0C" w14:textId="77777777" w:rsidR="00603D53" w:rsidRDefault="00603D53" w:rsidP="00FD3156">
      <w:pPr>
        <w:pStyle w:val="Heading1"/>
        <w:spacing w:before="240"/>
        <w:rPr>
          <w:sz w:val="28"/>
        </w:rPr>
      </w:pPr>
      <w:r w:rsidRPr="00614552">
        <w:t>Role dimensions</w:t>
      </w:r>
    </w:p>
    <w:p w14:paraId="2159681F" w14:textId="77777777" w:rsidR="00603D53" w:rsidRPr="00614552" w:rsidRDefault="00603D53" w:rsidP="00614552">
      <w:pPr>
        <w:pStyle w:val="Heading2"/>
      </w:pPr>
      <w:r w:rsidRPr="00614552">
        <w:t>Decision making</w:t>
      </w:r>
    </w:p>
    <w:p w14:paraId="7DFC24DB" w14:textId="77777777" w:rsidR="007035BA" w:rsidRDefault="00603D53">
      <w:pPr>
        <w:rPr>
          <w:rFonts w:cs="Arial"/>
          <w:szCs w:val="26"/>
        </w:rPr>
      </w:pPr>
      <w:r w:rsidRPr="00603D53">
        <w:rPr>
          <w:rFonts w:cs="Arial"/>
          <w:szCs w:val="26"/>
        </w:rPr>
        <w:t>This role</w:t>
      </w:r>
      <w:r w:rsidR="00CE250F">
        <w:rPr>
          <w:rFonts w:cs="Arial"/>
          <w:szCs w:val="26"/>
        </w:rPr>
        <w:t>:</w:t>
      </w:r>
    </w:p>
    <w:p w14:paraId="4D1EDD38" w14:textId="2AA8E911" w:rsidR="007035BA" w:rsidRPr="00562964" w:rsidRDefault="00F4144F" w:rsidP="0036299E">
      <w:pPr>
        <w:pStyle w:val="ListParagraph"/>
        <w:numPr>
          <w:ilvl w:val="0"/>
          <w:numId w:val="5"/>
        </w:numPr>
        <w:rPr>
          <w:rFonts w:cs="Arial"/>
          <w:szCs w:val="26"/>
        </w:rPr>
      </w:pPr>
      <w:r w:rsidRPr="00563880">
        <w:rPr>
          <w:rFonts w:cs="Arial"/>
        </w:rPr>
        <w:t>Makes high level decisions and acts independently to</w:t>
      </w:r>
      <w:r>
        <w:rPr>
          <w:rFonts w:cs="Arial"/>
          <w:szCs w:val="26"/>
        </w:rPr>
        <w:t xml:space="preserve"> provide</w:t>
      </w:r>
      <w:r w:rsidRPr="00562964">
        <w:rPr>
          <w:rFonts w:cs="Arial"/>
          <w:szCs w:val="26"/>
        </w:rPr>
        <w:t xml:space="preserve"> high</w:t>
      </w:r>
      <w:r w:rsidR="00603D53" w:rsidRPr="00562964">
        <w:rPr>
          <w:rFonts w:cs="Arial"/>
          <w:szCs w:val="26"/>
        </w:rPr>
        <w:t xml:space="preserve"> quality</w:t>
      </w:r>
      <w:r w:rsidR="00562964">
        <w:rPr>
          <w:rFonts w:cs="Arial"/>
          <w:szCs w:val="26"/>
        </w:rPr>
        <w:t xml:space="preserve"> business metrics and analysis to internal clients</w:t>
      </w:r>
      <w:r w:rsidR="00603D53" w:rsidRPr="00562964">
        <w:rPr>
          <w:rFonts w:cs="Arial"/>
          <w:szCs w:val="26"/>
        </w:rPr>
        <w:t xml:space="preserve">  </w:t>
      </w:r>
    </w:p>
    <w:p w14:paraId="52DCA250" w14:textId="7776DB88" w:rsidR="007035BA" w:rsidRPr="000E3BE3" w:rsidRDefault="00EC6210" w:rsidP="0036299E">
      <w:pPr>
        <w:pStyle w:val="ListParagraph"/>
        <w:numPr>
          <w:ilvl w:val="0"/>
          <w:numId w:val="5"/>
        </w:numPr>
        <w:rPr>
          <w:rFonts w:cs="Arial"/>
          <w:szCs w:val="26"/>
        </w:rPr>
      </w:pPr>
      <w:r w:rsidRPr="000E3BE3">
        <w:rPr>
          <w:rFonts w:cs="Arial"/>
          <w:szCs w:val="26"/>
        </w:rPr>
        <w:t>Consults</w:t>
      </w:r>
      <w:r w:rsidR="00603D53" w:rsidRPr="000E3BE3">
        <w:rPr>
          <w:rFonts w:cs="Arial"/>
          <w:szCs w:val="26"/>
        </w:rPr>
        <w:t xml:space="preserve"> with the </w:t>
      </w:r>
      <w:r w:rsidR="00CE250F" w:rsidRPr="000E3BE3">
        <w:rPr>
          <w:rFonts w:cs="Arial"/>
          <w:szCs w:val="26"/>
        </w:rPr>
        <w:t>D</w:t>
      </w:r>
      <w:r w:rsidR="00603D53" w:rsidRPr="000E3BE3">
        <w:rPr>
          <w:rFonts w:cs="Arial"/>
          <w:szCs w:val="26"/>
        </w:rPr>
        <w:t>irector in relation to decisions that have wide reaching implications, exceed the role’s financial delegations, are contentious and /or are likely to have a</w:t>
      </w:r>
      <w:r w:rsidR="009B5497">
        <w:rPr>
          <w:rFonts w:cs="Arial"/>
          <w:szCs w:val="26"/>
        </w:rPr>
        <w:t xml:space="preserve">n impact </w:t>
      </w:r>
      <w:r w:rsidR="00F4144F">
        <w:rPr>
          <w:rFonts w:cs="Arial"/>
          <w:szCs w:val="26"/>
        </w:rPr>
        <w:t>on stakeholders</w:t>
      </w:r>
      <w:r w:rsidR="00603D53" w:rsidRPr="000E3BE3">
        <w:rPr>
          <w:rFonts w:cs="Arial"/>
          <w:szCs w:val="26"/>
        </w:rPr>
        <w:t>, and in relation to decisions that require significant change to project outcomes or timeframes</w:t>
      </w:r>
    </w:p>
    <w:p w14:paraId="754BC32E" w14:textId="25D0D5F0" w:rsidR="00603D53" w:rsidRPr="000E3BE3" w:rsidRDefault="0036299E" w:rsidP="0036299E">
      <w:pPr>
        <w:pStyle w:val="ListParagraph"/>
        <w:numPr>
          <w:ilvl w:val="0"/>
          <w:numId w:val="5"/>
        </w:numPr>
        <w:rPr>
          <w:rFonts w:cs="Arial"/>
          <w:szCs w:val="26"/>
        </w:rPr>
      </w:pPr>
      <w:r>
        <w:rPr>
          <w:rFonts w:cs="Arial"/>
          <w:szCs w:val="26"/>
        </w:rPr>
        <w:t>S</w:t>
      </w:r>
      <w:r w:rsidR="00603D53" w:rsidRPr="000E3BE3">
        <w:rPr>
          <w:rFonts w:cs="Arial"/>
          <w:szCs w:val="26"/>
        </w:rPr>
        <w:t>ubmits reports, analyses, briefings, correspondence, speeches and other written material in a final high quality manner with minimal input required from the supervisor</w:t>
      </w:r>
    </w:p>
    <w:p w14:paraId="768BC008" w14:textId="77777777" w:rsidR="00603D53" w:rsidRPr="00614552" w:rsidRDefault="00603D53" w:rsidP="00614552">
      <w:pPr>
        <w:pStyle w:val="Heading2"/>
      </w:pPr>
      <w:r w:rsidRPr="00614552">
        <w:t>Reporting line</w:t>
      </w:r>
    </w:p>
    <w:p w14:paraId="6A52EAB7" w14:textId="2DC1D844" w:rsidR="00603D53" w:rsidRPr="00603D53" w:rsidRDefault="00603D53">
      <w:pPr>
        <w:rPr>
          <w:rFonts w:cs="Arial"/>
          <w:szCs w:val="26"/>
        </w:rPr>
      </w:pPr>
      <w:r w:rsidRPr="00603D53">
        <w:rPr>
          <w:rFonts w:cs="Arial"/>
          <w:szCs w:val="26"/>
        </w:rPr>
        <w:t>Director</w:t>
      </w:r>
    </w:p>
    <w:p w14:paraId="0A035968" w14:textId="77777777" w:rsidR="00603D53" w:rsidRPr="00614552" w:rsidRDefault="00603D53" w:rsidP="00614552">
      <w:pPr>
        <w:pStyle w:val="Heading2"/>
      </w:pPr>
      <w:r w:rsidRPr="00614552">
        <w:t>Direct reports</w:t>
      </w:r>
    </w:p>
    <w:p w14:paraId="3D89A5FA" w14:textId="5E0B6192" w:rsidR="00603D53" w:rsidRDefault="00C368ED">
      <w:pPr>
        <w:rPr>
          <w:rFonts w:cs="Arial"/>
          <w:szCs w:val="26"/>
        </w:rPr>
      </w:pPr>
      <w:r>
        <w:rPr>
          <w:rFonts w:cs="Arial"/>
          <w:szCs w:val="26"/>
        </w:rPr>
        <w:t xml:space="preserve">1x </w:t>
      </w:r>
      <w:r w:rsidRPr="00C368ED">
        <w:rPr>
          <w:rFonts w:cs="Arial"/>
          <w:szCs w:val="26"/>
        </w:rPr>
        <w:t>Senior Advisor Prime &amp; Budget</w:t>
      </w:r>
      <w:r>
        <w:rPr>
          <w:rFonts w:cs="Arial"/>
          <w:szCs w:val="26"/>
        </w:rPr>
        <w:t xml:space="preserve"> - </w:t>
      </w:r>
      <w:r>
        <w:rPr>
          <w:rFonts w:cs="Arial"/>
          <w:szCs w:val="26"/>
        </w:rPr>
        <w:t>9/10</w:t>
      </w:r>
    </w:p>
    <w:p w14:paraId="41648C22" w14:textId="4B9F56C2" w:rsidR="00C368ED" w:rsidRPr="00603D53" w:rsidRDefault="00C368ED">
      <w:pPr>
        <w:rPr>
          <w:rFonts w:cs="Arial"/>
          <w:szCs w:val="26"/>
        </w:rPr>
      </w:pPr>
      <w:r>
        <w:rPr>
          <w:rFonts w:cs="Arial"/>
          <w:szCs w:val="26"/>
        </w:rPr>
        <w:t xml:space="preserve">2x Data Analysts - </w:t>
      </w:r>
      <w:r>
        <w:rPr>
          <w:rFonts w:cs="Arial"/>
          <w:szCs w:val="26"/>
        </w:rPr>
        <w:t>7/8</w:t>
      </w:r>
    </w:p>
    <w:p w14:paraId="64B12E53" w14:textId="77777777" w:rsidR="00603D53" w:rsidRPr="00614552" w:rsidRDefault="00603D53" w:rsidP="00614552">
      <w:pPr>
        <w:pStyle w:val="Heading2"/>
      </w:pPr>
      <w:r w:rsidRPr="00614552">
        <w:t>Budget/Expenditure</w:t>
      </w:r>
    </w:p>
    <w:p w14:paraId="699B27C6" w14:textId="61E77FE4" w:rsidR="00603D53" w:rsidRDefault="00562964">
      <w:pPr>
        <w:rPr>
          <w:rFonts w:cs="Arial"/>
          <w:szCs w:val="26"/>
        </w:rPr>
      </w:pPr>
      <w:r w:rsidRPr="0036299E">
        <w:rPr>
          <w:rFonts w:cs="Arial"/>
          <w:szCs w:val="26"/>
        </w:rPr>
        <w:t xml:space="preserve">TBA </w:t>
      </w:r>
    </w:p>
    <w:p w14:paraId="6B8605C0" w14:textId="77777777" w:rsidR="007177B4" w:rsidRPr="007177B4" w:rsidRDefault="007177B4" w:rsidP="007177B4">
      <w:pPr>
        <w:keepNext/>
        <w:spacing w:after="120" w:line="400" w:lineRule="atLeast"/>
        <w:outlineLvl w:val="0"/>
        <w:rPr>
          <w:rFonts w:eastAsiaTheme="minorHAnsi" w:cs="Arial"/>
          <w:b/>
          <w:bCs/>
          <w:kern w:val="32"/>
          <w:sz w:val="26"/>
          <w:szCs w:val="32"/>
          <w:lang w:val="en-AU"/>
        </w:rPr>
      </w:pPr>
      <w:r w:rsidRPr="007177B4">
        <w:rPr>
          <w:rFonts w:eastAsiaTheme="minorHAnsi" w:cs="Arial"/>
          <w:b/>
          <w:bCs/>
          <w:kern w:val="32"/>
          <w:sz w:val="26"/>
          <w:szCs w:val="32"/>
          <w:lang w:val="en-AU"/>
        </w:rPr>
        <w:t>Capabilities for the role</w:t>
      </w:r>
    </w:p>
    <w:p w14:paraId="0F9781FA" w14:textId="77777777" w:rsidR="007177B4" w:rsidRPr="007177B4" w:rsidRDefault="007177B4" w:rsidP="007177B4">
      <w:r w:rsidRPr="007177B4">
        <w:t xml:space="preserve">The </w:t>
      </w:r>
      <w:hyperlink r:id="rId12" w:history="1">
        <w:r w:rsidRPr="007177B4">
          <w:rPr>
            <w:color w:val="0000FF" w:themeColor="hyperlink"/>
            <w:u w:val="single"/>
          </w:rPr>
          <w:t>NSW public sector capability framework</w:t>
        </w:r>
      </w:hyperlink>
      <w:r w:rsidRPr="007177B4">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w:t>
      </w:r>
      <w:r w:rsidRPr="007177B4">
        <w:lastRenderedPageBreak/>
        <w:t>responsibilities. These groups, combined with capabilities drawn from occupation-specific capability sets where relevant, work together to provide an understanding of the capabilities needed for the role.</w:t>
      </w:r>
    </w:p>
    <w:p w14:paraId="42620499" w14:textId="77777777" w:rsidR="007177B4" w:rsidRPr="007177B4" w:rsidRDefault="007177B4" w:rsidP="007177B4">
      <w:r w:rsidRPr="007177B4">
        <w:t xml:space="preserve">The capabilities are separated into </w:t>
      </w:r>
      <w:r w:rsidRPr="007177B4">
        <w:rPr>
          <w:b/>
        </w:rPr>
        <w:t>focus capabilities</w:t>
      </w:r>
      <w:r w:rsidRPr="007177B4">
        <w:t xml:space="preserve"> and </w:t>
      </w:r>
      <w:r w:rsidRPr="007177B4">
        <w:rPr>
          <w:b/>
        </w:rPr>
        <w:t>complementary capabilities</w:t>
      </w:r>
      <w:r w:rsidRPr="007177B4">
        <w:t xml:space="preserve">. </w:t>
      </w:r>
    </w:p>
    <w:p w14:paraId="455744F0" w14:textId="77777777" w:rsidR="007177B4" w:rsidRPr="007177B4" w:rsidRDefault="007177B4" w:rsidP="007177B4">
      <w:pPr>
        <w:keepNext/>
        <w:spacing w:after="120" w:line="400" w:lineRule="atLeast"/>
        <w:outlineLvl w:val="0"/>
        <w:rPr>
          <w:rFonts w:eastAsiaTheme="minorHAnsi" w:cs="Arial"/>
          <w:b/>
          <w:bCs/>
          <w:kern w:val="32"/>
          <w:sz w:val="26"/>
          <w:szCs w:val="32"/>
          <w:lang w:val="en-AU"/>
        </w:rPr>
      </w:pPr>
      <w:r w:rsidRPr="007177B4">
        <w:rPr>
          <w:rFonts w:eastAsiaTheme="minorHAnsi" w:cs="Arial"/>
          <w:b/>
          <w:bCs/>
          <w:kern w:val="32"/>
          <w:sz w:val="26"/>
          <w:szCs w:val="32"/>
          <w:lang w:val="en-AU"/>
        </w:rPr>
        <w:t>Focus capabilities</w:t>
      </w:r>
    </w:p>
    <w:p w14:paraId="3FFC7F7B" w14:textId="77777777" w:rsidR="007177B4" w:rsidRPr="007177B4" w:rsidRDefault="007177B4" w:rsidP="007177B4">
      <w:pPr>
        <w:spacing w:before="62" w:after="0"/>
      </w:pPr>
      <w:r w:rsidRPr="007177B4">
        <w:rPr>
          <w:i/>
        </w:rPr>
        <w:t>Focus capabilities</w:t>
      </w:r>
      <w:r w:rsidRPr="007177B4">
        <w:t xml:space="preserve"> are the capabilities considered the most important for effective performance of the role. These capabilities will be assessed at recruitment. </w:t>
      </w:r>
    </w:p>
    <w:p w14:paraId="54B378C9" w14:textId="77777777" w:rsidR="007177B4" w:rsidRPr="007177B4" w:rsidRDefault="007177B4" w:rsidP="007177B4">
      <w:pPr>
        <w:spacing w:before="62" w:after="0"/>
      </w:pPr>
      <w:r w:rsidRPr="007177B4">
        <w:t>The focus capabilities for this role are shown below with a brief explanation of what each capability covers and the indicators describing the types of behaviours expected at each level.</w:t>
      </w:r>
    </w:p>
    <w:p w14:paraId="09223D06" w14:textId="348F613D" w:rsidR="007177B4" w:rsidRDefault="007177B4">
      <w:pPr>
        <w:rPr>
          <w:rFonts w:cs="Arial"/>
          <w:szCs w:val="26"/>
        </w:rPr>
      </w:pPr>
    </w:p>
    <w:p w14:paraId="72C85F41" w14:textId="77777777" w:rsidR="007177B4" w:rsidRPr="00BB12E9" w:rsidRDefault="007177B4" w:rsidP="007177B4">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177B4" w:rsidRPr="00803E47" w14:paraId="40D5A4F7" w14:textId="77777777" w:rsidTr="00502305">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BFB4012" w14:textId="77777777" w:rsidR="007177B4" w:rsidRPr="00803E47" w:rsidRDefault="007177B4" w:rsidP="00502305">
            <w:pPr>
              <w:pStyle w:val="TableTextWhite0"/>
              <w:keepNext/>
              <w:jc w:val="both"/>
            </w:pPr>
            <w:r w:rsidRPr="00051E80">
              <w:rPr>
                <w:sz w:val="24"/>
                <w:szCs w:val="24"/>
              </w:rPr>
              <w:lastRenderedPageBreak/>
              <w:t>FOCUS CAPABILITIES</w:t>
            </w:r>
          </w:p>
        </w:tc>
      </w:tr>
      <w:tr w:rsidR="007177B4" w:rsidRPr="00C978B9" w14:paraId="4C84FC79" w14:textId="77777777" w:rsidTr="00502305">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F267AEF" w14:textId="77777777" w:rsidR="007177B4" w:rsidRPr="00C978B9" w:rsidRDefault="007177B4" w:rsidP="00502305">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2470F8B" w14:textId="77777777" w:rsidR="007177B4" w:rsidRPr="00C978B9" w:rsidRDefault="007177B4" w:rsidP="00502305">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B2C36D7" w14:textId="77777777" w:rsidR="007177B4" w:rsidRDefault="007177B4" w:rsidP="00502305">
            <w:pPr>
              <w:pStyle w:val="TableText"/>
              <w:keepNext/>
              <w:rPr>
                <w:b/>
              </w:rPr>
            </w:pPr>
          </w:p>
        </w:tc>
        <w:tc>
          <w:tcPr>
            <w:tcW w:w="4770" w:type="dxa"/>
            <w:tcBorders>
              <w:bottom w:val="single" w:sz="12" w:space="0" w:color="auto"/>
            </w:tcBorders>
            <w:shd w:val="clear" w:color="auto" w:fill="BCBEC0"/>
          </w:tcPr>
          <w:p w14:paraId="4A40ACCC" w14:textId="77777777" w:rsidR="007177B4" w:rsidRDefault="007177B4" w:rsidP="00502305">
            <w:pPr>
              <w:pStyle w:val="TableText"/>
              <w:keepNext/>
              <w:rPr>
                <w:b/>
              </w:rPr>
            </w:pPr>
            <w:r>
              <w:rPr>
                <w:b/>
              </w:rPr>
              <w:t>Behavioural indicators</w:t>
            </w:r>
          </w:p>
        </w:tc>
        <w:tc>
          <w:tcPr>
            <w:tcW w:w="1606" w:type="dxa"/>
            <w:tcBorders>
              <w:bottom w:val="single" w:sz="12" w:space="0" w:color="auto"/>
            </w:tcBorders>
            <w:shd w:val="clear" w:color="auto" w:fill="BCBEC0"/>
          </w:tcPr>
          <w:p w14:paraId="2E31EE05" w14:textId="77777777" w:rsidR="007177B4" w:rsidRDefault="007177B4" w:rsidP="00502305">
            <w:pPr>
              <w:pStyle w:val="TableText"/>
              <w:keepNext/>
              <w:jc w:val="both"/>
              <w:rPr>
                <w:b/>
              </w:rPr>
            </w:pPr>
            <w:r>
              <w:rPr>
                <w:b/>
              </w:rPr>
              <w:t xml:space="preserve">Level </w:t>
            </w:r>
          </w:p>
        </w:tc>
      </w:tr>
      <w:tr w:rsidR="007177B4" w:rsidRPr="00C978B9" w14:paraId="1323BD6B" w14:textId="77777777" w:rsidTr="00502305">
        <w:tc>
          <w:tcPr>
            <w:tcW w:w="1406" w:type="dxa"/>
            <w:vMerge w:val="restart"/>
            <w:tcBorders>
              <w:bottom w:val="single" w:sz="4" w:space="0" w:color="BCBEC0"/>
            </w:tcBorders>
          </w:tcPr>
          <w:p w14:paraId="56CAFBC5" w14:textId="77777777" w:rsidR="007177B4" w:rsidRPr="00C978B9" w:rsidRDefault="007177B4" w:rsidP="00502305">
            <w:pPr>
              <w:keepNext/>
            </w:pPr>
            <w:r w:rsidRPr="00C978B9">
              <w:rPr>
                <w:noProof/>
                <w:lang w:eastAsia="en-AU"/>
              </w:rPr>
              <w:drawing>
                <wp:inline distT="0" distB="0" distL="0" distR="0" wp14:anchorId="4C5ADEF4" wp14:editId="552808D6">
                  <wp:extent cx="848995" cy="848995"/>
                  <wp:effectExtent l="0" t="0" r="8255" b="8255"/>
                  <wp:docPr id="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42995F9" w14:textId="77777777" w:rsidR="007177B4" w:rsidRPr="00A8226F" w:rsidRDefault="007177B4" w:rsidP="00502305">
            <w:pPr>
              <w:pStyle w:val="TableText"/>
              <w:keepNext/>
              <w:rPr>
                <w:b/>
              </w:rPr>
            </w:pPr>
            <w:r>
              <w:rPr>
                <w:b/>
              </w:rPr>
              <w:t>Act with Integrity</w:t>
            </w:r>
          </w:p>
          <w:p w14:paraId="0A6B5065" w14:textId="77777777" w:rsidR="007177B4" w:rsidRPr="00AA57E3" w:rsidRDefault="007177B4" w:rsidP="00502305">
            <w:pPr>
              <w:pStyle w:val="TableText"/>
              <w:keepNext/>
            </w:pPr>
            <w:r>
              <w:t>Be ethical and professional, and uphold and promote the public sector values</w:t>
            </w:r>
          </w:p>
        </w:tc>
        <w:tc>
          <w:tcPr>
            <w:tcW w:w="4770" w:type="dxa"/>
            <w:tcBorders>
              <w:bottom w:val="single" w:sz="4" w:space="0" w:color="BCBEC0"/>
            </w:tcBorders>
          </w:tcPr>
          <w:p w14:paraId="51F7EB7C" w14:textId="77777777" w:rsidR="007177B4" w:rsidRPr="00AA57E3" w:rsidRDefault="007177B4" w:rsidP="007177B4">
            <w:pPr>
              <w:pStyle w:val="TableBullet"/>
              <w:tabs>
                <w:tab w:val="clear" w:pos="284"/>
                <w:tab w:val="num" w:pos="360"/>
              </w:tabs>
              <w:ind w:left="360" w:hanging="360"/>
            </w:pPr>
            <w:r>
              <w:t>Model the highest standards of ethical and professional behaviour and reinforce their use</w:t>
            </w:r>
          </w:p>
          <w:p w14:paraId="2F11E81D" w14:textId="77777777" w:rsidR="007177B4" w:rsidRPr="00AA57E3" w:rsidRDefault="007177B4" w:rsidP="007177B4">
            <w:pPr>
              <w:pStyle w:val="TableBullet"/>
              <w:tabs>
                <w:tab w:val="clear" w:pos="284"/>
                <w:tab w:val="num" w:pos="360"/>
              </w:tabs>
              <w:ind w:left="360" w:hanging="360"/>
            </w:pPr>
            <w:r>
              <w:t>Represent the organisation in an honest, ethical and professional way and set an example for others to follow</w:t>
            </w:r>
          </w:p>
          <w:p w14:paraId="5D0261DF" w14:textId="77777777" w:rsidR="007177B4" w:rsidRPr="00AA57E3" w:rsidRDefault="007177B4" w:rsidP="007177B4">
            <w:pPr>
              <w:pStyle w:val="TableBullet"/>
              <w:tabs>
                <w:tab w:val="clear" w:pos="284"/>
                <w:tab w:val="num" w:pos="360"/>
              </w:tabs>
              <w:ind w:left="360" w:hanging="360"/>
            </w:pPr>
            <w:r>
              <w:t>Promote a culture of integrity and professionalism within the organisation and in dealings external to government</w:t>
            </w:r>
          </w:p>
          <w:p w14:paraId="3F7190D6" w14:textId="77777777" w:rsidR="007177B4" w:rsidRPr="00AA57E3" w:rsidRDefault="007177B4" w:rsidP="007177B4">
            <w:pPr>
              <w:pStyle w:val="TableBullet"/>
              <w:tabs>
                <w:tab w:val="clear" w:pos="284"/>
                <w:tab w:val="num" w:pos="360"/>
              </w:tabs>
              <w:ind w:left="360" w:hanging="360"/>
            </w:pPr>
            <w:r>
              <w:t>Monitor ethical practices, standards and systems and reinforce their use</w:t>
            </w:r>
          </w:p>
          <w:p w14:paraId="02CE4002" w14:textId="77777777" w:rsidR="007177B4" w:rsidRPr="00AA57E3" w:rsidRDefault="007177B4" w:rsidP="007177B4">
            <w:pPr>
              <w:pStyle w:val="TableBullet"/>
              <w:tabs>
                <w:tab w:val="clear" w:pos="284"/>
                <w:tab w:val="num" w:pos="360"/>
              </w:tabs>
              <w:ind w:left="360" w:hanging="360"/>
            </w:pPr>
            <w:r>
              <w:t>Act promptly on reported breaches of legislation, policies and guidelines</w:t>
            </w:r>
          </w:p>
        </w:tc>
        <w:tc>
          <w:tcPr>
            <w:tcW w:w="1606" w:type="dxa"/>
            <w:tcBorders>
              <w:bottom w:val="single" w:sz="4" w:space="0" w:color="BCBEC0"/>
            </w:tcBorders>
          </w:tcPr>
          <w:p w14:paraId="3D7A2D2C" w14:textId="77777777" w:rsidR="007177B4" w:rsidRDefault="007177B4" w:rsidP="00502305">
            <w:pPr>
              <w:pStyle w:val="TableBullet"/>
              <w:numPr>
                <w:ilvl w:val="0"/>
                <w:numId w:val="0"/>
              </w:numPr>
              <w:jc w:val="both"/>
            </w:pPr>
            <w:r>
              <w:t>Advanced</w:t>
            </w:r>
          </w:p>
        </w:tc>
      </w:tr>
      <w:tr w:rsidR="007177B4" w:rsidRPr="00C978B9" w14:paraId="64EBF11A" w14:textId="77777777" w:rsidTr="00502305">
        <w:tc>
          <w:tcPr>
            <w:tcW w:w="1406" w:type="dxa"/>
            <w:vMerge w:val="restart"/>
            <w:tcBorders>
              <w:bottom w:val="single" w:sz="4" w:space="0" w:color="BCBEC0"/>
            </w:tcBorders>
          </w:tcPr>
          <w:p w14:paraId="24500169" w14:textId="77777777" w:rsidR="007177B4" w:rsidRPr="00C978B9" w:rsidRDefault="007177B4" w:rsidP="00502305">
            <w:pPr>
              <w:keepNext/>
            </w:pPr>
            <w:r w:rsidRPr="00C978B9">
              <w:rPr>
                <w:noProof/>
                <w:lang w:eastAsia="en-AU"/>
              </w:rPr>
              <w:drawing>
                <wp:inline distT="0" distB="0" distL="0" distR="0" wp14:anchorId="7BE7DD8B" wp14:editId="092B1B9B">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C52F1DC" w14:textId="77777777" w:rsidR="007177B4" w:rsidRPr="00A8226F" w:rsidRDefault="007177B4" w:rsidP="00502305">
            <w:pPr>
              <w:pStyle w:val="TableText"/>
              <w:keepNext/>
              <w:rPr>
                <w:b/>
              </w:rPr>
            </w:pPr>
            <w:r>
              <w:rPr>
                <w:b/>
              </w:rPr>
              <w:t>Commit to Customer Service</w:t>
            </w:r>
          </w:p>
          <w:p w14:paraId="0515612A" w14:textId="77777777" w:rsidR="007177B4" w:rsidRPr="00AA57E3" w:rsidRDefault="007177B4" w:rsidP="00502305">
            <w:pPr>
              <w:pStyle w:val="TableText"/>
              <w:keepNext/>
            </w:pPr>
            <w:r>
              <w:t>Provide customer-focused services in line with public sector and organisational objectives</w:t>
            </w:r>
          </w:p>
        </w:tc>
        <w:tc>
          <w:tcPr>
            <w:tcW w:w="4770" w:type="dxa"/>
            <w:tcBorders>
              <w:bottom w:val="single" w:sz="4" w:space="0" w:color="BCBEC0"/>
            </w:tcBorders>
          </w:tcPr>
          <w:p w14:paraId="203D2C60" w14:textId="77777777" w:rsidR="007177B4" w:rsidRPr="00AA57E3" w:rsidRDefault="007177B4" w:rsidP="007177B4">
            <w:pPr>
              <w:pStyle w:val="TableBullet"/>
              <w:tabs>
                <w:tab w:val="clear" w:pos="284"/>
                <w:tab w:val="num" w:pos="360"/>
              </w:tabs>
              <w:ind w:left="360" w:hanging="360"/>
            </w:pPr>
            <w:r>
              <w:t>Promote a customer-focused culture in the organisation and consider new ways of working to improve customer experience</w:t>
            </w:r>
          </w:p>
          <w:p w14:paraId="65DC277B" w14:textId="77777777" w:rsidR="007177B4" w:rsidRPr="00AA57E3" w:rsidRDefault="007177B4" w:rsidP="007177B4">
            <w:pPr>
              <w:pStyle w:val="TableBullet"/>
              <w:tabs>
                <w:tab w:val="clear" w:pos="284"/>
                <w:tab w:val="num" w:pos="360"/>
              </w:tabs>
              <w:ind w:left="360" w:hanging="360"/>
            </w:pPr>
            <w:r>
              <w:t>Ensure systems are in place to capture customer service insights to improve services</w:t>
            </w:r>
          </w:p>
          <w:p w14:paraId="49E373E6" w14:textId="77777777" w:rsidR="007177B4" w:rsidRPr="00AA57E3" w:rsidRDefault="007177B4" w:rsidP="007177B4">
            <w:pPr>
              <w:pStyle w:val="TableBullet"/>
              <w:tabs>
                <w:tab w:val="clear" w:pos="284"/>
                <w:tab w:val="num" w:pos="360"/>
              </w:tabs>
              <w:ind w:left="360" w:hanging="360"/>
            </w:pPr>
            <w:r>
              <w:t>Initiate and develop partnerships with customers to define and evaluate service performance outcomes</w:t>
            </w:r>
          </w:p>
          <w:p w14:paraId="35E20CB5" w14:textId="77777777" w:rsidR="007177B4" w:rsidRPr="00AA57E3" w:rsidRDefault="007177B4" w:rsidP="007177B4">
            <w:pPr>
              <w:pStyle w:val="TableBullet"/>
              <w:tabs>
                <w:tab w:val="clear" w:pos="284"/>
                <w:tab w:val="num" w:pos="360"/>
              </w:tabs>
              <w:ind w:left="360" w:hanging="360"/>
            </w:pPr>
            <w:r>
              <w:t>Promote and manage alliances within the organisation and across the public, private and community sectors</w:t>
            </w:r>
          </w:p>
          <w:p w14:paraId="3C0E408A" w14:textId="77777777" w:rsidR="007177B4" w:rsidRPr="00AA57E3" w:rsidRDefault="007177B4" w:rsidP="007177B4">
            <w:pPr>
              <w:pStyle w:val="TableBullet"/>
              <w:tabs>
                <w:tab w:val="clear" w:pos="284"/>
                <w:tab w:val="num" w:pos="360"/>
              </w:tabs>
              <w:ind w:left="360" w:hanging="360"/>
            </w:pPr>
            <w:r>
              <w:t>Liaise with senior stakeholders on key issues and provide expert and influential advice</w:t>
            </w:r>
          </w:p>
          <w:p w14:paraId="09CEBE3C" w14:textId="77777777" w:rsidR="007177B4" w:rsidRPr="00AA57E3" w:rsidRDefault="007177B4" w:rsidP="007177B4">
            <w:pPr>
              <w:pStyle w:val="TableBullet"/>
              <w:tabs>
                <w:tab w:val="clear" w:pos="284"/>
                <w:tab w:val="num" w:pos="360"/>
              </w:tabs>
              <w:ind w:left="360" w:hanging="360"/>
            </w:pPr>
            <w:r>
              <w:t>Identify and incorporate the interests and needs of customers in business process design and encourage new ideas and innovative approaches</w:t>
            </w:r>
          </w:p>
          <w:p w14:paraId="5B64BDF1" w14:textId="77777777" w:rsidR="007177B4" w:rsidRPr="00AA57E3" w:rsidRDefault="007177B4" w:rsidP="007177B4">
            <w:pPr>
              <w:pStyle w:val="TableBullet"/>
              <w:tabs>
                <w:tab w:val="clear" w:pos="284"/>
                <w:tab w:val="num" w:pos="360"/>
              </w:tabs>
              <w:ind w:left="360" w:hanging="360"/>
            </w:pPr>
            <w:r>
              <w:t>Ensure that the organisation’s systems, processes, policies and programs respond to customer needs</w:t>
            </w:r>
          </w:p>
        </w:tc>
        <w:tc>
          <w:tcPr>
            <w:tcW w:w="1606" w:type="dxa"/>
            <w:tcBorders>
              <w:bottom w:val="single" w:sz="4" w:space="0" w:color="BCBEC0"/>
            </w:tcBorders>
          </w:tcPr>
          <w:p w14:paraId="42D79E97" w14:textId="77777777" w:rsidR="007177B4" w:rsidRDefault="007177B4" w:rsidP="00502305">
            <w:pPr>
              <w:pStyle w:val="TableBullet"/>
              <w:numPr>
                <w:ilvl w:val="0"/>
                <w:numId w:val="0"/>
              </w:numPr>
              <w:jc w:val="both"/>
            </w:pPr>
            <w:r>
              <w:t>Advanced</w:t>
            </w:r>
          </w:p>
        </w:tc>
      </w:tr>
      <w:tr w:rsidR="007177B4" w:rsidRPr="00C978B9" w14:paraId="1D58BBC9" w14:textId="77777777" w:rsidTr="00502305">
        <w:tc>
          <w:tcPr>
            <w:tcW w:w="1406" w:type="dxa"/>
            <w:vMerge/>
            <w:tcBorders>
              <w:bottom w:val="single" w:sz="4" w:space="0" w:color="BCBEC0"/>
            </w:tcBorders>
          </w:tcPr>
          <w:p w14:paraId="4A8D6203" w14:textId="77777777" w:rsidR="007177B4" w:rsidRDefault="007177B4" w:rsidP="00502305">
            <w:pPr>
              <w:keepNext/>
              <w:rPr>
                <w:noProof/>
                <w:lang w:eastAsia="en-AU"/>
              </w:rPr>
            </w:pPr>
          </w:p>
        </w:tc>
        <w:tc>
          <w:tcPr>
            <w:tcW w:w="2971" w:type="dxa"/>
            <w:gridSpan w:val="2"/>
            <w:tcBorders>
              <w:bottom w:val="single" w:sz="4" w:space="0" w:color="BCBEC0"/>
            </w:tcBorders>
          </w:tcPr>
          <w:p w14:paraId="2CF5F8B0" w14:textId="77777777" w:rsidR="007177B4" w:rsidRPr="00A8226F" w:rsidRDefault="007177B4" w:rsidP="00502305">
            <w:pPr>
              <w:pStyle w:val="TableText"/>
              <w:keepNext/>
              <w:rPr>
                <w:b/>
              </w:rPr>
            </w:pPr>
            <w:r>
              <w:rPr>
                <w:b/>
              </w:rPr>
              <w:t>Influence and Negotiate</w:t>
            </w:r>
          </w:p>
          <w:p w14:paraId="73524B7B" w14:textId="77777777" w:rsidR="007177B4" w:rsidRPr="00A8226F" w:rsidRDefault="007177B4" w:rsidP="00502305">
            <w:pPr>
              <w:pStyle w:val="TableText"/>
              <w:keepNext/>
              <w:rPr>
                <w:b/>
              </w:rPr>
            </w:pPr>
            <w:r>
              <w:t>Gain consensus and commitment from others, and resolve issues and conflicts</w:t>
            </w:r>
          </w:p>
        </w:tc>
        <w:tc>
          <w:tcPr>
            <w:tcW w:w="4770" w:type="dxa"/>
            <w:tcBorders>
              <w:bottom w:val="single" w:sz="4" w:space="0" w:color="BCBEC0"/>
            </w:tcBorders>
          </w:tcPr>
          <w:p w14:paraId="5F34EE74" w14:textId="77777777" w:rsidR="007177B4" w:rsidRDefault="007177B4" w:rsidP="007177B4">
            <w:pPr>
              <w:pStyle w:val="TableBullet"/>
              <w:tabs>
                <w:tab w:val="clear" w:pos="284"/>
                <w:tab w:val="num" w:pos="360"/>
              </w:tabs>
              <w:ind w:left="360" w:hanging="360"/>
            </w:pPr>
            <w:r>
              <w:t>Negotiate from an informed and credible position</w:t>
            </w:r>
          </w:p>
          <w:p w14:paraId="0CACBB33" w14:textId="77777777" w:rsidR="007177B4" w:rsidRDefault="007177B4" w:rsidP="007177B4">
            <w:pPr>
              <w:pStyle w:val="TableBullet"/>
              <w:tabs>
                <w:tab w:val="clear" w:pos="284"/>
                <w:tab w:val="num" w:pos="360"/>
              </w:tabs>
              <w:ind w:left="360" w:hanging="360"/>
            </w:pPr>
            <w:r>
              <w:t>Lead and facilitate productive discussions with staff and stakeholders</w:t>
            </w:r>
          </w:p>
          <w:p w14:paraId="59964BF2" w14:textId="77777777" w:rsidR="007177B4" w:rsidRDefault="007177B4" w:rsidP="007177B4">
            <w:pPr>
              <w:pStyle w:val="TableBullet"/>
              <w:tabs>
                <w:tab w:val="clear" w:pos="284"/>
                <w:tab w:val="num" w:pos="360"/>
              </w:tabs>
              <w:ind w:left="360" w:hanging="360"/>
            </w:pPr>
            <w:r>
              <w:t>Encourage others to talk, share and debate ideas to achieve a consensus</w:t>
            </w:r>
          </w:p>
          <w:p w14:paraId="75EC7A7F" w14:textId="77777777" w:rsidR="007177B4" w:rsidRDefault="007177B4" w:rsidP="007177B4">
            <w:pPr>
              <w:pStyle w:val="TableBullet"/>
              <w:tabs>
                <w:tab w:val="clear" w:pos="284"/>
                <w:tab w:val="num" w:pos="360"/>
              </w:tabs>
              <w:ind w:left="360" w:hanging="360"/>
            </w:pPr>
            <w:r>
              <w:t>Recognise diverse perspectives and the need for compromise in negotiating mutually agreed outcomes</w:t>
            </w:r>
          </w:p>
          <w:p w14:paraId="0C245672" w14:textId="77777777" w:rsidR="007177B4" w:rsidRDefault="007177B4" w:rsidP="007177B4">
            <w:pPr>
              <w:pStyle w:val="TableBullet"/>
              <w:tabs>
                <w:tab w:val="clear" w:pos="284"/>
                <w:tab w:val="num" w:pos="360"/>
              </w:tabs>
              <w:ind w:left="360" w:hanging="360"/>
            </w:pPr>
            <w:r>
              <w:t>Influence others with a fair and considered approach and sound arguments</w:t>
            </w:r>
          </w:p>
          <w:p w14:paraId="69151413" w14:textId="77777777" w:rsidR="007177B4" w:rsidRDefault="007177B4" w:rsidP="007177B4">
            <w:pPr>
              <w:pStyle w:val="TableBullet"/>
              <w:tabs>
                <w:tab w:val="clear" w:pos="284"/>
                <w:tab w:val="num" w:pos="360"/>
              </w:tabs>
              <w:ind w:left="360" w:hanging="360"/>
            </w:pPr>
            <w:r>
              <w:t>Show sensitivity and understanding in resolving conflicts and differences</w:t>
            </w:r>
          </w:p>
          <w:p w14:paraId="68B013BD" w14:textId="77777777" w:rsidR="007177B4" w:rsidRDefault="007177B4" w:rsidP="007177B4">
            <w:pPr>
              <w:pStyle w:val="TableBullet"/>
              <w:tabs>
                <w:tab w:val="clear" w:pos="284"/>
                <w:tab w:val="num" w:pos="360"/>
              </w:tabs>
              <w:ind w:left="360" w:hanging="360"/>
            </w:pPr>
            <w:r>
              <w:t xml:space="preserve">Manage challenging relationships with internal </w:t>
            </w:r>
            <w:r>
              <w:lastRenderedPageBreak/>
              <w:t>and external stakeholders</w:t>
            </w:r>
          </w:p>
          <w:p w14:paraId="45F216A5" w14:textId="77777777" w:rsidR="007177B4" w:rsidRDefault="007177B4" w:rsidP="007177B4">
            <w:pPr>
              <w:pStyle w:val="TableBullet"/>
              <w:tabs>
                <w:tab w:val="clear" w:pos="284"/>
                <w:tab w:val="num" w:pos="360"/>
              </w:tabs>
              <w:ind w:left="360" w:hanging="360"/>
            </w:pPr>
            <w:r>
              <w:t>Anticipate and minimise conflict</w:t>
            </w:r>
          </w:p>
        </w:tc>
        <w:tc>
          <w:tcPr>
            <w:tcW w:w="1606" w:type="dxa"/>
            <w:tcBorders>
              <w:bottom w:val="single" w:sz="4" w:space="0" w:color="BCBEC0"/>
            </w:tcBorders>
          </w:tcPr>
          <w:p w14:paraId="735BA1BD" w14:textId="77777777" w:rsidR="007177B4" w:rsidRDefault="007177B4" w:rsidP="00502305">
            <w:pPr>
              <w:pStyle w:val="TableBullet"/>
              <w:numPr>
                <w:ilvl w:val="0"/>
                <w:numId w:val="0"/>
              </w:numPr>
              <w:jc w:val="both"/>
            </w:pPr>
            <w:r>
              <w:lastRenderedPageBreak/>
              <w:t>Adept</w:t>
            </w:r>
          </w:p>
        </w:tc>
      </w:tr>
      <w:tr w:rsidR="007177B4" w:rsidRPr="00C978B9" w14:paraId="738CF92C" w14:textId="77777777" w:rsidTr="00502305">
        <w:tc>
          <w:tcPr>
            <w:tcW w:w="1406" w:type="dxa"/>
            <w:vMerge w:val="restart"/>
            <w:tcBorders>
              <w:bottom w:val="single" w:sz="4" w:space="0" w:color="BCBEC0"/>
            </w:tcBorders>
          </w:tcPr>
          <w:p w14:paraId="6734EF90" w14:textId="77777777" w:rsidR="007177B4" w:rsidRPr="00C978B9" w:rsidRDefault="007177B4" w:rsidP="00502305">
            <w:pPr>
              <w:keepNext/>
            </w:pPr>
            <w:r w:rsidRPr="00C978B9">
              <w:rPr>
                <w:noProof/>
                <w:lang w:eastAsia="en-AU"/>
              </w:rPr>
              <w:lastRenderedPageBreak/>
              <w:drawing>
                <wp:inline distT="0" distB="0" distL="0" distR="0" wp14:anchorId="55CEB165" wp14:editId="75785059">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4D7669D" w14:textId="77777777" w:rsidR="007177B4" w:rsidRPr="00A8226F" w:rsidRDefault="007177B4" w:rsidP="00502305">
            <w:pPr>
              <w:pStyle w:val="TableText"/>
              <w:keepNext/>
              <w:rPr>
                <w:b/>
              </w:rPr>
            </w:pPr>
            <w:r>
              <w:rPr>
                <w:b/>
              </w:rPr>
              <w:t>Plan and Prioritise</w:t>
            </w:r>
          </w:p>
          <w:p w14:paraId="0688862E" w14:textId="77777777" w:rsidR="007177B4" w:rsidRPr="00AA57E3" w:rsidRDefault="007177B4" w:rsidP="00502305">
            <w:pPr>
              <w:pStyle w:val="TableText"/>
              <w:keepNext/>
            </w:pPr>
            <w:r>
              <w:t>Plan to achieve priority outcomes and respond flexibly to changing circumstances</w:t>
            </w:r>
          </w:p>
        </w:tc>
        <w:tc>
          <w:tcPr>
            <w:tcW w:w="4770" w:type="dxa"/>
            <w:tcBorders>
              <w:bottom w:val="single" w:sz="4" w:space="0" w:color="BCBEC0"/>
            </w:tcBorders>
          </w:tcPr>
          <w:p w14:paraId="3E9050FA" w14:textId="77777777" w:rsidR="007177B4" w:rsidRPr="00AA57E3" w:rsidRDefault="007177B4" w:rsidP="007177B4">
            <w:pPr>
              <w:pStyle w:val="TableBullet"/>
              <w:tabs>
                <w:tab w:val="clear" w:pos="284"/>
                <w:tab w:val="num" w:pos="360"/>
              </w:tabs>
              <w:ind w:left="360" w:hanging="360"/>
            </w:pPr>
            <w:r>
              <w:t>Consider the future aims and goals of the team, unit and organisation when prioritising own and others’ work</w:t>
            </w:r>
          </w:p>
          <w:p w14:paraId="417F5E7D" w14:textId="77777777" w:rsidR="007177B4" w:rsidRPr="00AA57E3" w:rsidRDefault="007177B4" w:rsidP="007177B4">
            <w:pPr>
              <w:pStyle w:val="TableBullet"/>
              <w:tabs>
                <w:tab w:val="clear" w:pos="284"/>
                <w:tab w:val="num" w:pos="360"/>
              </w:tabs>
              <w:ind w:left="360" w:hanging="360"/>
            </w:pPr>
            <w:r>
              <w:t>Initiate, prioritise, consult on and develop team and unit goals, strategies and plans</w:t>
            </w:r>
          </w:p>
          <w:p w14:paraId="4E58A8D1" w14:textId="77777777" w:rsidR="007177B4" w:rsidRPr="00AA57E3" w:rsidRDefault="007177B4" w:rsidP="007177B4">
            <w:pPr>
              <w:pStyle w:val="TableBullet"/>
              <w:tabs>
                <w:tab w:val="clear" w:pos="284"/>
                <w:tab w:val="num" w:pos="360"/>
              </w:tabs>
              <w:ind w:left="360" w:hanging="360"/>
            </w:pPr>
            <w:r>
              <w:t>Anticipate and assess the impact of changes, including government policy and economic conditions, on team and unit objectives and initiate appropriate responses</w:t>
            </w:r>
          </w:p>
          <w:p w14:paraId="3A5137BD" w14:textId="77777777" w:rsidR="007177B4" w:rsidRPr="00AA57E3" w:rsidRDefault="007177B4" w:rsidP="007177B4">
            <w:pPr>
              <w:pStyle w:val="TableBullet"/>
              <w:tabs>
                <w:tab w:val="clear" w:pos="284"/>
                <w:tab w:val="num" w:pos="360"/>
              </w:tabs>
              <w:ind w:left="360" w:hanging="360"/>
            </w:pPr>
            <w:r>
              <w:t>Ensure current work plans and activities support and are consistent with organisational change initiatives</w:t>
            </w:r>
          </w:p>
          <w:p w14:paraId="58D41105" w14:textId="77777777" w:rsidR="007177B4" w:rsidRPr="00AA57E3" w:rsidRDefault="007177B4" w:rsidP="007177B4">
            <w:pPr>
              <w:pStyle w:val="TableBullet"/>
              <w:tabs>
                <w:tab w:val="clear" w:pos="284"/>
                <w:tab w:val="num" w:pos="360"/>
              </w:tabs>
              <w:ind w:left="360" w:hanging="360"/>
            </w:pPr>
            <w:r>
              <w:t>Evaluate outcomes and adjust future plans accordingly</w:t>
            </w:r>
          </w:p>
        </w:tc>
        <w:tc>
          <w:tcPr>
            <w:tcW w:w="1606" w:type="dxa"/>
            <w:tcBorders>
              <w:bottom w:val="single" w:sz="4" w:space="0" w:color="BCBEC0"/>
            </w:tcBorders>
          </w:tcPr>
          <w:p w14:paraId="5A9DD1F8" w14:textId="77777777" w:rsidR="007177B4" w:rsidRDefault="007177B4" w:rsidP="00502305">
            <w:pPr>
              <w:pStyle w:val="TableBullet"/>
              <w:numPr>
                <w:ilvl w:val="0"/>
                <w:numId w:val="0"/>
              </w:numPr>
              <w:jc w:val="both"/>
            </w:pPr>
            <w:r>
              <w:t>Adept</w:t>
            </w:r>
          </w:p>
        </w:tc>
      </w:tr>
      <w:tr w:rsidR="007177B4" w:rsidRPr="00C978B9" w14:paraId="55AC748A" w14:textId="77777777" w:rsidTr="00502305">
        <w:tc>
          <w:tcPr>
            <w:tcW w:w="1406" w:type="dxa"/>
            <w:vMerge/>
            <w:tcBorders>
              <w:bottom w:val="single" w:sz="4" w:space="0" w:color="BCBEC0"/>
            </w:tcBorders>
          </w:tcPr>
          <w:p w14:paraId="02400446" w14:textId="77777777" w:rsidR="007177B4" w:rsidRDefault="007177B4" w:rsidP="00502305">
            <w:pPr>
              <w:keepNext/>
              <w:rPr>
                <w:noProof/>
                <w:lang w:eastAsia="en-AU"/>
              </w:rPr>
            </w:pPr>
          </w:p>
        </w:tc>
        <w:tc>
          <w:tcPr>
            <w:tcW w:w="2971" w:type="dxa"/>
            <w:gridSpan w:val="2"/>
            <w:tcBorders>
              <w:bottom w:val="single" w:sz="4" w:space="0" w:color="BCBEC0"/>
            </w:tcBorders>
          </w:tcPr>
          <w:p w14:paraId="6CF0AB7F" w14:textId="77777777" w:rsidR="007177B4" w:rsidRPr="00A8226F" w:rsidRDefault="007177B4" w:rsidP="00502305">
            <w:pPr>
              <w:pStyle w:val="TableText"/>
              <w:keepNext/>
              <w:rPr>
                <w:b/>
              </w:rPr>
            </w:pPr>
            <w:r>
              <w:rPr>
                <w:b/>
              </w:rPr>
              <w:t>Think and Solve Problems</w:t>
            </w:r>
          </w:p>
          <w:p w14:paraId="67F01E93" w14:textId="77777777" w:rsidR="007177B4" w:rsidRPr="00A8226F" w:rsidRDefault="007177B4" w:rsidP="00502305">
            <w:pPr>
              <w:pStyle w:val="TableText"/>
              <w:keepNext/>
              <w:rPr>
                <w:b/>
              </w:rPr>
            </w:pPr>
            <w:r>
              <w:t>Think, analyse and consider the broader context to develop practical solutions</w:t>
            </w:r>
          </w:p>
        </w:tc>
        <w:tc>
          <w:tcPr>
            <w:tcW w:w="4770" w:type="dxa"/>
            <w:tcBorders>
              <w:bottom w:val="single" w:sz="4" w:space="0" w:color="BCBEC0"/>
            </w:tcBorders>
          </w:tcPr>
          <w:p w14:paraId="689E9E24" w14:textId="77777777" w:rsidR="007177B4" w:rsidRDefault="007177B4" w:rsidP="007177B4">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2825B6E7" w14:textId="77777777" w:rsidR="007177B4" w:rsidRDefault="007177B4" w:rsidP="007177B4">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49E69502" w14:textId="77777777" w:rsidR="007177B4" w:rsidRDefault="007177B4" w:rsidP="007177B4">
            <w:pPr>
              <w:pStyle w:val="TableBullet"/>
              <w:tabs>
                <w:tab w:val="clear" w:pos="284"/>
                <w:tab w:val="num" w:pos="360"/>
              </w:tabs>
              <w:ind w:left="360" w:hanging="360"/>
            </w:pPr>
            <w:r>
              <w:t>Apply creative-thinking techniques to generate new ideas and options to address issues and improve the user experience</w:t>
            </w:r>
          </w:p>
          <w:p w14:paraId="2DEF4671" w14:textId="77777777" w:rsidR="007177B4" w:rsidRDefault="007177B4" w:rsidP="007177B4">
            <w:pPr>
              <w:pStyle w:val="TableBullet"/>
              <w:tabs>
                <w:tab w:val="clear" w:pos="284"/>
                <w:tab w:val="num" w:pos="360"/>
              </w:tabs>
              <w:ind w:left="360" w:hanging="360"/>
            </w:pPr>
            <w:r>
              <w:t>Seek contributions and ideas from people with diverse backgrounds and experience</w:t>
            </w:r>
          </w:p>
          <w:p w14:paraId="4F6E3949" w14:textId="77777777" w:rsidR="007177B4" w:rsidRDefault="007177B4" w:rsidP="007177B4">
            <w:pPr>
              <w:pStyle w:val="TableBullet"/>
              <w:tabs>
                <w:tab w:val="clear" w:pos="284"/>
                <w:tab w:val="num" w:pos="360"/>
              </w:tabs>
              <w:ind w:left="360" w:hanging="360"/>
            </w:pPr>
            <w:r>
              <w:t>Participate in and contribute to team or unit initiatives to resolve common issues or barriers to effectiveness</w:t>
            </w:r>
          </w:p>
          <w:p w14:paraId="5298965C" w14:textId="77777777" w:rsidR="007177B4" w:rsidRDefault="007177B4" w:rsidP="007177B4">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42CD3664" w14:textId="77777777" w:rsidR="007177B4" w:rsidRDefault="007177B4" w:rsidP="00502305">
            <w:pPr>
              <w:pStyle w:val="TableBullet"/>
              <w:numPr>
                <w:ilvl w:val="0"/>
                <w:numId w:val="0"/>
              </w:numPr>
              <w:jc w:val="both"/>
            </w:pPr>
            <w:r>
              <w:t>Adept</w:t>
            </w:r>
          </w:p>
        </w:tc>
      </w:tr>
      <w:tr w:rsidR="007177B4" w:rsidRPr="00C978B9" w14:paraId="54D50D8C" w14:textId="77777777" w:rsidTr="00502305">
        <w:tc>
          <w:tcPr>
            <w:tcW w:w="1406" w:type="dxa"/>
            <w:vMerge/>
            <w:tcBorders>
              <w:bottom w:val="single" w:sz="4" w:space="0" w:color="BCBEC0"/>
            </w:tcBorders>
          </w:tcPr>
          <w:p w14:paraId="53FFC6A5" w14:textId="77777777" w:rsidR="007177B4" w:rsidRDefault="007177B4" w:rsidP="00502305">
            <w:pPr>
              <w:keepNext/>
              <w:rPr>
                <w:noProof/>
                <w:lang w:eastAsia="en-AU"/>
              </w:rPr>
            </w:pPr>
          </w:p>
        </w:tc>
        <w:tc>
          <w:tcPr>
            <w:tcW w:w="2971" w:type="dxa"/>
            <w:gridSpan w:val="2"/>
            <w:tcBorders>
              <w:bottom w:val="single" w:sz="4" w:space="0" w:color="BCBEC0"/>
            </w:tcBorders>
          </w:tcPr>
          <w:p w14:paraId="16749317" w14:textId="77777777" w:rsidR="007177B4" w:rsidRPr="00A8226F" w:rsidRDefault="007177B4" w:rsidP="00502305">
            <w:pPr>
              <w:pStyle w:val="TableText"/>
              <w:keepNext/>
              <w:rPr>
                <w:b/>
              </w:rPr>
            </w:pPr>
            <w:r>
              <w:rPr>
                <w:b/>
              </w:rPr>
              <w:t>Demonstrate Accountability</w:t>
            </w:r>
          </w:p>
          <w:p w14:paraId="113BA975" w14:textId="77777777" w:rsidR="007177B4" w:rsidRPr="00A8226F" w:rsidRDefault="007177B4" w:rsidP="00502305">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1D8C6359" w14:textId="77777777" w:rsidR="007177B4" w:rsidRDefault="007177B4" w:rsidP="007177B4">
            <w:pPr>
              <w:pStyle w:val="TableBullet"/>
              <w:tabs>
                <w:tab w:val="clear" w:pos="284"/>
                <w:tab w:val="num" w:pos="360"/>
              </w:tabs>
              <w:ind w:left="360" w:hanging="360"/>
            </w:pPr>
            <w:r>
              <w:t>Assess work outcomes and identify and share learnings to inform future actions</w:t>
            </w:r>
          </w:p>
          <w:p w14:paraId="2DCC1138" w14:textId="77777777" w:rsidR="007177B4" w:rsidRDefault="007177B4" w:rsidP="007177B4">
            <w:pPr>
              <w:pStyle w:val="TableBullet"/>
              <w:tabs>
                <w:tab w:val="clear" w:pos="284"/>
                <w:tab w:val="num" w:pos="360"/>
              </w:tabs>
              <w:ind w:left="360" w:hanging="360"/>
            </w:pPr>
            <w:r>
              <w:t>Ensure that own actions and those of others are focused on achieving organisational outcomes</w:t>
            </w:r>
          </w:p>
          <w:p w14:paraId="08BD5A8D" w14:textId="77777777" w:rsidR="007177B4" w:rsidRDefault="007177B4" w:rsidP="007177B4">
            <w:pPr>
              <w:pStyle w:val="TableBullet"/>
              <w:tabs>
                <w:tab w:val="clear" w:pos="284"/>
                <w:tab w:val="num" w:pos="360"/>
              </w:tabs>
              <w:ind w:left="360" w:hanging="360"/>
            </w:pPr>
            <w:r>
              <w:t>Exercise delegations responsibly</w:t>
            </w:r>
          </w:p>
          <w:p w14:paraId="63479874" w14:textId="77777777" w:rsidR="007177B4" w:rsidRDefault="007177B4" w:rsidP="007177B4">
            <w:pPr>
              <w:pStyle w:val="TableBullet"/>
              <w:tabs>
                <w:tab w:val="clear" w:pos="284"/>
                <w:tab w:val="num" w:pos="360"/>
              </w:tabs>
              <w:ind w:left="360" w:hanging="360"/>
            </w:pPr>
            <w:r>
              <w:t>Understand and apply high standards of financial probity with public monies and other resources</w:t>
            </w:r>
          </w:p>
          <w:p w14:paraId="4CB0940C" w14:textId="77777777" w:rsidR="007177B4" w:rsidRDefault="007177B4" w:rsidP="007177B4">
            <w:pPr>
              <w:pStyle w:val="TableBullet"/>
              <w:tabs>
                <w:tab w:val="clear" w:pos="284"/>
                <w:tab w:val="num" w:pos="360"/>
              </w:tabs>
              <w:ind w:left="360" w:hanging="360"/>
            </w:pPr>
            <w:r>
              <w:t>Identify and implement safe work practices, taking a systematic risk management approach to ensure own and others’ health and safety</w:t>
            </w:r>
          </w:p>
          <w:p w14:paraId="2D2C7E81" w14:textId="77777777" w:rsidR="007177B4" w:rsidRDefault="007177B4" w:rsidP="007177B4">
            <w:pPr>
              <w:pStyle w:val="TableBullet"/>
              <w:tabs>
                <w:tab w:val="clear" w:pos="284"/>
                <w:tab w:val="num" w:pos="360"/>
              </w:tabs>
              <w:ind w:left="360" w:hanging="360"/>
            </w:pPr>
            <w:r>
              <w:t>Conduct and report on quality control audits</w:t>
            </w:r>
          </w:p>
          <w:p w14:paraId="1EFDF527" w14:textId="77777777" w:rsidR="007177B4" w:rsidRDefault="007177B4" w:rsidP="007177B4">
            <w:pPr>
              <w:pStyle w:val="TableBullet"/>
              <w:tabs>
                <w:tab w:val="clear" w:pos="284"/>
                <w:tab w:val="num" w:pos="360"/>
              </w:tabs>
              <w:ind w:left="360" w:hanging="360"/>
            </w:pPr>
            <w:r>
              <w:t xml:space="preserve">Identify risks to successfully achieving goals, and </w:t>
            </w:r>
            <w:r>
              <w:lastRenderedPageBreak/>
              <w:t>take appropriate steps to mitigate those risks</w:t>
            </w:r>
          </w:p>
        </w:tc>
        <w:tc>
          <w:tcPr>
            <w:tcW w:w="1606" w:type="dxa"/>
            <w:tcBorders>
              <w:bottom w:val="single" w:sz="4" w:space="0" w:color="BCBEC0"/>
            </w:tcBorders>
          </w:tcPr>
          <w:p w14:paraId="0FB2AE4A" w14:textId="77777777" w:rsidR="007177B4" w:rsidRDefault="007177B4" w:rsidP="00502305">
            <w:pPr>
              <w:pStyle w:val="TableBullet"/>
              <w:numPr>
                <w:ilvl w:val="0"/>
                <w:numId w:val="0"/>
              </w:numPr>
              <w:jc w:val="both"/>
            </w:pPr>
            <w:r>
              <w:lastRenderedPageBreak/>
              <w:t>Adept</w:t>
            </w:r>
          </w:p>
        </w:tc>
      </w:tr>
      <w:tr w:rsidR="007177B4" w:rsidRPr="00C978B9" w14:paraId="125D624E" w14:textId="77777777" w:rsidTr="00502305">
        <w:tc>
          <w:tcPr>
            <w:tcW w:w="1406" w:type="dxa"/>
            <w:vMerge w:val="restart"/>
            <w:tcBorders>
              <w:bottom w:val="single" w:sz="4" w:space="0" w:color="BCBEC0"/>
            </w:tcBorders>
          </w:tcPr>
          <w:p w14:paraId="13628DDE" w14:textId="77777777" w:rsidR="007177B4" w:rsidRPr="00C978B9" w:rsidRDefault="007177B4" w:rsidP="00502305">
            <w:pPr>
              <w:keepNext/>
            </w:pPr>
            <w:r w:rsidRPr="00C978B9">
              <w:rPr>
                <w:noProof/>
                <w:lang w:eastAsia="en-AU"/>
              </w:rPr>
              <w:drawing>
                <wp:inline distT="0" distB="0" distL="0" distR="0" wp14:anchorId="23AF4C50" wp14:editId="170F54C8">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6E94115" w14:textId="77777777" w:rsidR="007177B4" w:rsidRPr="00A8226F" w:rsidRDefault="007177B4" w:rsidP="00502305">
            <w:pPr>
              <w:pStyle w:val="TableText"/>
              <w:keepNext/>
              <w:rPr>
                <w:b/>
              </w:rPr>
            </w:pPr>
            <w:r>
              <w:rPr>
                <w:b/>
              </w:rPr>
              <w:t>Technology</w:t>
            </w:r>
          </w:p>
          <w:p w14:paraId="7D72AEBF" w14:textId="77777777" w:rsidR="007177B4" w:rsidRPr="00AA57E3" w:rsidRDefault="007177B4" w:rsidP="00502305">
            <w:pPr>
              <w:pStyle w:val="TableText"/>
              <w:keepNext/>
            </w:pPr>
            <w:r>
              <w:t>Understand and use available technologies to maximise efficiencies and effectiveness</w:t>
            </w:r>
          </w:p>
        </w:tc>
        <w:tc>
          <w:tcPr>
            <w:tcW w:w="4770" w:type="dxa"/>
            <w:tcBorders>
              <w:bottom w:val="single" w:sz="4" w:space="0" w:color="BCBEC0"/>
            </w:tcBorders>
          </w:tcPr>
          <w:p w14:paraId="33A6D9B6" w14:textId="77777777" w:rsidR="007177B4" w:rsidRPr="00AA57E3" w:rsidRDefault="007177B4" w:rsidP="007177B4">
            <w:pPr>
              <w:pStyle w:val="TableBullet"/>
              <w:tabs>
                <w:tab w:val="clear" w:pos="284"/>
                <w:tab w:val="num" w:pos="360"/>
              </w:tabs>
              <w:ind w:left="360" w:hanging="360"/>
            </w:pPr>
            <w:r>
              <w:t>Champion the use of innovative technologies in the workplace</w:t>
            </w:r>
          </w:p>
          <w:p w14:paraId="22FAEC91" w14:textId="77777777" w:rsidR="007177B4" w:rsidRPr="00AA57E3" w:rsidRDefault="007177B4" w:rsidP="007177B4">
            <w:pPr>
              <w:pStyle w:val="TableBullet"/>
              <w:tabs>
                <w:tab w:val="clear" w:pos="284"/>
                <w:tab w:val="num" w:pos="360"/>
              </w:tabs>
              <w:ind w:left="360" w:hanging="360"/>
            </w:pPr>
            <w:r>
              <w:t>Actively manage risk to ensure compliance with cyber security and acceptable use of technology policies</w:t>
            </w:r>
          </w:p>
          <w:p w14:paraId="0F523B2A" w14:textId="77777777" w:rsidR="007177B4" w:rsidRPr="00AA57E3" w:rsidRDefault="007177B4" w:rsidP="007177B4">
            <w:pPr>
              <w:pStyle w:val="TableBullet"/>
              <w:tabs>
                <w:tab w:val="clear" w:pos="284"/>
                <w:tab w:val="num" w:pos="360"/>
              </w:tabs>
              <w:ind w:left="360" w:hanging="360"/>
            </w:pPr>
            <w:r>
              <w:t>Keep up to date with emerging technologies and technology trends to understand how their application can support business outcomes</w:t>
            </w:r>
          </w:p>
          <w:p w14:paraId="60B46E7B" w14:textId="77777777" w:rsidR="007177B4" w:rsidRPr="00AA57E3" w:rsidRDefault="007177B4" w:rsidP="007177B4">
            <w:pPr>
              <w:pStyle w:val="TableBullet"/>
              <w:tabs>
                <w:tab w:val="clear" w:pos="284"/>
                <w:tab w:val="num" w:pos="360"/>
              </w:tabs>
              <w:ind w:left="360" w:hanging="360"/>
            </w:pPr>
            <w:r>
              <w:t>Seek advice from appropriate subject-matter experts on using technologies to achieve business strategies and outcomes</w:t>
            </w:r>
          </w:p>
          <w:p w14:paraId="04FF55AE" w14:textId="77777777" w:rsidR="007177B4" w:rsidRPr="00AA57E3" w:rsidRDefault="007177B4" w:rsidP="007177B4">
            <w:pPr>
              <w:pStyle w:val="TableBullet"/>
              <w:tabs>
                <w:tab w:val="clear" w:pos="284"/>
                <w:tab w:val="num" w:pos="360"/>
              </w:tabs>
              <w:ind w:left="360" w:hanging="360"/>
            </w:pPr>
            <w:r>
              <w:t>Actively manage risk of breaches to appropriate records, information and knowledge management systems, protocols and policies</w:t>
            </w:r>
          </w:p>
        </w:tc>
        <w:tc>
          <w:tcPr>
            <w:tcW w:w="1606" w:type="dxa"/>
            <w:tcBorders>
              <w:bottom w:val="single" w:sz="4" w:space="0" w:color="BCBEC0"/>
            </w:tcBorders>
          </w:tcPr>
          <w:p w14:paraId="5286A464" w14:textId="77777777" w:rsidR="007177B4" w:rsidRDefault="007177B4" w:rsidP="00502305">
            <w:pPr>
              <w:pStyle w:val="TableBullet"/>
              <w:numPr>
                <w:ilvl w:val="0"/>
                <w:numId w:val="0"/>
              </w:numPr>
              <w:jc w:val="both"/>
            </w:pPr>
            <w:r>
              <w:t>Advanced</w:t>
            </w:r>
          </w:p>
        </w:tc>
      </w:tr>
      <w:tr w:rsidR="007177B4" w:rsidRPr="00C978B9" w14:paraId="1C41F220" w14:textId="77777777" w:rsidTr="00502305">
        <w:tc>
          <w:tcPr>
            <w:tcW w:w="1406" w:type="dxa"/>
            <w:tcBorders>
              <w:bottom w:val="single" w:sz="4" w:space="0" w:color="BCBEC0"/>
            </w:tcBorders>
          </w:tcPr>
          <w:p w14:paraId="0AC2391F" w14:textId="77777777" w:rsidR="007177B4" w:rsidRPr="00C978B9" w:rsidRDefault="007177B4" w:rsidP="00502305">
            <w:pPr>
              <w:keepNext/>
            </w:pPr>
            <w:r w:rsidRPr="00C978B9">
              <w:rPr>
                <w:noProof/>
                <w:lang w:eastAsia="en-AU"/>
              </w:rPr>
              <w:drawing>
                <wp:inline distT="0" distB="0" distL="0" distR="0" wp14:anchorId="42344D94" wp14:editId="6B910732">
                  <wp:extent cx="847725" cy="847725"/>
                  <wp:effectExtent l="0" t="0" r="9525" b="9525"/>
                  <wp:docPr id="9"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58160126" w14:textId="77777777" w:rsidR="007177B4" w:rsidRPr="00A8226F" w:rsidRDefault="007177B4" w:rsidP="00502305">
            <w:pPr>
              <w:pStyle w:val="TableText"/>
              <w:keepNext/>
              <w:rPr>
                <w:b/>
              </w:rPr>
            </w:pPr>
            <w:r>
              <w:rPr>
                <w:b/>
              </w:rPr>
              <w:t>Manage and Develop People</w:t>
            </w:r>
          </w:p>
          <w:p w14:paraId="5F36F30F" w14:textId="77777777" w:rsidR="007177B4" w:rsidRPr="00AA57E3" w:rsidRDefault="007177B4" w:rsidP="00502305">
            <w:pPr>
              <w:pStyle w:val="TableText"/>
              <w:keepNext/>
            </w:pPr>
            <w:r>
              <w:t>Engage and motivate staff, and develop capability and potential in others</w:t>
            </w:r>
          </w:p>
        </w:tc>
        <w:tc>
          <w:tcPr>
            <w:tcW w:w="4770" w:type="dxa"/>
            <w:tcBorders>
              <w:bottom w:val="single" w:sz="4" w:space="0" w:color="BCBEC0"/>
            </w:tcBorders>
          </w:tcPr>
          <w:p w14:paraId="5A1761A3" w14:textId="77777777" w:rsidR="007177B4" w:rsidRPr="00AA57E3" w:rsidRDefault="007177B4" w:rsidP="007177B4">
            <w:pPr>
              <w:pStyle w:val="TableBullet"/>
              <w:tabs>
                <w:tab w:val="clear" w:pos="284"/>
                <w:tab w:val="num" w:pos="360"/>
              </w:tabs>
              <w:ind w:left="360" w:hanging="360"/>
            </w:pPr>
            <w:r>
              <w:t>Refine roles and responsibilities over time to achieve better business outcomes</w:t>
            </w:r>
          </w:p>
          <w:p w14:paraId="4E09863A" w14:textId="77777777" w:rsidR="007177B4" w:rsidRPr="00AA57E3" w:rsidRDefault="007177B4" w:rsidP="007177B4">
            <w:pPr>
              <w:pStyle w:val="TableBullet"/>
              <w:tabs>
                <w:tab w:val="clear" w:pos="284"/>
                <w:tab w:val="num" w:pos="360"/>
              </w:tabs>
              <w:ind w:left="360" w:hanging="360"/>
            </w:pPr>
            <w:r>
              <w:t>Recognise talent, develop team capability and undertake succession planning</w:t>
            </w:r>
          </w:p>
          <w:p w14:paraId="5E6F3B01" w14:textId="77777777" w:rsidR="007177B4" w:rsidRPr="00AA57E3" w:rsidRDefault="007177B4" w:rsidP="007177B4">
            <w:pPr>
              <w:pStyle w:val="TableBullet"/>
              <w:tabs>
                <w:tab w:val="clear" w:pos="284"/>
                <w:tab w:val="num" w:pos="360"/>
              </w:tabs>
              <w:ind w:left="360" w:hanging="360"/>
            </w:pPr>
            <w:r>
              <w:t>Coach and mentor staff and encourage professional development and continuous learning</w:t>
            </w:r>
          </w:p>
          <w:p w14:paraId="6C3790B1" w14:textId="77777777" w:rsidR="007177B4" w:rsidRPr="00AA57E3" w:rsidRDefault="007177B4" w:rsidP="007177B4">
            <w:pPr>
              <w:pStyle w:val="TableBullet"/>
              <w:tabs>
                <w:tab w:val="clear" w:pos="284"/>
                <w:tab w:val="num" w:pos="360"/>
              </w:tabs>
              <w:ind w:left="360" w:hanging="360"/>
            </w:pPr>
            <w:r>
              <w:t>Prioritise addressing and resolving team and individual performance issues and ensure that this approach is cascaded throughout the organisation</w:t>
            </w:r>
          </w:p>
          <w:p w14:paraId="2AB6D5C1" w14:textId="77777777" w:rsidR="007177B4" w:rsidRPr="00AA57E3" w:rsidRDefault="007177B4" w:rsidP="007177B4">
            <w:pPr>
              <w:pStyle w:val="TableBullet"/>
              <w:tabs>
                <w:tab w:val="clear" w:pos="284"/>
                <w:tab w:val="num" w:pos="360"/>
              </w:tabs>
              <w:ind w:left="360" w:hanging="360"/>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433325E7" w14:textId="77777777" w:rsidR="007177B4" w:rsidRDefault="007177B4" w:rsidP="00502305">
            <w:pPr>
              <w:pStyle w:val="TableBullet"/>
              <w:numPr>
                <w:ilvl w:val="0"/>
                <w:numId w:val="0"/>
              </w:numPr>
              <w:jc w:val="both"/>
            </w:pPr>
            <w:r>
              <w:t>Advanced</w:t>
            </w:r>
          </w:p>
        </w:tc>
      </w:tr>
    </w:tbl>
    <w:p w14:paraId="798B3B86" w14:textId="77777777" w:rsidR="007177B4" w:rsidRDefault="007177B4" w:rsidP="00FD3156">
      <w:pPr>
        <w:pStyle w:val="Heading1"/>
        <w:spacing w:before="240"/>
      </w:pPr>
      <w:r>
        <w:t>Complementary capabilities</w:t>
      </w:r>
    </w:p>
    <w:p w14:paraId="6D7780BC" w14:textId="77777777" w:rsidR="007177B4" w:rsidRPr="003927AE" w:rsidRDefault="007177B4" w:rsidP="007177B4">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C928C48" w14:textId="77777777" w:rsidR="007177B4" w:rsidRDefault="007177B4" w:rsidP="007177B4">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3D1C73DB" w14:textId="413F3D8B" w:rsidR="007177B4" w:rsidRDefault="007177B4" w:rsidP="007177B4">
      <w:pPr>
        <w:pStyle w:val="PlainText"/>
        <w:spacing w:before="62" w:line="276" w:lineRule="auto"/>
        <w:rPr>
          <w:rFonts w:ascii="Arial" w:eastAsiaTheme="minorEastAsia" w:hAnsi="Arial"/>
          <w:szCs w:val="22"/>
          <w:lang w:val="en-US"/>
        </w:rPr>
      </w:pPr>
    </w:p>
    <w:p w14:paraId="3228DAB5" w14:textId="645B2A18" w:rsidR="00FD3156" w:rsidRPr="00FD3156" w:rsidRDefault="00FD3156" w:rsidP="00FD3156"/>
    <w:p w14:paraId="186ABA7B" w14:textId="5180B967" w:rsidR="00FD3156" w:rsidRPr="00FD3156" w:rsidRDefault="00FD3156" w:rsidP="00FD3156"/>
    <w:p w14:paraId="52559183" w14:textId="37BC3A6A" w:rsidR="00FD3156" w:rsidRPr="00FD3156" w:rsidRDefault="00FD3156" w:rsidP="00FD3156"/>
    <w:p w14:paraId="4B19B698" w14:textId="77777777" w:rsidR="00FD3156" w:rsidRPr="00FD3156" w:rsidRDefault="00FD3156" w:rsidP="00FD3156">
      <w:pPr>
        <w:jc w:val="right"/>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7177B4" w:rsidRPr="00803E47" w14:paraId="0D664CCE" w14:textId="77777777" w:rsidTr="00502305">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7958043" w14:textId="77777777" w:rsidR="007177B4" w:rsidRPr="00803E47" w:rsidRDefault="007177B4" w:rsidP="00502305">
            <w:pPr>
              <w:pStyle w:val="TableTextWhite0"/>
              <w:keepNext/>
              <w:jc w:val="both"/>
            </w:pPr>
            <w:r>
              <w:rPr>
                <w:sz w:val="24"/>
                <w:szCs w:val="24"/>
              </w:rPr>
              <w:t>COMPLEMENTARY</w:t>
            </w:r>
            <w:r w:rsidRPr="00051E80">
              <w:rPr>
                <w:sz w:val="24"/>
                <w:szCs w:val="24"/>
              </w:rPr>
              <w:t xml:space="preserve"> CAPABILITIES</w:t>
            </w:r>
          </w:p>
        </w:tc>
      </w:tr>
      <w:tr w:rsidR="007177B4" w:rsidRPr="00C978B9" w14:paraId="5ED4008C" w14:textId="77777777" w:rsidTr="00502305">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89D32BC" w14:textId="77777777" w:rsidR="007177B4" w:rsidRPr="00C978B9" w:rsidRDefault="007177B4" w:rsidP="00502305">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1B01D1B" w14:textId="77777777" w:rsidR="007177B4" w:rsidRPr="00C978B9" w:rsidRDefault="007177B4" w:rsidP="00502305">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C59613C" w14:textId="77777777" w:rsidR="007177B4" w:rsidRDefault="007177B4" w:rsidP="00502305">
            <w:pPr>
              <w:pStyle w:val="TableText"/>
              <w:keepNext/>
              <w:rPr>
                <w:b/>
              </w:rPr>
            </w:pPr>
          </w:p>
        </w:tc>
        <w:tc>
          <w:tcPr>
            <w:tcW w:w="4770" w:type="dxa"/>
            <w:tcBorders>
              <w:bottom w:val="single" w:sz="12" w:space="0" w:color="auto"/>
            </w:tcBorders>
            <w:shd w:val="clear" w:color="auto" w:fill="BCBEC0"/>
          </w:tcPr>
          <w:p w14:paraId="1BF41F21" w14:textId="77777777" w:rsidR="007177B4" w:rsidRDefault="007177B4" w:rsidP="00502305">
            <w:pPr>
              <w:pStyle w:val="TableText"/>
              <w:keepNext/>
              <w:rPr>
                <w:b/>
              </w:rPr>
            </w:pPr>
            <w:r>
              <w:rPr>
                <w:b/>
              </w:rPr>
              <w:t>Description</w:t>
            </w:r>
          </w:p>
        </w:tc>
        <w:tc>
          <w:tcPr>
            <w:tcW w:w="1606" w:type="dxa"/>
            <w:tcBorders>
              <w:bottom w:val="single" w:sz="12" w:space="0" w:color="auto"/>
            </w:tcBorders>
            <w:shd w:val="clear" w:color="auto" w:fill="BCBEC0"/>
          </w:tcPr>
          <w:p w14:paraId="7F5AF0C7" w14:textId="77777777" w:rsidR="007177B4" w:rsidRDefault="007177B4" w:rsidP="00502305">
            <w:pPr>
              <w:pStyle w:val="TableText"/>
              <w:keepNext/>
              <w:jc w:val="both"/>
              <w:rPr>
                <w:b/>
              </w:rPr>
            </w:pPr>
            <w:r>
              <w:rPr>
                <w:b/>
              </w:rPr>
              <w:t xml:space="preserve">Level </w:t>
            </w:r>
          </w:p>
        </w:tc>
      </w:tr>
      <w:tr w:rsidR="007177B4" w:rsidRPr="00C978B9" w14:paraId="671D7F4C" w14:textId="77777777" w:rsidTr="00502305">
        <w:tc>
          <w:tcPr>
            <w:tcW w:w="1406" w:type="dxa"/>
            <w:vMerge w:val="restart"/>
            <w:tcBorders>
              <w:bottom w:val="single" w:sz="4" w:space="0" w:color="BCBEC0"/>
            </w:tcBorders>
          </w:tcPr>
          <w:p w14:paraId="74BF644D" w14:textId="77777777" w:rsidR="007177B4" w:rsidRPr="00C978B9" w:rsidRDefault="007177B4" w:rsidP="00502305">
            <w:pPr>
              <w:keepNext/>
            </w:pPr>
            <w:r w:rsidRPr="00C978B9">
              <w:rPr>
                <w:noProof/>
                <w:lang w:eastAsia="en-AU"/>
              </w:rPr>
              <w:drawing>
                <wp:inline distT="0" distB="0" distL="0" distR="0" wp14:anchorId="35CE009A" wp14:editId="3AF9DC1A">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D77C4B2" w14:textId="77777777" w:rsidR="007177B4" w:rsidRPr="00AA57E3" w:rsidRDefault="007177B4" w:rsidP="00502305">
            <w:r>
              <w:t>Display Resilience and Courage</w:t>
            </w:r>
          </w:p>
        </w:tc>
        <w:tc>
          <w:tcPr>
            <w:tcW w:w="4770" w:type="dxa"/>
            <w:tcBorders>
              <w:bottom w:val="single" w:sz="4" w:space="0" w:color="BCBEC0"/>
            </w:tcBorders>
          </w:tcPr>
          <w:p w14:paraId="26C1E211" w14:textId="77777777" w:rsidR="007177B4" w:rsidRPr="00AA57E3" w:rsidRDefault="007177B4" w:rsidP="00502305">
            <w:r>
              <w:t>Be open and honest, prepared to express your views, and willing to accept and commit to change</w:t>
            </w:r>
          </w:p>
        </w:tc>
        <w:tc>
          <w:tcPr>
            <w:tcW w:w="1606" w:type="dxa"/>
            <w:tcBorders>
              <w:bottom w:val="single" w:sz="4" w:space="0" w:color="BCBEC0"/>
            </w:tcBorders>
          </w:tcPr>
          <w:p w14:paraId="770A7453" w14:textId="77777777" w:rsidR="007177B4" w:rsidRDefault="007177B4" w:rsidP="00502305">
            <w:pPr>
              <w:pStyle w:val="TableBullet"/>
              <w:numPr>
                <w:ilvl w:val="0"/>
                <w:numId w:val="0"/>
              </w:numPr>
              <w:jc w:val="both"/>
            </w:pPr>
            <w:r>
              <w:t>Advanced</w:t>
            </w:r>
          </w:p>
        </w:tc>
      </w:tr>
      <w:tr w:rsidR="007177B4" w:rsidRPr="00C978B9" w14:paraId="6F1A330F" w14:textId="77777777" w:rsidTr="00502305">
        <w:tc>
          <w:tcPr>
            <w:tcW w:w="1406" w:type="dxa"/>
            <w:vMerge/>
            <w:tcBorders>
              <w:bottom w:val="single" w:sz="4" w:space="0" w:color="BCBEC0"/>
            </w:tcBorders>
          </w:tcPr>
          <w:p w14:paraId="71A97D38" w14:textId="77777777" w:rsidR="007177B4" w:rsidRDefault="007177B4" w:rsidP="00502305">
            <w:pPr>
              <w:keepNext/>
              <w:rPr>
                <w:noProof/>
                <w:lang w:eastAsia="en-AU"/>
              </w:rPr>
            </w:pPr>
          </w:p>
        </w:tc>
        <w:tc>
          <w:tcPr>
            <w:tcW w:w="2971" w:type="dxa"/>
            <w:gridSpan w:val="2"/>
            <w:tcBorders>
              <w:bottom w:val="single" w:sz="4" w:space="0" w:color="BCBEC0"/>
            </w:tcBorders>
          </w:tcPr>
          <w:p w14:paraId="0E35BBCB" w14:textId="77777777" w:rsidR="007177B4" w:rsidRPr="00A8226F" w:rsidRDefault="007177B4" w:rsidP="00502305">
            <w:r>
              <w:t>Manage Self</w:t>
            </w:r>
          </w:p>
        </w:tc>
        <w:tc>
          <w:tcPr>
            <w:tcW w:w="4770" w:type="dxa"/>
            <w:tcBorders>
              <w:bottom w:val="single" w:sz="4" w:space="0" w:color="BCBEC0"/>
            </w:tcBorders>
          </w:tcPr>
          <w:p w14:paraId="3E720455" w14:textId="77777777" w:rsidR="007177B4" w:rsidRDefault="007177B4" w:rsidP="00502305">
            <w:r>
              <w:t>Show drive and motivation, an ability to self-reflect and a commitment to learning</w:t>
            </w:r>
          </w:p>
        </w:tc>
        <w:tc>
          <w:tcPr>
            <w:tcW w:w="1606" w:type="dxa"/>
            <w:tcBorders>
              <w:bottom w:val="single" w:sz="4" w:space="0" w:color="BCBEC0"/>
            </w:tcBorders>
          </w:tcPr>
          <w:p w14:paraId="371D0373" w14:textId="77777777" w:rsidR="007177B4" w:rsidRDefault="007177B4" w:rsidP="00502305">
            <w:pPr>
              <w:pStyle w:val="TableBullet"/>
              <w:numPr>
                <w:ilvl w:val="0"/>
                <w:numId w:val="0"/>
              </w:numPr>
              <w:jc w:val="both"/>
            </w:pPr>
            <w:r>
              <w:t>Adept</w:t>
            </w:r>
          </w:p>
        </w:tc>
      </w:tr>
      <w:tr w:rsidR="007177B4" w:rsidRPr="00C978B9" w14:paraId="3519C53C" w14:textId="77777777" w:rsidTr="00502305">
        <w:tc>
          <w:tcPr>
            <w:tcW w:w="1406" w:type="dxa"/>
            <w:vMerge/>
            <w:tcBorders>
              <w:bottom w:val="single" w:sz="4" w:space="0" w:color="BCBEC0"/>
            </w:tcBorders>
          </w:tcPr>
          <w:p w14:paraId="5B25AFF2" w14:textId="77777777" w:rsidR="007177B4" w:rsidRDefault="007177B4" w:rsidP="00502305">
            <w:pPr>
              <w:keepNext/>
              <w:rPr>
                <w:noProof/>
                <w:lang w:eastAsia="en-AU"/>
              </w:rPr>
            </w:pPr>
          </w:p>
        </w:tc>
        <w:tc>
          <w:tcPr>
            <w:tcW w:w="2971" w:type="dxa"/>
            <w:gridSpan w:val="2"/>
            <w:tcBorders>
              <w:bottom w:val="single" w:sz="4" w:space="0" w:color="BCBEC0"/>
            </w:tcBorders>
          </w:tcPr>
          <w:p w14:paraId="4FDBCD86" w14:textId="77777777" w:rsidR="007177B4" w:rsidRPr="00A8226F" w:rsidRDefault="007177B4" w:rsidP="00502305">
            <w:r>
              <w:t>Value Diversity and Inclusion</w:t>
            </w:r>
          </w:p>
        </w:tc>
        <w:tc>
          <w:tcPr>
            <w:tcW w:w="4770" w:type="dxa"/>
            <w:tcBorders>
              <w:bottom w:val="single" w:sz="4" w:space="0" w:color="BCBEC0"/>
            </w:tcBorders>
          </w:tcPr>
          <w:p w14:paraId="3E687C20" w14:textId="77777777" w:rsidR="007177B4" w:rsidRDefault="007177B4" w:rsidP="00502305">
            <w:r>
              <w:t>Demonstrate inclusive behaviour and show respect for diverse backgrounds, experiences and perspectives</w:t>
            </w:r>
          </w:p>
        </w:tc>
        <w:tc>
          <w:tcPr>
            <w:tcW w:w="1606" w:type="dxa"/>
            <w:tcBorders>
              <w:bottom w:val="single" w:sz="4" w:space="0" w:color="BCBEC0"/>
            </w:tcBorders>
          </w:tcPr>
          <w:p w14:paraId="496EA76C" w14:textId="77777777" w:rsidR="007177B4" w:rsidRDefault="007177B4" w:rsidP="00502305">
            <w:pPr>
              <w:pStyle w:val="TableBullet"/>
              <w:numPr>
                <w:ilvl w:val="0"/>
                <w:numId w:val="0"/>
              </w:numPr>
              <w:jc w:val="both"/>
            </w:pPr>
            <w:r>
              <w:t>Intermediate</w:t>
            </w:r>
          </w:p>
        </w:tc>
      </w:tr>
      <w:tr w:rsidR="007177B4" w:rsidRPr="00C978B9" w14:paraId="0913F17A" w14:textId="77777777" w:rsidTr="00502305">
        <w:tc>
          <w:tcPr>
            <w:tcW w:w="1406" w:type="dxa"/>
            <w:vMerge w:val="restart"/>
            <w:tcBorders>
              <w:bottom w:val="single" w:sz="4" w:space="0" w:color="BCBEC0"/>
            </w:tcBorders>
          </w:tcPr>
          <w:p w14:paraId="5F1EAFC1" w14:textId="77777777" w:rsidR="007177B4" w:rsidRPr="00C978B9" w:rsidRDefault="007177B4" w:rsidP="00502305">
            <w:pPr>
              <w:keepNext/>
            </w:pPr>
            <w:r w:rsidRPr="00C978B9">
              <w:rPr>
                <w:noProof/>
                <w:lang w:eastAsia="en-AU"/>
              </w:rPr>
              <w:drawing>
                <wp:inline distT="0" distB="0" distL="0" distR="0" wp14:anchorId="1E7DA837" wp14:editId="55AB067E">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7495668" w14:textId="77777777" w:rsidR="007177B4" w:rsidRPr="00AA57E3" w:rsidRDefault="007177B4" w:rsidP="00502305">
            <w:r>
              <w:t>Communicate Effectively</w:t>
            </w:r>
          </w:p>
        </w:tc>
        <w:tc>
          <w:tcPr>
            <w:tcW w:w="4770" w:type="dxa"/>
            <w:tcBorders>
              <w:bottom w:val="single" w:sz="4" w:space="0" w:color="BCBEC0"/>
            </w:tcBorders>
          </w:tcPr>
          <w:p w14:paraId="13849EB6" w14:textId="77777777" w:rsidR="007177B4" w:rsidRPr="00AA57E3" w:rsidRDefault="007177B4" w:rsidP="00502305">
            <w:r>
              <w:t>Communicate clearly, actively listen to others, and respond with understanding and respect</w:t>
            </w:r>
          </w:p>
        </w:tc>
        <w:tc>
          <w:tcPr>
            <w:tcW w:w="1606" w:type="dxa"/>
            <w:tcBorders>
              <w:bottom w:val="single" w:sz="4" w:space="0" w:color="BCBEC0"/>
            </w:tcBorders>
          </w:tcPr>
          <w:p w14:paraId="61C9782B" w14:textId="77777777" w:rsidR="007177B4" w:rsidRDefault="007177B4" w:rsidP="00502305">
            <w:pPr>
              <w:pStyle w:val="TableBullet"/>
              <w:numPr>
                <w:ilvl w:val="0"/>
                <w:numId w:val="0"/>
              </w:numPr>
              <w:jc w:val="both"/>
            </w:pPr>
            <w:r>
              <w:t>Adept</w:t>
            </w:r>
          </w:p>
        </w:tc>
      </w:tr>
      <w:tr w:rsidR="007177B4" w:rsidRPr="00C978B9" w14:paraId="52B710E6" w14:textId="77777777" w:rsidTr="00502305">
        <w:tc>
          <w:tcPr>
            <w:tcW w:w="1406" w:type="dxa"/>
            <w:vMerge/>
            <w:tcBorders>
              <w:bottom w:val="single" w:sz="4" w:space="0" w:color="BCBEC0"/>
            </w:tcBorders>
          </w:tcPr>
          <w:p w14:paraId="5D237F5B" w14:textId="77777777" w:rsidR="007177B4" w:rsidRDefault="007177B4" w:rsidP="00502305">
            <w:pPr>
              <w:keepNext/>
              <w:rPr>
                <w:noProof/>
                <w:lang w:eastAsia="en-AU"/>
              </w:rPr>
            </w:pPr>
          </w:p>
        </w:tc>
        <w:tc>
          <w:tcPr>
            <w:tcW w:w="2971" w:type="dxa"/>
            <w:gridSpan w:val="2"/>
            <w:tcBorders>
              <w:bottom w:val="single" w:sz="4" w:space="0" w:color="BCBEC0"/>
            </w:tcBorders>
          </w:tcPr>
          <w:p w14:paraId="35D99C14" w14:textId="77777777" w:rsidR="007177B4" w:rsidRPr="00A8226F" w:rsidRDefault="007177B4" w:rsidP="00502305">
            <w:r>
              <w:t>Work Collaboratively</w:t>
            </w:r>
          </w:p>
        </w:tc>
        <w:tc>
          <w:tcPr>
            <w:tcW w:w="4770" w:type="dxa"/>
            <w:tcBorders>
              <w:bottom w:val="single" w:sz="4" w:space="0" w:color="BCBEC0"/>
            </w:tcBorders>
          </w:tcPr>
          <w:p w14:paraId="784572D2" w14:textId="77777777" w:rsidR="007177B4" w:rsidRDefault="007177B4" w:rsidP="00502305">
            <w:r>
              <w:t>Collaborate with others and value their contribution</w:t>
            </w:r>
          </w:p>
        </w:tc>
        <w:tc>
          <w:tcPr>
            <w:tcW w:w="1606" w:type="dxa"/>
            <w:tcBorders>
              <w:bottom w:val="single" w:sz="4" w:space="0" w:color="BCBEC0"/>
            </w:tcBorders>
          </w:tcPr>
          <w:p w14:paraId="1B52CE0A" w14:textId="77777777" w:rsidR="007177B4" w:rsidRDefault="007177B4" w:rsidP="00502305">
            <w:pPr>
              <w:pStyle w:val="TableBullet"/>
              <w:numPr>
                <w:ilvl w:val="0"/>
                <w:numId w:val="0"/>
              </w:numPr>
              <w:jc w:val="both"/>
            </w:pPr>
            <w:r>
              <w:t>Adept</w:t>
            </w:r>
          </w:p>
        </w:tc>
      </w:tr>
      <w:tr w:rsidR="007177B4" w:rsidRPr="00C978B9" w14:paraId="0313BC0C" w14:textId="77777777" w:rsidTr="00502305">
        <w:tc>
          <w:tcPr>
            <w:tcW w:w="1406" w:type="dxa"/>
            <w:vMerge w:val="restart"/>
            <w:tcBorders>
              <w:bottom w:val="single" w:sz="4" w:space="0" w:color="BCBEC0"/>
            </w:tcBorders>
          </w:tcPr>
          <w:p w14:paraId="0DC3647E" w14:textId="77777777" w:rsidR="007177B4" w:rsidRPr="00C978B9" w:rsidRDefault="007177B4" w:rsidP="00502305">
            <w:pPr>
              <w:keepNext/>
            </w:pPr>
            <w:r w:rsidRPr="00C978B9">
              <w:rPr>
                <w:noProof/>
                <w:lang w:eastAsia="en-AU"/>
              </w:rPr>
              <w:drawing>
                <wp:inline distT="0" distB="0" distL="0" distR="0" wp14:anchorId="1D24F8AD" wp14:editId="2E64C3B7">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BF2DE3D" w14:textId="77777777" w:rsidR="007177B4" w:rsidRPr="00AA57E3" w:rsidRDefault="007177B4" w:rsidP="00502305">
            <w:r>
              <w:t>Deliver Results</w:t>
            </w:r>
          </w:p>
        </w:tc>
        <w:tc>
          <w:tcPr>
            <w:tcW w:w="4770" w:type="dxa"/>
            <w:tcBorders>
              <w:bottom w:val="single" w:sz="4" w:space="0" w:color="BCBEC0"/>
            </w:tcBorders>
          </w:tcPr>
          <w:p w14:paraId="4F4480EF" w14:textId="77777777" w:rsidR="007177B4" w:rsidRPr="00AA57E3" w:rsidRDefault="007177B4" w:rsidP="00502305">
            <w:r>
              <w:t>Achieve results through the efficient use of resources and a commitment to quality outcomes</w:t>
            </w:r>
          </w:p>
        </w:tc>
        <w:tc>
          <w:tcPr>
            <w:tcW w:w="1606" w:type="dxa"/>
            <w:tcBorders>
              <w:bottom w:val="single" w:sz="4" w:space="0" w:color="BCBEC0"/>
            </w:tcBorders>
          </w:tcPr>
          <w:p w14:paraId="12132233" w14:textId="77777777" w:rsidR="007177B4" w:rsidRDefault="007177B4" w:rsidP="00502305">
            <w:pPr>
              <w:pStyle w:val="TableBullet"/>
              <w:numPr>
                <w:ilvl w:val="0"/>
                <w:numId w:val="0"/>
              </w:numPr>
              <w:jc w:val="both"/>
            </w:pPr>
            <w:r>
              <w:t>Adept</w:t>
            </w:r>
          </w:p>
        </w:tc>
      </w:tr>
      <w:tr w:rsidR="007177B4" w:rsidRPr="00C978B9" w14:paraId="2145FD4B" w14:textId="77777777" w:rsidTr="00502305">
        <w:tc>
          <w:tcPr>
            <w:tcW w:w="1406" w:type="dxa"/>
            <w:vMerge w:val="restart"/>
            <w:tcBorders>
              <w:bottom w:val="single" w:sz="4" w:space="0" w:color="BCBEC0"/>
            </w:tcBorders>
          </w:tcPr>
          <w:p w14:paraId="57507A02" w14:textId="77777777" w:rsidR="007177B4" w:rsidRPr="00C978B9" w:rsidRDefault="007177B4" w:rsidP="00502305">
            <w:pPr>
              <w:keepNext/>
            </w:pPr>
            <w:r w:rsidRPr="00C978B9">
              <w:rPr>
                <w:noProof/>
                <w:lang w:eastAsia="en-AU"/>
              </w:rPr>
              <w:drawing>
                <wp:inline distT="0" distB="0" distL="0" distR="0" wp14:anchorId="6AB5062A" wp14:editId="3DBA6C6C">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5658FCB" w14:textId="77777777" w:rsidR="007177B4" w:rsidRPr="00AA57E3" w:rsidRDefault="007177B4" w:rsidP="00502305">
            <w:r>
              <w:t>Finance</w:t>
            </w:r>
          </w:p>
        </w:tc>
        <w:tc>
          <w:tcPr>
            <w:tcW w:w="4770" w:type="dxa"/>
            <w:tcBorders>
              <w:bottom w:val="single" w:sz="4" w:space="0" w:color="BCBEC0"/>
            </w:tcBorders>
          </w:tcPr>
          <w:p w14:paraId="644A3C41" w14:textId="77777777" w:rsidR="007177B4" w:rsidRPr="00AA57E3" w:rsidRDefault="007177B4" w:rsidP="00502305">
            <w:r>
              <w:t>Understand and apply financial processes to achieve value for money and minimise financial risk</w:t>
            </w:r>
          </w:p>
        </w:tc>
        <w:tc>
          <w:tcPr>
            <w:tcW w:w="1606" w:type="dxa"/>
            <w:tcBorders>
              <w:bottom w:val="single" w:sz="4" w:space="0" w:color="BCBEC0"/>
            </w:tcBorders>
          </w:tcPr>
          <w:p w14:paraId="0EF67DD5" w14:textId="77777777" w:rsidR="007177B4" w:rsidRDefault="007177B4" w:rsidP="00502305">
            <w:pPr>
              <w:pStyle w:val="TableBullet"/>
              <w:numPr>
                <w:ilvl w:val="0"/>
                <w:numId w:val="0"/>
              </w:numPr>
              <w:jc w:val="both"/>
            </w:pPr>
            <w:r>
              <w:t>Adept</w:t>
            </w:r>
          </w:p>
        </w:tc>
      </w:tr>
      <w:tr w:rsidR="007177B4" w:rsidRPr="00C978B9" w14:paraId="2A7D34F2" w14:textId="77777777" w:rsidTr="00502305">
        <w:tc>
          <w:tcPr>
            <w:tcW w:w="1406" w:type="dxa"/>
            <w:vMerge/>
            <w:tcBorders>
              <w:bottom w:val="single" w:sz="4" w:space="0" w:color="BCBEC0"/>
            </w:tcBorders>
          </w:tcPr>
          <w:p w14:paraId="1512E078" w14:textId="77777777" w:rsidR="007177B4" w:rsidRDefault="007177B4" w:rsidP="00502305">
            <w:pPr>
              <w:keepNext/>
              <w:rPr>
                <w:noProof/>
                <w:lang w:eastAsia="en-AU"/>
              </w:rPr>
            </w:pPr>
          </w:p>
        </w:tc>
        <w:tc>
          <w:tcPr>
            <w:tcW w:w="2971" w:type="dxa"/>
            <w:gridSpan w:val="2"/>
            <w:tcBorders>
              <w:bottom w:val="single" w:sz="4" w:space="0" w:color="BCBEC0"/>
            </w:tcBorders>
          </w:tcPr>
          <w:p w14:paraId="103A143E" w14:textId="77777777" w:rsidR="007177B4" w:rsidRPr="00A8226F" w:rsidRDefault="007177B4" w:rsidP="00502305">
            <w:r>
              <w:t>Procurement and Contract Management</w:t>
            </w:r>
          </w:p>
        </w:tc>
        <w:tc>
          <w:tcPr>
            <w:tcW w:w="4770" w:type="dxa"/>
            <w:tcBorders>
              <w:bottom w:val="single" w:sz="4" w:space="0" w:color="BCBEC0"/>
            </w:tcBorders>
          </w:tcPr>
          <w:p w14:paraId="1F274E4A" w14:textId="77777777" w:rsidR="007177B4" w:rsidRDefault="007177B4" w:rsidP="00502305">
            <w:r>
              <w:t>Understand and apply procurement processes to ensure effective purchasing and contract performance</w:t>
            </w:r>
          </w:p>
        </w:tc>
        <w:tc>
          <w:tcPr>
            <w:tcW w:w="1606" w:type="dxa"/>
            <w:tcBorders>
              <w:bottom w:val="single" w:sz="4" w:space="0" w:color="BCBEC0"/>
            </w:tcBorders>
          </w:tcPr>
          <w:p w14:paraId="41F33676" w14:textId="77777777" w:rsidR="007177B4" w:rsidRDefault="007177B4" w:rsidP="00502305">
            <w:pPr>
              <w:pStyle w:val="TableBullet"/>
              <w:numPr>
                <w:ilvl w:val="0"/>
                <w:numId w:val="0"/>
              </w:numPr>
              <w:jc w:val="both"/>
            </w:pPr>
            <w:r>
              <w:t>Advanced</w:t>
            </w:r>
          </w:p>
        </w:tc>
      </w:tr>
      <w:tr w:rsidR="007177B4" w:rsidRPr="00C978B9" w14:paraId="1B915ECC" w14:textId="77777777" w:rsidTr="00502305">
        <w:tc>
          <w:tcPr>
            <w:tcW w:w="1406" w:type="dxa"/>
            <w:vMerge/>
            <w:tcBorders>
              <w:bottom w:val="single" w:sz="4" w:space="0" w:color="BCBEC0"/>
            </w:tcBorders>
          </w:tcPr>
          <w:p w14:paraId="2064E6DB" w14:textId="77777777" w:rsidR="007177B4" w:rsidRDefault="007177B4" w:rsidP="00502305">
            <w:pPr>
              <w:keepNext/>
              <w:rPr>
                <w:noProof/>
                <w:lang w:eastAsia="en-AU"/>
              </w:rPr>
            </w:pPr>
          </w:p>
        </w:tc>
        <w:tc>
          <w:tcPr>
            <w:tcW w:w="2971" w:type="dxa"/>
            <w:gridSpan w:val="2"/>
            <w:tcBorders>
              <w:bottom w:val="single" w:sz="4" w:space="0" w:color="BCBEC0"/>
            </w:tcBorders>
          </w:tcPr>
          <w:p w14:paraId="59F92936" w14:textId="77777777" w:rsidR="007177B4" w:rsidRPr="00A8226F" w:rsidRDefault="007177B4" w:rsidP="00502305">
            <w:r>
              <w:t>Project Management</w:t>
            </w:r>
          </w:p>
        </w:tc>
        <w:tc>
          <w:tcPr>
            <w:tcW w:w="4770" w:type="dxa"/>
            <w:tcBorders>
              <w:bottom w:val="single" w:sz="4" w:space="0" w:color="BCBEC0"/>
            </w:tcBorders>
          </w:tcPr>
          <w:p w14:paraId="46AEEBA9" w14:textId="77777777" w:rsidR="007177B4" w:rsidRDefault="007177B4" w:rsidP="00502305">
            <w:r>
              <w:t>Understand and apply effective planning, coordination and control methods</w:t>
            </w:r>
          </w:p>
        </w:tc>
        <w:tc>
          <w:tcPr>
            <w:tcW w:w="1606" w:type="dxa"/>
            <w:tcBorders>
              <w:bottom w:val="single" w:sz="4" w:space="0" w:color="BCBEC0"/>
            </w:tcBorders>
          </w:tcPr>
          <w:p w14:paraId="3F939394" w14:textId="77777777" w:rsidR="007177B4" w:rsidRDefault="007177B4" w:rsidP="00502305">
            <w:pPr>
              <w:pStyle w:val="TableBullet"/>
              <w:numPr>
                <w:ilvl w:val="0"/>
                <w:numId w:val="0"/>
              </w:numPr>
              <w:jc w:val="both"/>
            </w:pPr>
            <w:r>
              <w:t>Adept</w:t>
            </w:r>
          </w:p>
        </w:tc>
      </w:tr>
      <w:tr w:rsidR="007177B4" w:rsidRPr="00C978B9" w14:paraId="12C3DD18" w14:textId="77777777" w:rsidTr="00502305">
        <w:tc>
          <w:tcPr>
            <w:tcW w:w="1406" w:type="dxa"/>
            <w:vMerge w:val="restart"/>
            <w:tcBorders>
              <w:bottom w:val="single" w:sz="4" w:space="0" w:color="BCBEC0"/>
            </w:tcBorders>
          </w:tcPr>
          <w:p w14:paraId="02488CA6" w14:textId="77777777" w:rsidR="007177B4" w:rsidRPr="00C978B9" w:rsidRDefault="007177B4" w:rsidP="00502305">
            <w:pPr>
              <w:keepNext/>
            </w:pPr>
            <w:r w:rsidRPr="00C978B9">
              <w:rPr>
                <w:noProof/>
                <w:lang w:eastAsia="en-AU"/>
              </w:rPr>
              <w:drawing>
                <wp:inline distT="0" distB="0" distL="0" distR="0" wp14:anchorId="33DE4C0B" wp14:editId="72180F8B">
                  <wp:extent cx="847725" cy="847725"/>
                  <wp:effectExtent l="0" t="0" r="9525" b="9525"/>
                  <wp:docPr id="10"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44861D8" w14:textId="77777777" w:rsidR="007177B4" w:rsidRPr="00AA57E3" w:rsidRDefault="007177B4" w:rsidP="00502305">
            <w:r>
              <w:t>Inspire Direction and Purpose</w:t>
            </w:r>
          </w:p>
        </w:tc>
        <w:tc>
          <w:tcPr>
            <w:tcW w:w="4770" w:type="dxa"/>
            <w:tcBorders>
              <w:bottom w:val="single" w:sz="4" w:space="0" w:color="BCBEC0"/>
            </w:tcBorders>
          </w:tcPr>
          <w:p w14:paraId="57DE7562" w14:textId="77777777" w:rsidR="007177B4" w:rsidRPr="00AA57E3" w:rsidRDefault="007177B4" w:rsidP="00502305">
            <w:r>
              <w:t>Communicate goals, priorities and vision, and recognise achievements</w:t>
            </w:r>
          </w:p>
        </w:tc>
        <w:tc>
          <w:tcPr>
            <w:tcW w:w="1606" w:type="dxa"/>
            <w:tcBorders>
              <w:bottom w:val="single" w:sz="4" w:space="0" w:color="BCBEC0"/>
            </w:tcBorders>
          </w:tcPr>
          <w:p w14:paraId="0C4A2040" w14:textId="77777777" w:rsidR="007177B4" w:rsidRDefault="007177B4" w:rsidP="00502305">
            <w:pPr>
              <w:pStyle w:val="TableBullet"/>
              <w:numPr>
                <w:ilvl w:val="0"/>
                <w:numId w:val="0"/>
              </w:numPr>
              <w:jc w:val="both"/>
            </w:pPr>
            <w:r>
              <w:t>Intermediate</w:t>
            </w:r>
          </w:p>
        </w:tc>
      </w:tr>
      <w:tr w:rsidR="007177B4" w:rsidRPr="00C978B9" w14:paraId="571BB41E" w14:textId="77777777" w:rsidTr="00502305">
        <w:tc>
          <w:tcPr>
            <w:tcW w:w="1406" w:type="dxa"/>
            <w:vMerge/>
            <w:tcBorders>
              <w:bottom w:val="single" w:sz="4" w:space="0" w:color="BCBEC0"/>
            </w:tcBorders>
          </w:tcPr>
          <w:p w14:paraId="7F058AC7" w14:textId="77777777" w:rsidR="007177B4" w:rsidRDefault="007177B4" w:rsidP="00502305">
            <w:pPr>
              <w:keepNext/>
              <w:rPr>
                <w:noProof/>
                <w:lang w:eastAsia="en-AU"/>
              </w:rPr>
            </w:pPr>
          </w:p>
        </w:tc>
        <w:tc>
          <w:tcPr>
            <w:tcW w:w="2971" w:type="dxa"/>
            <w:gridSpan w:val="2"/>
            <w:tcBorders>
              <w:bottom w:val="single" w:sz="4" w:space="0" w:color="BCBEC0"/>
            </w:tcBorders>
          </w:tcPr>
          <w:p w14:paraId="12A9E2D1" w14:textId="77777777" w:rsidR="007177B4" w:rsidRPr="00A8226F" w:rsidRDefault="007177B4" w:rsidP="00502305">
            <w:r>
              <w:t>Optimise Business Outcomes</w:t>
            </w:r>
          </w:p>
        </w:tc>
        <w:tc>
          <w:tcPr>
            <w:tcW w:w="4770" w:type="dxa"/>
            <w:tcBorders>
              <w:bottom w:val="single" w:sz="4" w:space="0" w:color="BCBEC0"/>
            </w:tcBorders>
          </w:tcPr>
          <w:p w14:paraId="1A6F1C68" w14:textId="77777777" w:rsidR="007177B4" w:rsidRDefault="007177B4" w:rsidP="00502305">
            <w:r>
              <w:t>Manage people and resources effectively to achieve public value</w:t>
            </w:r>
          </w:p>
        </w:tc>
        <w:tc>
          <w:tcPr>
            <w:tcW w:w="1606" w:type="dxa"/>
            <w:tcBorders>
              <w:bottom w:val="single" w:sz="4" w:space="0" w:color="BCBEC0"/>
            </w:tcBorders>
          </w:tcPr>
          <w:p w14:paraId="33A18944" w14:textId="77777777" w:rsidR="007177B4" w:rsidRDefault="007177B4" w:rsidP="00502305">
            <w:pPr>
              <w:pStyle w:val="TableBullet"/>
              <w:numPr>
                <w:ilvl w:val="0"/>
                <w:numId w:val="0"/>
              </w:numPr>
              <w:jc w:val="both"/>
            </w:pPr>
            <w:r>
              <w:t>Adept</w:t>
            </w:r>
          </w:p>
        </w:tc>
      </w:tr>
      <w:tr w:rsidR="007177B4" w:rsidRPr="00C978B9" w14:paraId="47CB84EE" w14:textId="77777777" w:rsidTr="00502305">
        <w:tc>
          <w:tcPr>
            <w:tcW w:w="1406" w:type="dxa"/>
            <w:vMerge/>
            <w:tcBorders>
              <w:bottom w:val="single" w:sz="4" w:space="0" w:color="BCBEC0"/>
            </w:tcBorders>
          </w:tcPr>
          <w:p w14:paraId="5CD9C880" w14:textId="77777777" w:rsidR="007177B4" w:rsidRDefault="007177B4" w:rsidP="00502305">
            <w:pPr>
              <w:keepNext/>
              <w:rPr>
                <w:noProof/>
                <w:lang w:eastAsia="en-AU"/>
              </w:rPr>
            </w:pPr>
          </w:p>
        </w:tc>
        <w:tc>
          <w:tcPr>
            <w:tcW w:w="2971" w:type="dxa"/>
            <w:gridSpan w:val="2"/>
            <w:tcBorders>
              <w:bottom w:val="single" w:sz="4" w:space="0" w:color="BCBEC0"/>
            </w:tcBorders>
          </w:tcPr>
          <w:p w14:paraId="29EDBC08" w14:textId="77777777" w:rsidR="007177B4" w:rsidRPr="00A8226F" w:rsidRDefault="007177B4" w:rsidP="00502305">
            <w:r>
              <w:t>Manage Reform and Change</w:t>
            </w:r>
          </w:p>
        </w:tc>
        <w:tc>
          <w:tcPr>
            <w:tcW w:w="4770" w:type="dxa"/>
            <w:tcBorders>
              <w:bottom w:val="single" w:sz="4" w:space="0" w:color="BCBEC0"/>
            </w:tcBorders>
          </w:tcPr>
          <w:p w14:paraId="2053371B" w14:textId="77777777" w:rsidR="007177B4" w:rsidRDefault="007177B4" w:rsidP="00502305">
            <w:r>
              <w:t>Support, promote and champion change, and assist others to engage with change</w:t>
            </w:r>
          </w:p>
        </w:tc>
        <w:tc>
          <w:tcPr>
            <w:tcW w:w="1606" w:type="dxa"/>
            <w:tcBorders>
              <w:bottom w:val="single" w:sz="4" w:space="0" w:color="BCBEC0"/>
            </w:tcBorders>
          </w:tcPr>
          <w:p w14:paraId="3375C321" w14:textId="77777777" w:rsidR="007177B4" w:rsidRDefault="007177B4" w:rsidP="00502305">
            <w:pPr>
              <w:pStyle w:val="TableBullet"/>
              <w:numPr>
                <w:ilvl w:val="0"/>
                <w:numId w:val="0"/>
              </w:numPr>
              <w:jc w:val="both"/>
            </w:pPr>
            <w:r>
              <w:t>Adept</w:t>
            </w:r>
          </w:p>
        </w:tc>
      </w:tr>
    </w:tbl>
    <w:p w14:paraId="7B922F88" w14:textId="77777777" w:rsidR="007177B4" w:rsidRPr="0036299E" w:rsidRDefault="007177B4" w:rsidP="007177B4">
      <w:pPr>
        <w:rPr>
          <w:rFonts w:cs="Arial"/>
          <w:szCs w:val="26"/>
        </w:rPr>
      </w:pPr>
    </w:p>
    <w:sectPr w:rsidR="007177B4" w:rsidRPr="0036299E" w:rsidSect="00FD3156">
      <w:headerReference w:type="even" r:id="rId18"/>
      <w:headerReference w:type="default" r:id="rId19"/>
      <w:footerReference w:type="default" r:id="rId20"/>
      <w:headerReference w:type="first" r:id="rId21"/>
      <w:footerReference w:type="first" r:id="rId22"/>
      <w:pgSz w:w="12240" w:h="15840"/>
      <w:pgMar w:top="1276"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C0BA8" w14:textId="77777777" w:rsidR="00B375E8" w:rsidRDefault="00B375E8" w:rsidP="00BB532F">
      <w:pPr>
        <w:spacing w:after="0" w:line="240" w:lineRule="auto"/>
      </w:pPr>
      <w:r>
        <w:separator/>
      </w:r>
    </w:p>
  </w:endnote>
  <w:endnote w:type="continuationSeparator" w:id="0">
    <w:p w14:paraId="1DF42CB9" w14:textId="77777777" w:rsidR="00B375E8" w:rsidRDefault="00B375E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AABC391" w14:textId="77777777" w:rsidTr="00C03AFD">
      <w:tc>
        <w:tcPr>
          <w:tcW w:w="2250" w:type="pct"/>
          <w:vAlign w:val="center"/>
        </w:tcPr>
        <w:p w14:paraId="61A0169A" w14:textId="2D8BC08E" w:rsidR="00C03AFD" w:rsidRDefault="00C03AFD" w:rsidP="00962B2A">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Manager, Business Reporting</w:t>
          </w:r>
        </w:p>
      </w:tc>
      <w:tc>
        <w:tcPr>
          <w:tcW w:w="250" w:type="pct"/>
          <w:vAlign w:val="center"/>
        </w:tcPr>
        <w:p w14:paraId="558FEB2F" w14:textId="4D059789"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177B4">
            <w:rPr>
              <w:noProof/>
              <w:color w:val="928B81"/>
              <w:sz w:val="18"/>
              <w:lang w:eastAsia="en-AU"/>
            </w:rPr>
            <w:t>4</w:t>
          </w:r>
          <w:r w:rsidRPr="00C03AFD">
            <w:rPr>
              <w:noProof/>
              <w:color w:val="928B81"/>
              <w:sz w:val="18"/>
              <w:lang w:eastAsia="en-AU"/>
            </w:rPr>
            <w:fldChar w:fldCharType="end"/>
          </w:r>
        </w:p>
      </w:tc>
      <w:tc>
        <w:tcPr>
          <w:tcW w:w="2350" w:type="pct"/>
        </w:tcPr>
        <w:p w14:paraId="0D3E50BB" w14:textId="1ED1F804" w:rsidR="00C03AFD" w:rsidRDefault="00FD3156" w:rsidP="00C03AFD">
          <w:pPr>
            <w:pStyle w:val="Footer"/>
            <w:jc w:val="right"/>
          </w:pPr>
          <w:r>
            <w:rPr>
              <w:noProof/>
              <w:lang w:eastAsia="en-AU"/>
            </w:rPr>
            <w:drawing>
              <wp:inline distT="0" distB="0" distL="0" distR="0" wp14:anchorId="78248106" wp14:editId="2B76BFA3">
                <wp:extent cx="436736" cy="45720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1A7A5CE8"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32AE3C8" w14:textId="77777777" w:rsidTr="0047547E">
      <w:trPr>
        <w:trHeight w:val="811"/>
      </w:trPr>
      <w:tc>
        <w:tcPr>
          <w:tcW w:w="10005" w:type="dxa"/>
          <w:vAlign w:val="bottom"/>
        </w:tcPr>
        <w:p w14:paraId="2DE0B7DD" w14:textId="489934CA" w:rsidR="00BB532F" w:rsidRPr="00051237" w:rsidRDefault="00BB532F" w:rsidP="00B742CE">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177B4">
            <w:rPr>
              <w:noProof/>
              <w:lang w:eastAsia="en-AU"/>
            </w:rPr>
            <w:t>1</w:t>
          </w:r>
          <w:r>
            <w:rPr>
              <w:noProof/>
              <w:lang w:eastAsia="en-AU"/>
            </w:rPr>
            <w:fldChar w:fldCharType="end"/>
          </w:r>
        </w:p>
      </w:tc>
      <w:tc>
        <w:tcPr>
          <w:tcW w:w="875" w:type="dxa"/>
        </w:tcPr>
        <w:p w14:paraId="20FA736D" w14:textId="1FE46BDC" w:rsidR="00BB532F" w:rsidRDefault="00FD3156" w:rsidP="00B742CE">
          <w:pPr>
            <w:pStyle w:val="Footer"/>
            <w:jc w:val="right"/>
          </w:pPr>
          <w:r>
            <w:rPr>
              <w:noProof/>
              <w:lang w:eastAsia="en-AU"/>
            </w:rPr>
            <w:drawing>
              <wp:inline distT="0" distB="0" distL="0" distR="0" wp14:anchorId="190AAAFE" wp14:editId="494EA478">
                <wp:extent cx="436736" cy="4572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5F71388F"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21736" w14:textId="77777777" w:rsidR="00B375E8" w:rsidRDefault="00B375E8" w:rsidP="00BB532F">
      <w:pPr>
        <w:spacing w:after="0" w:line="240" w:lineRule="auto"/>
      </w:pPr>
      <w:r>
        <w:separator/>
      </w:r>
    </w:p>
  </w:footnote>
  <w:footnote w:type="continuationSeparator" w:id="0">
    <w:p w14:paraId="6AFFD5E0" w14:textId="77777777" w:rsidR="00B375E8" w:rsidRDefault="00B375E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3577C" w14:textId="1EB23894" w:rsidR="003A199F" w:rsidRDefault="00B375E8">
    <w:pPr>
      <w:pStyle w:val="Header"/>
    </w:pPr>
    <w:r>
      <w:rPr>
        <w:noProof/>
      </w:rPr>
      <w:pict w14:anchorId="2F244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0886" o:spid="_x0000_s2050" type="#_x0000_t136" style="position:absolute;margin-left:0;margin-top:0;width:609.1pt;height:152.25pt;rotation:315;z-index:-251655168;mso-position-horizontal:center;mso-position-horizontal-relative:margin;mso-position-vertical:center;mso-position-vertical-relative:margin" o:allowincell="f" fillcolor="silver" stroked="f">
          <v:textpath style="font-family:&quot;Arial&quot;;font-size:1pt" string="STAND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3E51" w14:textId="7294EBF5" w:rsidR="003A199F" w:rsidRDefault="00B375E8">
    <w:pPr>
      <w:pStyle w:val="Header"/>
    </w:pPr>
    <w:r>
      <w:rPr>
        <w:noProof/>
      </w:rPr>
      <w:pict w14:anchorId="7919E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0887" o:spid="_x0000_s2051" type="#_x0000_t136" style="position:absolute;margin-left:0;margin-top:0;width:609.1pt;height:152.25pt;rotation:315;z-index:-251653120;mso-position-horizontal:center;mso-position-horizontal-relative:margin;mso-position-vertical:center;mso-position-vertical-relative:margin" o:allowincell="f" fillcolor="silver" stroked="f">
          <v:textpath style="font-family:&quot;Arial&quot;;font-size:1pt" string="STAND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39797774" w14:textId="77777777" w:rsidTr="00FD3156">
      <w:trPr>
        <w:trHeight w:val="1337"/>
      </w:trPr>
      <w:tc>
        <w:tcPr>
          <w:tcW w:w="7038" w:type="dxa"/>
          <w:vAlign w:val="center"/>
        </w:tcPr>
        <w:p w14:paraId="4D2CC2D6" w14:textId="1E284165" w:rsidR="007E2FB7" w:rsidRPr="001E49B2" w:rsidRDefault="007E2FB7" w:rsidP="00FD3156">
          <w:pPr>
            <w:pStyle w:val="TitleSub"/>
            <w:spacing w:after="0"/>
            <w:rPr>
              <w:rFonts w:ascii="Arial" w:hAnsi="Arial" w:cs="Arial"/>
            </w:rPr>
          </w:pPr>
          <w:r w:rsidRPr="001E49B2">
            <w:rPr>
              <w:rFonts w:ascii="Arial" w:hAnsi="Arial" w:cs="Arial"/>
            </w:rPr>
            <w:t xml:space="preserve">Role Description </w:t>
          </w:r>
        </w:p>
        <w:p w14:paraId="493B5DA3" w14:textId="50C27EC1" w:rsidR="007E2FB7" w:rsidRPr="001E49B2" w:rsidRDefault="007177B4" w:rsidP="00FD3156">
          <w:pPr>
            <w:pStyle w:val="TitleSub"/>
            <w:spacing w:after="0"/>
            <w:rPr>
              <w:rFonts w:ascii="Arial" w:hAnsi="Arial" w:cs="Arial"/>
              <w:b/>
            </w:rPr>
          </w:pPr>
          <w:r>
            <w:rPr>
              <w:rFonts w:ascii="Arial" w:hAnsi="Arial" w:cs="Arial"/>
              <w:b/>
            </w:rPr>
            <w:t xml:space="preserve">Manager </w:t>
          </w:r>
          <w:r w:rsidR="001C2248" w:rsidRPr="001E49B2">
            <w:rPr>
              <w:rFonts w:ascii="Arial" w:hAnsi="Arial" w:cs="Arial"/>
              <w:b/>
            </w:rPr>
            <w:t>Business Reporting</w:t>
          </w:r>
        </w:p>
      </w:tc>
      <w:tc>
        <w:tcPr>
          <w:tcW w:w="3665" w:type="dxa"/>
          <w:vAlign w:val="center"/>
        </w:tcPr>
        <w:p w14:paraId="05842483" w14:textId="62E80A97" w:rsidR="000477E1" w:rsidRPr="000477E1" w:rsidRDefault="00FD3156" w:rsidP="00FD3156">
          <w:pPr>
            <w:jc w:val="right"/>
          </w:pPr>
          <w:r>
            <w:rPr>
              <w:noProof/>
              <w:lang w:eastAsia="en-AU"/>
            </w:rPr>
            <w:drawing>
              <wp:inline distT="0" distB="0" distL="0" distR="0" wp14:anchorId="7AEB3472" wp14:editId="2C47E157">
                <wp:extent cx="1804360" cy="564543"/>
                <wp:effectExtent l="0" t="0" r="5715" b="6985"/>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N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589" cy="603099"/>
                        </a:xfrm>
                        <a:prstGeom prst="rect">
                          <a:avLst/>
                        </a:prstGeom>
                      </pic:spPr>
                    </pic:pic>
                  </a:graphicData>
                </a:graphic>
              </wp:inline>
            </w:drawing>
          </w:r>
        </w:p>
      </w:tc>
    </w:tr>
  </w:tbl>
  <w:p w14:paraId="03E86A05" w14:textId="09619497" w:rsidR="007E2FB7" w:rsidRDefault="002B7E27" w:rsidP="00A2122C">
    <w:pPr>
      <w:pStyle w:val="Header"/>
    </w:pPr>
    <w:r>
      <w:rPr>
        <w:rFonts w:ascii="Georgia" w:hAnsi="Georgia" w:cs="Georgia"/>
        <w:noProof/>
      </w:rPr>
      <w:pict w14:anchorId="7DDCB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0885" o:spid="_x0000_s2052" type="#_x0000_t136" style="position:absolute;margin-left:0;margin-top:0;width:609.1pt;height:152.25pt;rotation:315;z-index:-251657216;mso-position-horizontal:center;mso-position-horizontal-relative:margin;mso-position-vertical:center;mso-position-vertical-relative:margin" o:allowincell="f" fillcolor="silver" stroked="f">
          <v:textpath style="font-family:&quot;Arial&quot;;font-size:1pt" string="STAND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83D2B"/>
    <w:multiLevelType w:val="multilevel"/>
    <w:tmpl w:val="3EC436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443B2"/>
    <w:multiLevelType w:val="hybridMultilevel"/>
    <w:tmpl w:val="AAB8F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D9149A"/>
    <w:multiLevelType w:val="multilevel"/>
    <w:tmpl w:val="2EC24C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6"/>
  </w:num>
  <w:num w:numId="4">
    <w:abstractNumId w:val="8"/>
  </w:num>
  <w:num w:numId="5">
    <w:abstractNumId w:val="3"/>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52B1E"/>
    <w:rsid w:val="00060B58"/>
    <w:rsid w:val="000645C8"/>
    <w:rsid w:val="00067161"/>
    <w:rsid w:val="000742E4"/>
    <w:rsid w:val="000A2621"/>
    <w:rsid w:val="000C3CC8"/>
    <w:rsid w:val="000D12B3"/>
    <w:rsid w:val="000D799A"/>
    <w:rsid w:val="000E3BE3"/>
    <w:rsid w:val="000F231F"/>
    <w:rsid w:val="00104EC7"/>
    <w:rsid w:val="00107EC0"/>
    <w:rsid w:val="001336E8"/>
    <w:rsid w:val="0013413E"/>
    <w:rsid w:val="00134F5E"/>
    <w:rsid w:val="001537FE"/>
    <w:rsid w:val="00153F10"/>
    <w:rsid w:val="00165754"/>
    <w:rsid w:val="001671DC"/>
    <w:rsid w:val="0018091E"/>
    <w:rsid w:val="001815E8"/>
    <w:rsid w:val="00185ABC"/>
    <w:rsid w:val="00194A32"/>
    <w:rsid w:val="001A00F1"/>
    <w:rsid w:val="001A1AA1"/>
    <w:rsid w:val="001A1EC8"/>
    <w:rsid w:val="001A4F0B"/>
    <w:rsid w:val="001B1245"/>
    <w:rsid w:val="001B1F0F"/>
    <w:rsid w:val="001B5DFD"/>
    <w:rsid w:val="001B75A6"/>
    <w:rsid w:val="001C0E5F"/>
    <w:rsid w:val="001C2248"/>
    <w:rsid w:val="001C5166"/>
    <w:rsid w:val="001C5A46"/>
    <w:rsid w:val="001D097C"/>
    <w:rsid w:val="001D4387"/>
    <w:rsid w:val="001E1665"/>
    <w:rsid w:val="001E2792"/>
    <w:rsid w:val="001E27DB"/>
    <w:rsid w:val="001E49B2"/>
    <w:rsid w:val="001F2503"/>
    <w:rsid w:val="00201E8B"/>
    <w:rsid w:val="00205A8A"/>
    <w:rsid w:val="00211F68"/>
    <w:rsid w:val="00237421"/>
    <w:rsid w:val="00240A8E"/>
    <w:rsid w:val="00263ACB"/>
    <w:rsid w:val="002644FC"/>
    <w:rsid w:val="002742B6"/>
    <w:rsid w:val="0028314F"/>
    <w:rsid w:val="00287C54"/>
    <w:rsid w:val="00291C5E"/>
    <w:rsid w:val="002A648F"/>
    <w:rsid w:val="002B0B83"/>
    <w:rsid w:val="002B1F76"/>
    <w:rsid w:val="002B5A21"/>
    <w:rsid w:val="002B7E27"/>
    <w:rsid w:val="002C2823"/>
    <w:rsid w:val="002D2EDD"/>
    <w:rsid w:val="002D36BB"/>
    <w:rsid w:val="002D681B"/>
    <w:rsid w:val="002D6C9E"/>
    <w:rsid w:val="002E37E8"/>
    <w:rsid w:val="00301747"/>
    <w:rsid w:val="00325E9D"/>
    <w:rsid w:val="00327F5C"/>
    <w:rsid w:val="00340ADC"/>
    <w:rsid w:val="0034128C"/>
    <w:rsid w:val="00343491"/>
    <w:rsid w:val="00345199"/>
    <w:rsid w:val="00346D51"/>
    <w:rsid w:val="00351826"/>
    <w:rsid w:val="0036299E"/>
    <w:rsid w:val="00372A99"/>
    <w:rsid w:val="00373737"/>
    <w:rsid w:val="00375289"/>
    <w:rsid w:val="00377118"/>
    <w:rsid w:val="0039395B"/>
    <w:rsid w:val="003A199F"/>
    <w:rsid w:val="003A2AFA"/>
    <w:rsid w:val="003A3538"/>
    <w:rsid w:val="003B0F42"/>
    <w:rsid w:val="003B403A"/>
    <w:rsid w:val="003C00FD"/>
    <w:rsid w:val="003C031F"/>
    <w:rsid w:val="003C310B"/>
    <w:rsid w:val="003C5EB3"/>
    <w:rsid w:val="003D5227"/>
    <w:rsid w:val="003D58CD"/>
    <w:rsid w:val="003E2663"/>
    <w:rsid w:val="003E4CC0"/>
    <w:rsid w:val="003E77CC"/>
    <w:rsid w:val="00411F3E"/>
    <w:rsid w:val="0041525E"/>
    <w:rsid w:val="004203B4"/>
    <w:rsid w:val="00436621"/>
    <w:rsid w:val="00442732"/>
    <w:rsid w:val="00466287"/>
    <w:rsid w:val="0047547E"/>
    <w:rsid w:val="00492891"/>
    <w:rsid w:val="00492AA6"/>
    <w:rsid w:val="004C45E2"/>
    <w:rsid w:val="004D0C22"/>
    <w:rsid w:val="004D27C8"/>
    <w:rsid w:val="004D530C"/>
    <w:rsid w:val="004E44A5"/>
    <w:rsid w:val="004E474E"/>
    <w:rsid w:val="004E7F32"/>
    <w:rsid w:val="00502DBF"/>
    <w:rsid w:val="00521D19"/>
    <w:rsid w:val="00523CFF"/>
    <w:rsid w:val="00527FCF"/>
    <w:rsid w:val="005307BA"/>
    <w:rsid w:val="00545AC6"/>
    <w:rsid w:val="00551038"/>
    <w:rsid w:val="00562964"/>
    <w:rsid w:val="00563880"/>
    <w:rsid w:val="0059035B"/>
    <w:rsid w:val="005B10E1"/>
    <w:rsid w:val="005B5053"/>
    <w:rsid w:val="005C3B8B"/>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18A7"/>
    <w:rsid w:val="0063544E"/>
    <w:rsid w:val="0063676B"/>
    <w:rsid w:val="006538BF"/>
    <w:rsid w:val="00674D4C"/>
    <w:rsid w:val="00675793"/>
    <w:rsid w:val="00683870"/>
    <w:rsid w:val="00695B99"/>
    <w:rsid w:val="006A2280"/>
    <w:rsid w:val="006B3C58"/>
    <w:rsid w:val="006B723B"/>
    <w:rsid w:val="006C2473"/>
    <w:rsid w:val="006C4218"/>
    <w:rsid w:val="006D1FBC"/>
    <w:rsid w:val="006D21F8"/>
    <w:rsid w:val="006E28E7"/>
    <w:rsid w:val="006E5497"/>
    <w:rsid w:val="006F6652"/>
    <w:rsid w:val="006F7124"/>
    <w:rsid w:val="00701F8B"/>
    <w:rsid w:val="007035BA"/>
    <w:rsid w:val="007041EA"/>
    <w:rsid w:val="00715CAF"/>
    <w:rsid w:val="007177B4"/>
    <w:rsid w:val="007249EC"/>
    <w:rsid w:val="00735B28"/>
    <w:rsid w:val="00735E89"/>
    <w:rsid w:val="00742966"/>
    <w:rsid w:val="00753EEE"/>
    <w:rsid w:val="00767553"/>
    <w:rsid w:val="007736B4"/>
    <w:rsid w:val="00773975"/>
    <w:rsid w:val="0077655A"/>
    <w:rsid w:val="00776DCB"/>
    <w:rsid w:val="00780299"/>
    <w:rsid w:val="007862DE"/>
    <w:rsid w:val="00786A0F"/>
    <w:rsid w:val="00792A3E"/>
    <w:rsid w:val="00794CC1"/>
    <w:rsid w:val="00794E0E"/>
    <w:rsid w:val="007B7C1F"/>
    <w:rsid w:val="007C21C8"/>
    <w:rsid w:val="007D0E2E"/>
    <w:rsid w:val="007E2FB7"/>
    <w:rsid w:val="00805561"/>
    <w:rsid w:val="00806FE1"/>
    <w:rsid w:val="00807ED1"/>
    <w:rsid w:val="00817B11"/>
    <w:rsid w:val="008203EE"/>
    <w:rsid w:val="008267A0"/>
    <w:rsid w:val="0083547C"/>
    <w:rsid w:val="008476E6"/>
    <w:rsid w:val="00854652"/>
    <w:rsid w:val="0085706D"/>
    <w:rsid w:val="00857F71"/>
    <w:rsid w:val="00860904"/>
    <w:rsid w:val="00860B30"/>
    <w:rsid w:val="00864B2C"/>
    <w:rsid w:val="0086575C"/>
    <w:rsid w:val="008A0EBB"/>
    <w:rsid w:val="008A13AC"/>
    <w:rsid w:val="008B74C1"/>
    <w:rsid w:val="008B76DB"/>
    <w:rsid w:val="008C0B4D"/>
    <w:rsid w:val="008C37C8"/>
    <w:rsid w:val="008D0EA3"/>
    <w:rsid w:val="008D7766"/>
    <w:rsid w:val="008E08E3"/>
    <w:rsid w:val="00902BE5"/>
    <w:rsid w:val="00902EC0"/>
    <w:rsid w:val="009077E2"/>
    <w:rsid w:val="00910F45"/>
    <w:rsid w:val="00911725"/>
    <w:rsid w:val="009351E9"/>
    <w:rsid w:val="00940C04"/>
    <w:rsid w:val="00957666"/>
    <w:rsid w:val="00962B2A"/>
    <w:rsid w:val="00964A6C"/>
    <w:rsid w:val="00970179"/>
    <w:rsid w:val="00977E40"/>
    <w:rsid w:val="00985984"/>
    <w:rsid w:val="00994DCE"/>
    <w:rsid w:val="0099587E"/>
    <w:rsid w:val="009979FA"/>
    <w:rsid w:val="009B3103"/>
    <w:rsid w:val="009B5497"/>
    <w:rsid w:val="009C12FA"/>
    <w:rsid w:val="009D72FE"/>
    <w:rsid w:val="009D747B"/>
    <w:rsid w:val="009E13AA"/>
    <w:rsid w:val="00A00C30"/>
    <w:rsid w:val="00A02AEF"/>
    <w:rsid w:val="00A14A03"/>
    <w:rsid w:val="00A2122C"/>
    <w:rsid w:val="00A41B82"/>
    <w:rsid w:val="00A41E4E"/>
    <w:rsid w:val="00A4412E"/>
    <w:rsid w:val="00A47353"/>
    <w:rsid w:val="00A73C38"/>
    <w:rsid w:val="00A77B0C"/>
    <w:rsid w:val="00A83932"/>
    <w:rsid w:val="00A85305"/>
    <w:rsid w:val="00A8686E"/>
    <w:rsid w:val="00A8732A"/>
    <w:rsid w:val="00A92F17"/>
    <w:rsid w:val="00A970A2"/>
    <w:rsid w:val="00AA5E80"/>
    <w:rsid w:val="00AB120A"/>
    <w:rsid w:val="00AB50E4"/>
    <w:rsid w:val="00AC1AF9"/>
    <w:rsid w:val="00AC742D"/>
    <w:rsid w:val="00AC7DC9"/>
    <w:rsid w:val="00AE14D7"/>
    <w:rsid w:val="00AF01AC"/>
    <w:rsid w:val="00AF519E"/>
    <w:rsid w:val="00AF7D0C"/>
    <w:rsid w:val="00B0574B"/>
    <w:rsid w:val="00B2037F"/>
    <w:rsid w:val="00B32691"/>
    <w:rsid w:val="00B375E8"/>
    <w:rsid w:val="00B407F6"/>
    <w:rsid w:val="00B40C3A"/>
    <w:rsid w:val="00B635E3"/>
    <w:rsid w:val="00B72B4F"/>
    <w:rsid w:val="00B742CE"/>
    <w:rsid w:val="00B835C0"/>
    <w:rsid w:val="00B876AF"/>
    <w:rsid w:val="00BA759E"/>
    <w:rsid w:val="00BB532F"/>
    <w:rsid w:val="00BC162D"/>
    <w:rsid w:val="00BC2FE4"/>
    <w:rsid w:val="00BD4DDA"/>
    <w:rsid w:val="00BE4EAE"/>
    <w:rsid w:val="00C03AFD"/>
    <w:rsid w:val="00C271F9"/>
    <w:rsid w:val="00C31D02"/>
    <w:rsid w:val="00C368ED"/>
    <w:rsid w:val="00C517B6"/>
    <w:rsid w:val="00C63F0F"/>
    <w:rsid w:val="00C70636"/>
    <w:rsid w:val="00C70842"/>
    <w:rsid w:val="00C8463E"/>
    <w:rsid w:val="00CC76F2"/>
    <w:rsid w:val="00CE105E"/>
    <w:rsid w:val="00CE1E5E"/>
    <w:rsid w:val="00CE250F"/>
    <w:rsid w:val="00D14EC2"/>
    <w:rsid w:val="00D435FF"/>
    <w:rsid w:val="00D512FA"/>
    <w:rsid w:val="00D55E55"/>
    <w:rsid w:val="00D663ED"/>
    <w:rsid w:val="00D67A17"/>
    <w:rsid w:val="00D74882"/>
    <w:rsid w:val="00D758D6"/>
    <w:rsid w:val="00D759EE"/>
    <w:rsid w:val="00D76FC8"/>
    <w:rsid w:val="00D956AA"/>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812"/>
    <w:rsid w:val="00E87997"/>
    <w:rsid w:val="00E95F38"/>
    <w:rsid w:val="00EA7A67"/>
    <w:rsid w:val="00EC0B04"/>
    <w:rsid w:val="00EC4A51"/>
    <w:rsid w:val="00EC5C1D"/>
    <w:rsid w:val="00EC6210"/>
    <w:rsid w:val="00ED176B"/>
    <w:rsid w:val="00ED45B4"/>
    <w:rsid w:val="00F21314"/>
    <w:rsid w:val="00F31B35"/>
    <w:rsid w:val="00F339CD"/>
    <w:rsid w:val="00F33A43"/>
    <w:rsid w:val="00F4144F"/>
    <w:rsid w:val="00F41650"/>
    <w:rsid w:val="00F47143"/>
    <w:rsid w:val="00F9569D"/>
    <w:rsid w:val="00FC306C"/>
    <w:rsid w:val="00FC6457"/>
    <w:rsid w:val="00FD3076"/>
    <w:rsid w:val="00FD3156"/>
    <w:rsid w:val="00FD46BA"/>
    <w:rsid w:val="00FD69AF"/>
    <w:rsid w:val="00FE1CBC"/>
    <w:rsid w:val="00FE2E58"/>
    <w:rsid w:val="00FE5458"/>
    <w:rsid w:val="00FE5659"/>
    <w:rsid w:val="00FF0E22"/>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6F10D7"/>
  <w15:docId w15:val="{2429ACAF-A91C-47E7-AFDA-2412928C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1B1245"/>
    <w:rPr>
      <w:sz w:val="16"/>
      <w:szCs w:val="16"/>
    </w:rPr>
  </w:style>
  <w:style w:type="paragraph" w:styleId="CommentText">
    <w:name w:val="annotation text"/>
    <w:basedOn w:val="Normal"/>
    <w:link w:val="CommentTextChar"/>
    <w:uiPriority w:val="99"/>
    <w:semiHidden/>
    <w:unhideWhenUsed/>
    <w:rsid w:val="001B1245"/>
    <w:pPr>
      <w:spacing w:line="240" w:lineRule="auto"/>
    </w:pPr>
    <w:rPr>
      <w:sz w:val="20"/>
      <w:szCs w:val="20"/>
    </w:rPr>
  </w:style>
  <w:style w:type="character" w:customStyle="1" w:styleId="CommentTextChar">
    <w:name w:val="Comment Text Char"/>
    <w:basedOn w:val="DefaultParagraphFont"/>
    <w:link w:val="CommentText"/>
    <w:uiPriority w:val="99"/>
    <w:semiHidden/>
    <w:rsid w:val="001B1245"/>
    <w:rPr>
      <w:sz w:val="20"/>
      <w:szCs w:val="20"/>
    </w:rPr>
  </w:style>
  <w:style w:type="paragraph" w:styleId="CommentSubject">
    <w:name w:val="annotation subject"/>
    <w:basedOn w:val="CommentText"/>
    <w:next w:val="CommentText"/>
    <w:link w:val="CommentSubjectChar"/>
    <w:uiPriority w:val="99"/>
    <w:semiHidden/>
    <w:unhideWhenUsed/>
    <w:rsid w:val="001B1245"/>
    <w:rPr>
      <w:b/>
      <w:bCs/>
    </w:rPr>
  </w:style>
  <w:style w:type="character" w:customStyle="1" w:styleId="CommentSubjectChar">
    <w:name w:val="Comment Subject Char"/>
    <w:basedOn w:val="CommentTextChar"/>
    <w:link w:val="CommentSubject"/>
    <w:uiPriority w:val="99"/>
    <w:semiHidden/>
    <w:rsid w:val="001B1245"/>
    <w:rPr>
      <w:b/>
      <w:bCs/>
      <w:sz w:val="20"/>
      <w:szCs w:val="20"/>
    </w:rPr>
  </w:style>
  <w:style w:type="paragraph" w:styleId="Revision">
    <w:name w:val="Revision"/>
    <w:hidden/>
    <w:uiPriority w:val="99"/>
    <w:semiHidden/>
    <w:rsid w:val="000E3BE3"/>
    <w:pPr>
      <w:spacing w:after="0" w:line="240" w:lineRule="auto"/>
    </w:pPr>
  </w:style>
  <w:style w:type="paragraph" w:customStyle="1" w:styleId="StyleTableBullet85ptLinespacingsingle">
    <w:name w:val="Style Table Bullet + 8.5 pt Line spacing:  single"/>
    <w:basedOn w:val="TableBullet"/>
    <w:rsid w:val="003E4CC0"/>
    <w:pPr>
      <w:tabs>
        <w:tab w:val="clear" w:pos="284"/>
        <w:tab w:val="num" w:pos="720"/>
      </w:tabs>
      <w:spacing w:before="40" w:after="40" w:line="240" w:lineRule="auto"/>
      <w:ind w:left="720" w:hanging="360"/>
    </w:pPr>
    <w:rPr>
      <w:rFonts w:eastAsia="Times New Roman"/>
      <w:sz w:val="18"/>
      <w:lang w:eastAsia="en-AU"/>
    </w:rPr>
  </w:style>
  <w:style w:type="paragraph" w:styleId="PlainText">
    <w:name w:val="Plain Text"/>
    <w:basedOn w:val="Normal"/>
    <w:link w:val="PlainTextChar"/>
    <w:uiPriority w:val="99"/>
    <w:unhideWhenUsed/>
    <w:rsid w:val="007177B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7177B4"/>
    <w:rPr>
      <w:rFonts w:ascii="Calibri" w:eastAsiaTheme="minorHAnsi" w:hAnsi="Calibri"/>
      <w:szCs w:val="21"/>
      <w:lang w:val="en-AU"/>
    </w:rPr>
  </w:style>
  <w:style w:type="paragraph" w:customStyle="1" w:styleId="xmsonormal">
    <w:name w:val="x_msonormal"/>
    <w:basedOn w:val="Normal"/>
    <w:rsid w:val="00FD3156"/>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9145">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47689576">
      <w:bodyDiv w:val="1"/>
      <w:marLeft w:val="0"/>
      <w:marRight w:val="0"/>
      <w:marTop w:val="0"/>
      <w:marBottom w:val="0"/>
      <w:divBdr>
        <w:top w:val="none" w:sz="0" w:space="0" w:color="auto"/>
        <w:left w:val="none" w:sz="0" w:space="0" w:color="auto"/>
        <w:bottom w:val="none" w:sz="0" w:space="0" w:color="auto"/>
        <w:right w:val="none" w:sz="0" w:space="0" w:color="auto"/>
      </w:divBdr>
    </w:div>
    <w:div w:id="19887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w.gov.au/regional-ns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NSWTopic xmlns="80855aa1-ce85-480e-9224-82c185d6436d">Role Description</RNSWTopic>
    <RNSWPathway xmlns="80855aa1-ce85-480e-9224-82c185d6436d">Our People/Role Descriptions and Annual Work Plans/Standard Role Descriptions</RNSWPathway>
    <RNSWBusinessUnits xmlns="80855aa1-ce85-480e-9224-82c185d6436d">Corporate</RNSWBusinessUnits>
    <RNSWTypeOfResource xmlns="80855aa1-ce85-480e-9224-82c185d6436d">Role Description</RNSWTypeOfResource>
    <RNSWSubTopic xmlns="80855aa1-ce85-480e-9224-82c185d6436d">Information, Knowledge &amp; Analytics</RNSWSubTopic>
    <RNSWTypeOfFile xmlns="80855aa1-ce85-480e-9224-82c185d6436d" xsi:nil="true"/>
    <PrimaryContentEditor xmlns="b95ef59a-57bb-4339-906d-60f9681ecfe1">
      <UserInfo>
        <DisplayName/>
        <AccountId xsi:nil="true"/>
        <AccountType/>
      </UserInfo>
    </PrimaryContentEdi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2017B23895794B9C8E60B63204DA00" ma:contentTypeVersion="17" ma:contentTypeDescription="Create a new document." ma:contentTypeScope="" ma:versionID="740105809a2a65a9761f99f6c476f8e9">
  <xsd:schema xmlns:xsd="http://www.w3.org/2001/XMLSchema" xmlns:xs="http://www.w3.org/2001/XMLSchema" xmlns:p="http://schemas.microsoft.com/office/2006/metadata/properties" xmlns:ns2="80855aa1-ce85-480e-9224-82c185d6436d" xmlns:ns3="b95ef59a-57bb-4339-906d-60f9681ecfe1" targetNamespace="http://schemas.microsoft.com/office/2006/metadata/properties" ma:root="true" ma:fieldsID="c59071fe23cbd830fedfd105a6360be9" ns2:_="" ns3:_="">
    <xsd:import namespace="80855aa1-ce85-480e-9224-82c185d6436d"/>
    <xsd:import namespace="b95ef59a-57bb-4339-906d-60f9681ecfe1"/>
    <xsd:element name="properties">
      <xsd:complexType>
        <xsd:sequence>
          <xsd:element name="documentManagement">
            <xsd:complexType>
              <xsd:all>
                <xsd:element ref="ns2:RNSWBusinessUnits" minOccurs="0"/>
                <xsd:element ref="ns2:RNSWPathway" minOccurs="0"/>
                <xsd:element ref="ns2:RNSWSubTopic" minOccurs="0"/>
                <xsd:element ref="ns2:RNSWTopic" minOccurs="0"/>
                <xsd:element ref="ns2:RNSWTypeOfFile" minOccurs="0"/>
                <xsd:element ref="ns2:RNSWTypeOfResource" minOccurs="0"/>
                <xsd:element ref="ns3:MediaServiceMetadata" minOccurs="0"/>
                <xsd:element ref="ns3:MediaServiceFastMetadata" minOccurs="0"/>
                <xsd:element ref="ns3:MediaServiceAutoKeyPoints" minOccurs="0"/>
                <xsd:element ref="ns3:MediaServiceKeyPoints" minOccurs="0"/>
                <xsd:element ref="ns3:PrimaryContentEditor"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5aa1-ce85-480e-9224-82c185d6436d" elementFormDefault="qualified">
    <xsd:import namespace="http://schemas.microsoft.com/office/2006/documentManagement/types"/>
    <xsd:import namespace="http://schemas.microsoft.com/office/infopath/2007/PartnerControls"/>
    <xsd:element name="RNSWBusinessUnits" ma:index="8" nillable="true" ma:displayName="RNSWBusinessUnits" ma:description="RNSW Column used to identify the business unit that owns or is responsible for a page or document." ma:format="Dropdown" ma:internalName="RNSWBusinessUnits">
      <xsd:simpleType>
        <xsd:union memberTypes="dms:Text">
          <xsd:simpleType>
            <xsd:restriction base="dms:Choice">
              <xsd:enumeration value="People"/>
            </xsd:restriction>
          </xsd:simpleType>
        </xsd:union>
      </xsd:simpleType>
    </xsd:element>
    <xsd:element name="RNSWPathway" ma:index="9" nillable="true" ma:displayName="RNSWPathway" ma:description="RNSW Column for capturing the original pathway of a document." ma:internalName="RNSWPathway">
      <xsd:simpleType>
        <xsd:restriction base="dms:Text">
          <xsd:maxLength value="255"/>
        </xsd:restriction>
      </xsd:simpleType>
    </xsd:element>
    <xsd:element name="RNSWSubTopic" ma:index="10" nillable="true" ma:displayName="RNSWSubTopic" ma:default="Regional NSW" ma:description="RNSW Column for capturing sub-topic for page or document." ma:format="Dropdown" ma:internalName="RNSWSubTopic">
      <xsd:simpleType>
        <xsd:union memberTypes="dms:Text">
          <xsd:simpleType>
            <xsd:restriction base="dms:Choice">
              <xsd:enumeration value="Regional NSW"/>
            </xsd:restriction>
          </xsd:simpleType>
        </xsd:union>
      </xsd:simpleType>
    </xsd:element>
    <xsd:element name="RNSWTopic" ma:index="11" nillable="true" ma:displayName="RNSWTopic" ma:default="Leader briefs" ma:description="RNSW Column for capturing the topic a page or document relates to." ma:format="Dropdown" ma:internalName="RNSWTopic">
      <xsd:simpleType>
        <xsd:union memberTypes="dms:Text">
          <xsd:simpleType>
            <xsd:restriction base="dms:Choice">
              <xsd:enumeration value="Leader briefs"/>
            </xsd:restriction>
          </xsd:simpleType>
        </xsd:union>
      </xsd:simpleType>
    </xsd:element>
    <xsd:element name="RNSWTypeOfFile" ma:index="12" nillable="true" ma:displayName="RNSWTypeOfFile" ma:description="RNSW column for capturing a document type." ma:format="Dropdown" ma:internalName="RNSWTypeOfFil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3"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schema>
  <xsd:schema xmlns:xsd="http://www.w3.org/2001/XMLSchema" xmlns:xs="http://www.w3.org/2001/XMLSchema" xmlns:dms="http://schemas.microsoft.com/office/2006/documentManagement/types" xmlns:pc="http://schemas.microsoft.com/office/infopath/2007/PartnerControls" targetNamespace="b95ef59a-57bb-4339-906d-60f9681ecfe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imaryContentEditor" ma:index="19" nillable="true" ma:displayName="PrimaryContentEditor" ma:description="Content editor primarily responsible for this page" ma:list="UserInfo" ma:SharePointGroup="0" ma:internalName="PrimaryContentEdi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63771-71F4-431B-A205-F5BD31BA4F11}">
  <ds:schemaRefs>
    <ds:schemaRef ds:uri="http://schemas.openxmlformats.org/officeDocument/2006/bibliography"/>
  </ds:schemaRefs>
</ds:datastoreItem>
</file>

<file path=customXml/itemProps2.xml><?xml version="1.0" encoding="utf-8"?>
<ds:datastoreItem xmlns:ds="http://schemas.openxmlformats.org/officeDocument/2006/customXml" ds:itemID="{688D3B77-8660-4C8B-B7AE-E11CADD350BC}">
  <ds:schemaRefs>
    <ds:schemaRef ds:uri="http://schemas.microsoft.com/office/2006/metadata/properties"/>
    <ds:schemaRef ds:uri="http://schemas.microsoft.com/office/infopath/2007/PartnerControls"/>
    <ds:schemaRef ds:uri="80855aa1-ce85-480e-9224-82c185d6436d"/>
    <ds:schemaRef ds:uri="b95ef59a-57bb-4339-906d-60f9681ecfe1"/>
  </ds:schemaRefs>
</ds:datastoreItem>
</file>

<file path=customXml/itemProps3.xml><?xml version="1.0" encoding="utf-8"?>
<ds:datastoreItem xmlns:ds="http://schemas.openxmlformats.org/officeDocument/2006/customXml" ds:itemID="{2BD7E8A9-D9F0-4E67-88F9-878320DFDFAE}">
  <ds:schemaRefs>
    <ds:schemaRef ds:uri="http://schemas.microsoft.com/sharepoint/v3/contenttype/forms"/>
  </ds:schemaRefs>
</ds:datastoreItem>
</file>

<file path=customXml/itemProps4.xml><?xml version="1.0" encoding="utf-8"?>
<ds:datastoreItem xmlns:ds="http://schemas.openxmlformats.org/officeDocument/2006/customXml" ds:itemID="{09B8A7AA-082F-449E-9E82-F30E2C2B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55aa1-ce85-480e-9224-82c185d6436d"/>
    <ds:schemaRef ds:uri="b95ef59a-57bb-4339-906d-60f9681e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8</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Business Reporting - Clerk Grade 11/12</dc:title>
  <dc:creator>Anbarasu Palanisamy</dc:creator>
  <cp:lastModifiedBy>Michael Vamvakaris</cp:lastModifiedBy>
  <cp:revision>2</cp:revision>
  <cp:lastPrinted>2016-01-13T04:59:00Z</cp:lastPrinted>
  <dcterms:created xsi:type="dcterms:W3CDTF">2022-08-09T06:35:00Z</dcterms:created>
  <dcterms:modified xsi:type="dcterms:W3CDTF">2022-08-09T06:35:00Z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0x010100082017B23895794B9C8E60B63204DA00</vt:lpwstr>
  </property>
  <property fmtid="{D5CDD505-2E9C-101B-9397-08002B2CF9AE}" pid="3" name="Order">
    <vt:r8>315800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TypeOfFile">
    <vt:lpwstr>Word</vt:lpwstr>
  </property>
  <property fmtid="{D5CDD505-2E9C-101B-9397-08002B2CF9AE}" pid="10" name="ComplianceAssetId">
    <vt:lpwstr/>
  </property>
  <property fmtid="{D5CDD505-2E9C-101B-9397-08002B2CF9AE}" pid="11" name="TemplateUrl">
    <vt:lpwstr/>
  </property>
  <property fmtid="{D5CDD505-2E9C-101B-9397-08002B2CF9AE}" pid="12" name="RNSWUsedOn">
    <vt:lpwstr>People</vt:lpwstr>
  </property>
</Properties>
</file>