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53E99" w14:textId="77777777" w:rsidR="00A30D29" w:rsidRDefault="00A30D29">
      <w:pPr>
        <w:ind w:left="283"/>
        <w:jc w:val="both"/>
        <w:rPr>
          <w:rFonts w:ascii="Open Sans" w:eastAsia="Open Sans" w:hAnsi="Open Sans" w:cs="Open Sans"/>
          <w:b/>
          <w:color w:val="006A8E"/>
          <w:sz w:val="30"/>
          <w:szCs w:val="30"/>
        </w:rPr>
      </w:pPr>
      <w:bookmarkStart w:id="0" w:name="_heading=h.z7zdoaji0fig" w:colFirst="0" w:colLast="0"/>
      <w:bookmarkEnd w:id="0"/>
    </w:p>
    <w:p w14:paraId="381F4840" w14:textId="77777777" w:rsidR="00A30D29" w:rsidRDefault="00D43AF9">
      <w:pPr>
        <w:ind w:left="283"/>
        <w:jc w:val="both"/>
        <w:rPr>
          <w:rFonts w:ascii="Open Sans" w:eastAsia="Open Sans" w:hAnsi="Open Sans" w:cs="Open Sans"/>
          <w:b/>
          <w:sz w:val="28"/>
          <w:szCs w:val="28"/>
        </w:rPr>
        <w:sectPr w:rsidR="00A30D29">
          <w:headerReference w:type="even" r:id="rId8"/>
          <w:headerReference w:type="default" r:id="rId9"/>
          <w:footerReference w:type="even" r:id="rId10"/>
          <w:footerReference w:type="default" r:id="rId11"/>
          <w:headerReference w:type="first" r:id="rId12"/>
          <w:footerReference w:type="first" r:id="rId13"/>
          <w:pgSz w:w="11906" w:h="16838"/>
          <w:pgMar w:top="1701" w:right="1134" w:bottom="851" w:left="1134" w:header="454" w:footer="454" w:gutter="0"/>
          <w:pgNumType w:start="1"/>
          <w:cols w:space="720"/>
        </w:sectPr>
      </w:pPr>
      <w:bookmarkStart w:id="2" w:name="_heading=h.gjdgxs" w:colFirst="0" w:colLast="0"/>
      <w:bookmarkEnd w:id="2"/>
      <w:r>
        <w:rPr>
          <w:rFonts w:ascii="Open Sans" w:eastAsia="Open Sans" w:hAnsi="Open Sans" w:cs="Open Sans"/>
          <w:b/>
          <w:sz w:val="28"/>
          <w:szCs w:val="28"/>
        </w:rPr>
        <w:t>Leader of Pastoral Care - Secondary</w:t>
      </w:r>
    </w:p>
    <w:p w14:paraId="2323A2D5" w14:textId="77777777" w:rsidR="00A30D29" w:rsidRDefault="00A30D29">
      <w:pPr>
        <w:tabs>
          <w:tab w:val="left" w:pos="3544"/>
        </w:tabs>
        <w:ind w:left="283"/>
        <w:rPr>
          <w:rFonts w:ascii="Open Sans" w:eastAsia="Open Sans" w:hAnsi="Open Sans" w:cs="Open Sans"/>
          <w:color w:val="006A8E"/>
          <w:sz w:val="22"/>
          <w:szCs w:val="22"/>
        </w:rPr>
      </w:pPr>
    </w:p>
    <w:p w14:paraId="292A8837" w14:textId="77777777" w:rsidR="00A30D29" w:rsidRDefault="00D43AF9">
      <w:pPr>
        <w:tabs>
          <w:tab w:val="left" w:pos="3544"/>
        </w:tabs>
        <w:ind w:left="283"/>
        <w:rPr>
          <w:rFonts w:ascii="Open Sans" w:eastAsia="Open Sans" w:hAnsi="Open Sans" w:cs="Open Sans"/>
          <w:b/>
          <w:color w:val="006A8E"/>
          <w:sz w:val="22"/>
          <w:szCs w:val="22"/>
        </w:rPr>
      </w:pPr>
      <w:r>
        <w:rPr>
          <w:rFonts w:ascii="Open Sans" w:eastAsia="Open Sans" w:hAnsi="Open Sans" w:cs="Open Sans"/>
          <w:b/>
          <w:color w:val="006A8E"/>
          <w:sz w:val="22"/>
          <w:szCs w:val="22"/>
        </w:rPr>
        <w:t>PORTFOLIO: Schools</w:t>
      </w:r>
      <w:r>
        <w:rPr>
          <w:rFonts w:ascii="Open Sans" w:eastAsia="Open Sans" w:hAnsi="Open Sans" w:cs="Open Sans"/>
          <w:b/>
          <w:color w:val="006A8E"/>
          <w:sz w:val="22"/>
          <w:szCs w:val="22"/>
        </w:rPr>
        <w:tab/>
      </w:r>
    </w:p>
    <w:p w14:paraId="5FB880B8" w14:textId="77777777" w:rsidR="00A30D29" w:rsidRDefault="00A30D29">
      <w:pPr>
        <w:tabs>
          <w:tab w:val="left" w:pos="3544"/>
        </w:tabs>
        <w:ind w:left="283"/>
        <w:rPr>
          <w:rFonts w:ascii="Open Sans" w:eastAsia="Open Sans" w:hAnsi="Open Sans" w:cs="Open Sans"/>
          <w:color w:val="006A8E"/>
          <w:sz w:val="22"/>
          <w:szCs w:val="22"/>
        </w:rPr>
      </w:pPr>
    </w:p>
    <w:p w14:paraId="442EEB69" w14:textId="77777777" w:rsidR="00A30D29" w:rsidRDefault="00D43AF9">
      <w:pPr>
        <w:tabs>
          <w:tab w:val="left" w:pos="3544"/>
        </w:tabs>
        <w:ind w:left="283"/>
        <w:rPr>
          <w:rFonts w:ascii="Open Sans" w:eastAsia="Open Sans" w:hAnsi="Open Sans" w:cs="Open Sans"/>
          <w:b/>
          <w:color w:val="006A8E"/>
          <w:sz w:val="22"/>
          <w:szCs w:val="22"/>
        </w:rPr>
      </w:pPr>
      <w:r>
        <w:rPr>
          <w:rFonts w:ascii="Open Sans" w:eastAsia="Open Sans" w:hAnsi="Open Sans" w:cs="Open Sans"/>
          <w:b/>
          <w:color w:val="006A8E"/>
          <w:sz w:val="22"/>
          <w:szCs w:val="22"/>
        </w:rPr>
        <w:t>REPORTS TO: Principal</w:t>
      </w:r>
      <w:r>
        <w:rPr>
          <w:rFonts w:ascii="Open Sans" w:eastAsia="Open Sans" w:hAnsi="Open Sans" w:cs="Open Sans"/>
          <w:b/>
          <w:color w:val="006A8E"/>
          <w:sz w:val="22"/>
          <w:szCs w:val="22"/>
        </w:rPr>
        <w:tab/>
      </w:r>
    </w:p>
    <w:p w14:paraId="5709E972" w14:textId="77777777" w:rsidR="00A30D29" w:rsidRDefault="00A30D29">
      <w:pPr>
        <w:tabs>
          <w:tab w:val="left" w:pos="3544"/>
        </w:tabs>
        <w:ind w:left="283"/>
        <w:rPr>
          <w:rFonts w:ascii="Open Sans" w:eastAsia="Open Sans" w:hAnsi="Open Sans" w:cs="Open Sans"/>
          <w:b/>
          <w:color w:val="FF0000"/>
          <w:sz w:val="22"/>
          <w:szCs w:val="22"/>
        </w:rPr>
      </w:pPr>
    </w:p>
    <w:p w14:paraId="324D8D23" w14:textId="77777777" w:rsidR="00A30D29" w:rsidRDefault="00D43AF9">
      <w:pPr>
        <w:tabs>
          <w:tab w:val="left" w:pos="3544"/>
        </w:tabs>
        <w:ind w:left="283"/>
        <w:rPr>
          <w:rFonts w:ascii="Open Sans" w:eastAsia="Open Sans" w:hAnsi="Open Sans" w:cs="Open Sans"/>
          <w:b/>
          <w:color w:val="FF0000"/>
          <w:sz w:val="22"/>
          <w:szCs w:val="22"/>
        </w:rPr>
      </w:pPr>
      <w:r>
        <w:rPr>
          <w:rFonts w:ascii="Open Sans" w:eastAsia="Open Sans" w:hAnsi="Open Sans" w:cs="Open Sans"/>
          <w:b/>
          <w:color w:val="FF0000"/>
          <w:sz w:val="22"/>
          <w:szCs w:val="22"/>
        </w:rPr>
        <w:t>WORKING WITH CHILDREN:</w:t>
      </w:r>
      <w:r>
        <w:rPr>
          <w:rFonts w:ascii="Open Sans" w:eastAsia="Open Sans" w:hAnsi="Open Sans" w:cs="Open Sans"/>
          <w:b/>
          <w:color w:val="FF0000"/>
          <w:sz w:val="22"/>
          <w:szCs w:val="22"/>
        </w:rPr>
        <w:tab/>
        <w:t>Clearance Required, Child Related Role</w:t>
      </w:r>
    </w:p>
    <w:p w14:paraId="642C3F92" w14:textId="77777777" w:rsidR="00A30D29" w:rsidRDefault="00A30D29">
      <w:pPr>
        <w:pBdr>
          <w:bottom w:val="single" w:sz="12" w:space="1" w:color="366091"/>
        </w:pBdr>
        <w:ind w:left="283"/>
        <w:rPr>
          <w:rFonts w:ascii="Open Sans" w:eastAsia="Open Sans" w:hAnsi="Open Sans" w:cs="Open Sans"/>
          <w:strike/>
          <w:color w:val="006A8E"/>
          <w:sz w:val="22"/>
          <w:szCs w:val="22"/>
        </w:rPr>
      </w:pPr>
    </w:p>
    <w:p w14:paraId="108FA54D" w14:textId="77777777" w:rsidR="00A30D29" w:rsidRDefault="00D43AF9">
      <w:pPr>
        <w:widowControl w:val="0"/>
        <w:spacing w:before="240" w:after="240"/>
        <w:ind w:left="270"/>
        <w:jc w:val="both"/>
        <w:rPr>
          <w:rFonts w:ascii="Open Sans" w:eastAsia="Open Sans" w:hAnsi="Open Sans" w:cs="Open Sans"/>
        </w:rPr>
      </w:pPr>
      <w:r>
        <w:rPr>
          <w:rFonts w:ascii="Open Sans" w:eastAsia="Open Sans" w:hAnsi="Open Sans" w:cs="Open Sans"/>
        </w:rPr>
        <w:t>Catholic schools establish quality learning environments where students participate in the Church’s mission of discipleship within the Catholic tradition. In the Diocese of Lismore they are established by the Bishop in the context of local faith communities, to educate and form young people in the faith tradition, offering them experiences of following Jesus in the Catholic community.</w:t>
      </w:r>
    </w:p>
    <w:p w14:paraId="71C5259B" w14:textId="77777777" w:rsidR="00A30D29" w:rsidRDefault="00D43AF9">
      <w:pPr>
        <w:widowControl w:val="0"/>
        <w:spacing w:before="240" w:after="240"/>
        <w:ind w:left="270"/>
        <w:jc w:val="both"/>
        <w:rPr>
          <w:rFonts w:ascii="Open Sans" w:eastAsia="Open Sans" w:hAnsi="Open Sans" w:cs="Open Sans"/>
        </w:rPr>
      </w:pPr>
      <w:r>
        <w:rPr>
          <w:rFonts w:ascii="Open Sans" w:eastAsia="Open Sans" w:hAnsi="Open Sans" w:cs="Open Sans"/>
        </w:rPr>
        <w:t>The system framework consists of five domains of strategic intent and are central to effective Catholic education. These are Mission, Leadership, Pastoral Care, Learning and Teaching and Family and School Partnerships. Within these interdependent and interconnected domains of the framework, authentic, positive relationships are fostered and recognition enabled.</w:t>
      </w:r>
    </w:p>
    <w:p w14:paraId="334092B6" w14:textId="77777777" w:rsidR="00A30D29" w:rsidRDefault="00D43AF9">
      <w:pPr>
        <w:widowControl w:val="0"/>
        <w:spacing w:before="240" w:after="240"/>
        <w:ind w:left="270"/>
        <w:jc w:val="both"/>
        <w:rPr>
          <w:rFonts w:ascii="Open Sans" w:eastAsia="Open Sans" w:hAnsi="Open Sans" w:cs="Open Sans"/>
          <w:b/>
        </w:rPr>
      </w:pPr>
      <w:r>
        <w:rPr>
          <w:rFonts w:ascii="Open Sans" w:eastAsia="Open Sans" w:hAnsi="Open Sans" w:cs="Open Sans"/>
          <w:b/>
        </w:rPr>
        <w:t>Overall Purpose of the Position:</w:t>
      </w:r>
    </w:p>
    <w:p w14:paraId="4F491D11" w14:textId="77777777" w:rsidR="00A30D29" w:rsidRDefault="00D43AF9">
      <w:pPr>
        <w:widowControl w:val="0"/>
        <w:pBdr>
          <w:top w:val="nil"/>
          <w:left w:val="nil"/>
          <w:bottom w:val="nil"/>
          <w:right w:val="nil"/>
          <w:between w:val="nil"/>
        </w:pBdr>
        <w:spacing w:before="240" w:after="240"/>
        <w:ind w:left="270"/>
        <w:jc w:val="both"/>
        <w:rPr>
          <w:rFonts w:ascii="Open Sans" w:eastAsia="Open Sans" w:hAnsi="Open Sans" w:cs="Open Sans"/>
        </w:rPr>
      </w:pPr>
      <w:r>
        <w:rPr>
          <w:rFonts w:ascii="Open Sans" w:eastAsia="Open Sans" w:hAnsi="Open Sans" w:cs="Open Sans"/>
        </w:rPr>
        <w:t>The Leader of Pastoral Care supports the Principal and the Leadership Team in providing Pastoral Care leadership in the school community. The Leader of Pastoral Care works collaboratively with the Assistant Principal Mission (APM), Assistant Principal Learning &amp; Teaching (APL&amp;T), Student Wellbeing Leaders and teaching staff to ensure a safe and supportive environment to enhance learning and wellbeing outcomes for all students. The Leader of Pastoral Care is responsible to the APM. The Leader of Pastoral Care supervises the Leaders of Student Wellbeing and wellbeing support such as the School Counselling Service.</w:t>
      </w:r>
    </w:p>
    <w:p w14:paraId="42ED03EC" w14:textId="77777777" w:rsidR="00A30D29" w:rsidRDefault="00D43AF9">
      <w:pPr>
        <w:widowControl w:val="0"/>
        <w:pBdr>
          <w:top w:val="nil"/>
          <w:left w:val="nil"/>
          <w:bottom w:val="nil"/>
          <w:right w:val="nil"/>
          <w:between w:val="nil"/>
        </w:pBdr>
        <w:spacing w:before="240" w:after="240"/>
        <w:ind w:left="270"/>
        <w:jc w:val="both"/>
        <w:rPr>
          <w:rFonts w:ascii="Open Sans" w:eastAsia="Open Sans" w:hAnsi="Open Sans" w:cs="Open Sans"/>
        </w:rPr>
      </w:pPr>
      <w:r>
        <w:rPr>
          <w:rFonts w:ascii="Open Sans" w:eastAsia="Open Sans" w:hAnsi="Open Sans" w:cs="Open Sans"/>
        </w:rPr>
        <w:t>This position reflects the commitment of Catholic Schools to their moral purpose in providing quality educational support to all students enabling them to achieve the fullness of life. The ultimate gift of respecting the dignity of each individual enrolled in Diocesan Catholic Schools is to provide them with every opportunity and support within our means to ensure that they can grow to be fully human with a good moral framework to participate fully in society.</w:t>
      </w:r>
    </w:p>
    <w:p w14:paraId="19BC3A0C" w14:textId="77777777" w:rsidR="00A30D29" w:rsidRDefault="00D43AF9">
      <w:pPr>
        <w:widowControl w:val="0"/>
        <w:ind w:left="270" w:right="-40"/>
        <w:jc w:val="both"/>
        <w:rPr>
          <w:rFonts w:ascii="Open Sans" w:eastAsia="Open Sans" w:hAnsi="Open Sans" w:cs="Open Sans"/>
          <w:b/>
        </w:rPr>
      </w:pPr>
      <w:r>
        <w:rPr>
          <w:rFonts w:ascii="Open Sans" w:eastAsia="Open Sans" w:hAnsi="Open Sans" w:cs="Open Sans"/>
          <w:b/>
        </w:rPr>
        <w:t>Key Tasks and Responsibilities:</w:t>
      </w:r>
    </w:p>
    <w:p w14:paraId="650B9282" w14:textId="77777777" w:rsidR="00A30D29" w:rsidRDefault="00D43AF9">
      <w:pPr>
        <w:widowControl w:val="0"/>
        <w:numPr>
          <w:ilvl w:val="0"/>
          <w:numId w:val="2"/>
        </w:numPr>
        <w:spacing w:before="240" w:after="200"/>
        <w:ind w:left="900" w:hanging="630"/>
        <w:jc w:val="both"/>
        <w:rPr>
          <w:rFonts w:ascii="Open Sans" w:eastAsia="Open Sans" w:hAnsi="Open Sans" w:cs="Open Sans"/>
          <w:b/>
        </w:rPr>
      </w:pPr>
      <w:r>
        <w:rPr>
          <w:rFonts w:ascii="Open Sans" w:eastAsia="Open Sans" w:hAnsi="Open Sans" w:cs="Open Sans"/>
          <w:b/>
        </w:rPr>
        <w:t>Integrates Catholic beliefs and practices into all aspects of Pastoral Care by:</w:t>
      </w:r>
    </w:p>
    <w:p w14:paraId="08006F41" w14:textId="77777777" w:rsidR="00A30D29" w:rsidRDefault="00D43AF9">
      <w:pPr>
        <w:widowControl w:val="0"/>
        <w:numPr>
          <w:ilvl w:val="0"/>
          <w:numId w:val="3"/>
        </w:numPr>
        <w:pBdr>
          <w:top w:val="nil"/>
          <w:left w:val="nil"/>
          <w:bottom w:val="nil"/>
          <w:right w:val="nil"/>
          <w:between w:val="nil"/>
        </w:pBdr>
        <w:ind w:left="990"/>
        <w:jc w:val="both"/>
        <w:rPr>
          <w:rFonts w:ascii="Open Sans" w:eastAsia="Open Sans" w:hAnsi="Open Sans" w:cs="Open Sans"/>
        </w:rPr>
      </w:pPr>
      <w:r>
        <w:rPr>
          <w:rFonts w:ascii="Open Sans" w:eastAsia="Open Sans" w:hAnsi="Open Sans" w:cs="Open Sans"/>
        </w:rPr>
        <w:t>Upholding Catholic identity and Mission.</w:t>
      </w:r>
    </w:p>
    <w:p w14:paraId="13B8C4EB" w14:textId="77777777" w:rsidR="00A30D29" w:rsidRDefault="00D43AF9">
      <w:pPr>
        <w:widowControl w:val="0"/>
        <w:numPr>
          <w:ilvl w:val="0"/>
          <w:numId w:val="3"/>
        </w:numPr>
        <w:pBdr>
          <w:top w:val="nil"/>
          <w:left w:val="nil"/>
          <w:bottom w:val="nil"/>
          <w:right w:val="nil"/>
          <w:between w:val="nil"/>
        </w:pBdr>
        <w:ind w:left="990"/>
        <w:jc w:val="both"/>
        <w:rPr>
          <w:rFonts w:ascii="Open Sans" w:eastAsia="Open Sans" w:hAnsi="Open Sans" w:cs="Open Sans"/>
        </w:rPr>
      </w:pPr>
      <w:r>
        <w:rPr>
          <w:rFonts w:ascii="Open Sans" w:eastAsia="Open Sans" w:hAnsi="Open Sans" w:cs="Open Sans"/>
        </w:rPr>
        <w:t>Witnessing to the Diocese of Lismore, Foundational Values for Catholic Identity and Mission.</w:t>
      </w:r>
    </w:p>
    <w:p w14:paraId="3267169B" w14:textId="77777777" w:rsidR="00A30D29" w:rsidRDefault="00D43AF9">
      <w:pPr>
        <w:widowControl w:val="0"/>
        <w:numPr>
          <w:ilvl w:val="0"/>
          <w:numId w:val="3"/>
        </w:numPr>
        <w:pBdr>
          <w:top w:val="nil"/>
          <w:left w:val="nil"/>
          <w:bottom w:val="nil"/>
          <w:right w:val="nil"/>
          <w:between w:val="nil"/>
        </w:pBdr>
        <w:ind w:left="990"/>
        <w:jc w:val="both"/>
        <w:rPr>
          <w:rFonts w:ascii="Open Sans" w:eastAsia="Open Sans" w:hAnsi="Open Sans" w:cs="Open Sans"/>
        </w:rPr>
      </w:pPr>
      <w:r>
        <w:rPr>
          <w:rFonts w:ascii="Open Sans" w:eastAsia="Open Sans" w:hAnsi="Open Sans" w:cs="Open Sans"/>
        </w:rPr>
        <w:t>Modelling commitment to the Church and its teaching.</w:t>
      </w:r>
    </w:p>
    <w:p w14:paraId="37DB0ABB" w14:textId="77777777" w:rsidR="00A30D29" w:rsidRDefault="00D43AF9">
      <w:pPr>
        <w:widowControl w:val="0"/>
        <w:numPr>
          <w:ilvl w:val="0"/>
          <w:numId w:val="3"/>
        </w:numPr>
        <w:pBdr>
          <w:top w:val="nil"/>
          <w:left w:val="nil"/>
          <w:bottom w:val="nil"/>
          <w:right w:val="nil"/>
          <w:between w:val="nil"/>
        </w:pBdr>
        <w:ind w:left="990"/>
        <w:jc w:val="both"/>
        <w:rPr>
          <w:rFonts w:ascii="Open Sans" w:eastAsia="Open Sans" w:hAnsi="Open Sans" w:cs="Open Sans"/>
        </w:rPr>
      </w:pPr>
      <w:r>
        <w:rPr>
          <w:rFonts w:ascii="Open Sans" w:eastAsia="Open Sans" w:hAnsi="Open Sans" w:cs="Open Sans"/>
        </w:rPr>
        <w:t>Exercising pastoral care and wellbeing to all students and staff.</w:t>
      </w:r>
    </w:p>
    <w:p w14:paraId="0A714246" w14:textId="77777777" w:rsidR="00A30D29" w:rsidRDefault="00D43AF9">
      <w:pPr>
        <w:widowControl w:val="0"/>
        <w:numPr>
          <w:ilvl w:val="0"/>
          <w:numId w:val="3"/>
        </w:numPr>
        <w:pBdr>
          <w:top w:val="nil"/>
          <w:left w:val="nil"/>
          <w:bottom w:val="nil"/>
          <w:right w:val="nil"/>
          <w:between w:val="nil"/>
        </w:pBdr>
        <w:ind w:left="990"/>
        <w:jc w:val="both"/>
        <w:rPr>
          <w:rFonts w:ascii="Open Sans" w:eastAsia="Open Sans" w:hAnsi="Open Sans" w:cs="Open Sans"/>
        </w:rPr>
      </w:pPr>
      <w:r>
        <w:rPr>
          <w:rFonts w:ascii="Open Sans" w:eastAsia="Open Sans" w:hAnsi="Open Sans" w:cs="Open Sans"/>
        </w:rPr>
        <w:t>Holding the school community to account for the social justice teachings of the Catholic Church in relation to the position.</w:t>
      </w:r>
    </w:p>
    <w:p w14:paraId="36082031" w14:textId="77777777" w:rsidR="00A30D29" w:rsidRDefault="00D43AF9">
      <w:pPr>
        <w:widowControl w:val="0"/>
        <w:numPr>
          <w:ilvl w:val="0"/>
          <w:numId w:val="3"/>
        </w:numPr>
        <w:pBdr>
          <w:top w:val="nil"/>
          <w:left w:val="nil"/>
          <w:bottom w:val="nil"/>
          <w:right w:val="nil"/>
          <w:between w:val="nil"/>
        </w:pBdr>
        <w:ind w:left="990"/>
        <w:jc w:val="both"/>
        <w:rPr>
          <w:rFonts w:ascii="Open Sans" w:eastAsia="Open Sans" w:hAnsi="Open Sans" w:cs="Open Sans"/>
        </w:rPr>
      </w:pPr>
      <w:r>
        <w:rPr>
          <w:rFonts w:ascii="Open Sans" w:eastAsia="Open Sans" w:hAnsi="Open Sans" w:cs="Open Sans"/>
        </w:rPr>
        <w:t>Embedding Catholic life into pastoral care initiatives.</w:t>
      </w:r>
    </w:p>
    <w:p w14:paraId="70C7CA72" w14:textId="77777777" w:rsidR="00A30D29" w:rsidRDefault="00D43AF9">
      <w:pPr>
        <w:widowControl w:val="0"/>
        <w:pBdr>
          <w:top w:val="nil"/>
          <w:left w:val="nil"/>
          <w:bottom w:val="nil"/>
          <w:right w:val="nil"/>
          <w:between w:val="nil"/>
        </w:pBdr>
        <w:spacing w:before="240" w:after="240"/>
        <w:ind w:left="900" w:hanging="630"/>
        <w:jc w:val="both"/>
        <w:rPr>
          <w:rFonts w:ascii="Open Sans" w:eastAsia="Open Sans" w:hAnsi="Open Sans" w:cs="Open Sans"/>
          <w:b/>
        </w:rPr>
      </w:pPr>
      <w:r>
        <w:rPr>
          <w:rFonts w:ascii="Open Sans" w:eastAsia="Open Sans" w:hAnsi="Open Sans" w:cs="Open Sans"/>
          <w:b/>
        </w:rPr>
        <w:lastRenderedPageBreak/>
        <w:t>2.</w:t>
      </w:r>
      <w:r>
        <w:rPr>
          <w:rFonts w:ascii="Open Sans" w:eastAsia="Open Sans" w:hAnsi="Open Sans" w:cs="Open Sans"/>
          <w:b/>
        </w:rPr>
        <w:tab/>
        <w:t>Leading and implementing the School and Diocesan Strategic Plans by:</w:t>
      </w:r>
    </w:p>
    <w:p w14:paraId="3BAE5EAA" w14:textId="77777777" w:rsidR="00A30D29" w:rsidRDefault="00D43AF9">
      <w:pPr>
        <w:widowControl w:val="0"/>
        <w:numPr>
          <w:ilvl w:val="0"/>
          <w:numId w:val="3"/>
        </w:numPr>
        <w:pBdr>
          <w:top w:val="nil"/>
          <w:left w:val="nil"/>
          <w:bottom w:val="nil"/>
          <w:right w:val="nil"/>
          <w:between w:val="nil"/>
        </w:pBdr>
        <w:ind w:left="990"/>
        <w:jc w:val="both"/>
        <w:rPr>
          <w:rFonts w:ascii="Open Sans" w:eastAsia="Open Sans" w:hAnsi="Open Sans" w:cs="Open Sans"/>
        </w:rPr>
      </w:pPr>
      <w:r>
        <w:rPr>
          <w:rFonts w:ascii="Open Sans" w:eastAsia="Open Sans" w:hAnsi="Open Sans" w:cs="Open Sans"/>
        </w:rPr>
        <w:t>Contributing to the fulfilment of the School Strategic Plan in all matters relating to Pastoral Care.</w:t>
      </w:r>
    </w:p>
    <w:p w14:paraId="2B72854A" w14:textId="6544C754" w:rsidR="00A30D29" w:rsidRDefault="00D43AF9">
      <w:pPr>
        <w:widowControl w:val="0"/>
        <w:numPr>
          <w:ilvl w:val="0"/>
          <w:numId w:val="3"/>
        </w:numPr>
        <w:pBdr>
          <w:top w:val="nil"/>
          <w:left w:val="nil"/>
          <w:bottom w:val="nil"/>
          <w:right w:val="nil"/>
          <w:between w:val="nil"/>
        </w:pBdr>
        <w:ind w:left="990"/>
        <w:jc w:val="both"/>
        <w:rPr>
          <w:rFonts w:ascii="Open Sans" w:eastAsia="Open Sans" w:hAnsi="Open Sans" w:cs="Open Sans"/>
        </w:rPr>
      </w:pPr>
      <w:r>
        <w:rPr>
          <w:rFonts w:ascii="Open Sans" w:eastAsia="Open Sans" w:hAnsi="Open Sans" w:cs="Open Sans"/>
        </w:rPr>
        <w:t xml:space="preserve">Leading the implementation of </w:t>
      </w:r>
      <w:r w:rsidR="0098420B">
        <w:rPr>
          <w:rFonts w:ascii="Open Sans" w:eastAsia="Open Sans" w:hAnsi="Open Sans" w:cs="Open Sans"/>
        </w:rPr>
        <w:t>DLCS</w:t>
      </w:r>
      <w:r>
        <w:rPr>
          <w:rFonts w:ascii="Open Sans" w:eastAsia="Open Sans" w:hAnsi="Open Sans" w:cs="Open Sans"/>
        </w:rPr>
        <w:t xml:space="preserve"> policy related to Pastoral Care.</w:t>
      </w:r>
    </w:p>
    <w:p w14:paraId="63702014" w14:textId="77777777" w:rsidR="00A30D29" w:rsidRDefault="00D43AF9">
      <w:pPr>
        <w:widowControl w:val="0"/>
        <w:numPr>
          <w:ilvl w:val="0"/>
          <w:numId w:val="3"/>
        </w:numPr>
        <w:pBdr>
          <w:top w:val="nil"/>
          <w:left w:val="nil"/>
          <w:bottom w:val="nil"/>
          <w:right w:val="nil"/>
          <w:between w:val="nil"/>
        </w:pBdr>
        <w:ind w:left="990"/>
        <w:jc w:val="both"/>
        <w:rPr>
          <w:rFonts w:ascii="Open Sans" w:eastAsia="Open Sans" w:hAnsi="Open Sans" w:cs="Open Sans"/>
        </w:rPr>
      </w:pPr>
      <w:r>
        <w:rPr>
          <w:rFonts w:ascii="Open Sans" w:eastAsia="Open Sans" w:hAnsi="Open Sans" w:cs="Open Sans"/>
        </w:rPr>
        <w:t>Contributing to and leading colleagues in the implementation of Pastoral Care priorities embedded in curriculum, pedagogy and learning environments.</w:t>
      </w:r>
    </w:p>
    <w:p w14:paraId="5F8B81F2" w14:textId="77777777" w:rsidR="00A30D29" w:rsidRDefault="00D43AF9">
      <w:pPr>
        <w:widowControl w:val="0"/>
        <w:numPr>
          <w:ilvl w:val="0"/>
          <w:numId w:val="3"/>
        </w:numPr>
        <w:pBdr>
          <w:top w:val="nil"/>
          <w:left w:val="nil"/>
          <w:bottom w:val="nil"/>
          <w:right w:val="nil"/>
          <w:between w:val="nil"/>
        </w:pBdr>
        <w:ind w:left="990"/>
        <w:jc w:val="both"/>
        <w:rPr>
          <w:rFonts w:ascii="Open Sans" w:eastAsia="Open Sans" w:hAnsi="Open Sans" w:cs="Open Sans"/>
        </w:rPr>
      </w:pPr>
      <w:r>
        <w:rPr>
          <w:rFonts w:ascii="Open Sans" w:eastAsia="Open Sans" w:hAnsi="Open Sans" w:cs="Open Sans"/>
        </w:rPr>
        <w:t>Modelling the placement of the student at the centre of strategic planning and interactions.</w:t>
      </w:r>
    </w:p>
    <w:p w14:paraId="06050339" w14:textId="77777777" w:rsidR="00A30D29" w:rsidRDefault="00D43AF9">
      <w:pPr>
        <w:widowControl w:val="0"/>
        <w:numPr>
          <w:ilvl w:val="0"/>
          <w:numId w:val="3"/>
        </w:numPr>
        <w:pBdr>
          <w:top w:val="nil"/>
          <w:left w:val="nil"/>
          <w:bottom w:val="nil"/>
          <w:right w:val="nil"/>
          <w:between w:val="nil"/>
        </w:pBdr>
        <w:ind w:left="990"/>
        <w:jc w:val="both"/>
        <w:rPr>
          <w:rFonts w:ascii="Open Sans" w:eastAsia="Open Sans" w:hAnsi="Open Sans" w:cs="Open Sans"/>
        </w:rPr>
      </w:pPr>
      <w:r>
        <w:rPr>
          <w:rFonts w:ascii="Open Sans" w:eastAsia="Open Sans" w:hAnsi="Open Sans" w:cs="Open Sans"/>
        </w:rPr>
        <w:t>Ensuring the vision for the school is clearly understood, shared and enacted in all aspects of school life.</w:t>
      </w:r>
    </w:p>
    <w:p w14:paraId="0959612D" w14:textId="77777777" w:rsidR="00A30D29" w:rsidRDefault="00D43AF9">
      <w:pPr>
        <w:widowControl w:val="0"/>
        <w:numPr>
          <w:ilvl w:val="0"/>
          <w:numId w:val="3"/>
        </w:numPr>
        <w:pBdr>
          <w:top w:val="nil"/>
          <w:left w:val="nil"/>
          <w:bottom w:val="nil"/>
          <w:right w:val="nil"/>
          <w:between w:val="nil"/>
        </w:pBdr>
        <w:ind w:left="990"/>
        <w:jc w:val="both"/>
        <w:rPr>
          <w:rFonts w:ascii="Open Sans" w:eastAsia="Open Sans" w:hAnsi="Open Sans" w:cs="Open Sans"/>
        </w:rPr>
      </w:pPr>
      <w:r>
        <w:rPr>
          <w:rFonts w:ascii="Open Sans" w:eastAsia="Open Sans" w:hAnsi="Open Sans" w:cs="Open Sans"/>
        </w:rPr>
        <w:t>Working with the school community to promote and sustain school improvement in pastoral care through a process that is grounded in rigorous self-assessment and analysis of student outcomes.</w:t>
      </w:r>
    </w:p>
    <w:p w14:paraId="44F1A90E" w14:textId="77777777" w:rsidR="00A30D29" w:rsidRDefault="00D43AF9">
      <w:pPr>
        <w:widowControl w:val="0"/>
        <w:numPr>
          <w:ilvl w:val="0"/>
          <w:numId w:val="3"/>
        </w:numPr>
        <w:pBdr>
          <w:top w:val="nil"/>
          <w:left w:val="nil"/>
          <w:bottom w:val="nil"/>
          <w:right w:val="nil"/>
          <w:between w:val="nil"/>
        </w:pBdr>
        <w:ind w:left="990"/>
        <w:jc w:val="both"/>
        <w:rPr>
          <w:rFonts w:ascii="Open Sans" w:eastAsia="Open Sans" w:hAnsi="Open Sans" w:cs="Open Sans"/>
        </w:rPr>
      </w:pPr>
      <w:r>
        <w:rPr>
          <w:rFonts w:ascii="Open Sans" w:eastAsia="Open Sans" w:hAnsi="Open Sans" w:cs="Open Sans"/>
        </w:rPr>
        <w:t xml:space="preserve">Ensuring pastoral care is prioritised in processes such as School Improvement Plans (SIP), Cycles of Improvement (COI) leading to improved learning, engagement and wellbeing outcomes. </w:t>
      </w:r>
    </w:p>
    <w:p w14:paraId="05EF5049" w14:textId="77777777" w:rsidR="00A30D29" w:rsidRDefault="00D43AF9">
      <w:pPr>
        <w:widowControl w:val="0"/>
        <w:spacing w:before="240" w:after="240"/>
        <w:ind w:left="900" w:hanging="630"/>
        <w:jc w:val="both"/>
        <w:rPr>
          <w:rFonts w:ascii="Open Sans" w:eastAsia="Open Sans" w:hAnsi="Open Sans" w:cs="Open Sans"/>
          <w:b/>
        </w:rPr>
      </w:pPr>
      <w:r>
        <w:rPr>
          <w:rFonts w:ascii="Open Sans" w:eastAsia="Open Sans" w:hAnsi="Open Sans" w:cs="Open Sans"/>
          <w:b/>
        </w:rPr>
        <w:t xml:space="preserve">3. </w:t>
      </w:r>
      <w:r>
        <w:rPr>
          <w:rFonts w:ascii="Open Sans" w:eastAsia="Open Sans" w:hAnsi="Open Sans" w:cs="Open Sans"/>
          <w:b/>
        </w:rPr>
        <w:tab/>
        <w:t>Engaging in the professional learning community by:</w:t>
      </w:r>
    </w:p>
    <w:p w14:paraId="48E7BDF6" w14:textId="77777777" w:rsidR="00A30D29" w:rsidRDefault="00D43AF9">
      <w:pPr>
        <w:widowControl w:val="0"/>
        <w:numPr>
          <w:ilvl w:val="0"/>
          <w:numId w:val="3"/>
        </w:numPr>
        <w:pBdr>
          <w:top w:val="nil"/>
          <w:left w:val="nil"/>
          <w:bottom w:val="nil"/>
          <w:right w:val="nil"/>
          <w:between w:val="nil"/>
        </w:pBdr>
        <w:ind w:left="990"/>
        <w:jc w:val="both"/>
        <w:rPr>
          <w:rFonts w:ascii="Open Sans" w:eastAsia="Open Sans" w:hAnsi="Open Sans" w:cs="Open Sans"/>
        </w:rPr>
      </w:pPr>
      <w:r>
        <w:rPr>
          <w:rFonts w:ascii="Open Sans" w:eastAsia="Open Sans" w:hAnsi="Open Sans" w:cs="Open Sans"/>
        </w:rPr>
        <w:t>Collaborating with Leaders of Learning to ensure that meaningful student participation is evident across all areas of college life. This includes providing students with opportunities for authentic decision-making over matters that affect them.</w:t>
      </w:r>
    </w:p>
    <w:p w14:paraId="7D6F5E1B" w14:textId="77777777" w:rsidR="00A30D29" w:rsidRDefault="00D43AF9">
      <w:pPr>
        <w:widowControl w:val="0"/>
        <w:numPr>
          <w:ilvl w:val="0"/>
          <w:numId w:val="3"/>
        </w:numPr>
        <w:pBdr>
          <w:top w:val="nil"/>
          <w:left w:val="nil"/>
          <w:bottom w:val="nil"/>
          <w:right w:val="nil"/>
          <w:between w:val="nil"/>
        </w:pBdr>
        <w:ind w:left="990"/>
        <w:jc w:val="both"/>
        <w:rPr>
          <w:rFonts w:ascii="Open Sans" w:eastAsia="Open Sans" w:hAnsi="Open Sans" w:cs="Open Sans"/>
        </w:rPr>
      </w:pPr>
      <w:r>
        <w:rPr>
          <w:rFonts w:ascii="Open Sans" w:eastAsia="Open Sans" w:hAnsi="Open Sans" w:cs="Open Sans"/>
        </w:rPr>
        <w:t>Collaborating with Leaders of Learning to ensure that authentic staff-student relationships are embedded in teaching and learning through explicit practices to build and maintain rapport.</w:t>
      </w:r>
    </w:p>
    <w:p w14:paraId="347A268C" w14:textId="77777777" w:rsidR="00A30D29" w:rsidRDefault="00D43AF9">
      <w:pPr>
        <w:widowControl w:val="0"/>
        <w:numPr>
          <w:ilvl w:val="0"/>
          <w:numId w:val="3"/>
        </w:numPr>
        <w:pBdr>
          <w:top w:val="nil"/>
          <w:left w:val="nil"/>
          <w:bottom w:val="nil"/>
          <w:right w:val="nil"/>
          <w:between w:val="nil"/>
        </w:pBdr>
        <w:ind w:left="990"/>
        <w:jc w:val="both"/>
        <w:rPr>
          <w:rFonts w:ascii="Open Sans" w:eastAsia="Open Sans" w:hAnsi="Open Sans" w:cs="Open Sans"/>
        </w:rPr>
      </w:pPr>
      <w:r>
        <w:rPr>
          <w:rFonts w:ascii="Open Sans" w:eastAsia="Open Sans" w:hAnsi="Open Sans" w:cs="Open Sans"/>
        </w:rPr>
        <w:t>Initiating collaborative relationships to expand professional learning opportunities and provide quality professional learning to staff.</w:t>
      </w:r>
    </w:p>
    <w:p w14:paraId="4D25A2B3" w14:textId="77777777" w:rsidR="00A30D29" w:rsidRDefault="00D43AF9">
      <w:pPr>
        <w:widowControl w:val="0"/>
        <w:numPr>
          <w:ilvl w:val="0"/>
          <w:numId w:val="3"/>
        </w:numPr>
        <w:pBdr>
          <w:top w:val="nil"/>
          <w:left w:val="nil"/>
          <w:bottom w:val="nil"/>
          <w:right w:val="nil"/>
          <w:between w:val="nil"/>
        </w:pBdr>
        <w:ind w:left="990"/>
        <w:jc w:val="both"/>
        <w:rPr>
          <w:rFonts w:ascii="Open Sans" w:eastAsia="Open Sans" w:hAnsi="Open Sans" w:cs="Open Sans"/>
        </w:rPr>
      </w:pPr>
      <w:r>
        <w:rPr>
          <w:rFonts w:ascii="Open Sans" w:eastAsia="Open Sans" w:hAnsi="Open Sans" w:cs="Open Sans"/>
        </w:rPr>
        <w:t>Engaging with appropriate colleagues in professional dialogue that is informed by feedback, analysis of current research and practice to improve the educational outcomes of students.</w:t>
      </w:r>
    </w:p>
    <w:p w14:paraId="140C726B" w14:textId="1A934967" w:rsidR="00A30D29" w:rsidRPr="0098420B" w:rsidRDefault="00D43AF9" w:rsidP="0098420B">
      <w:pPr>
        <w:widowControl w:val="0"/>
        <w:numPr>
          <w:ilvl w:val="0"/>
          <w:numId w:val="3"/>
        </w:numPr>
        <w:pBdr>
          <w:top w:val="nil"/>
          <w:left w:val="nil"/>
          <w:bottom w:val="nil"/>
          <w:right w:val="nil"/>
          <w:between w:val="nil"/>
        </w:pBdr>
        <w:ind w:left="990"/>
        <w:jc w:val="both"/>
        <w:rPr>
          <w:rFonts w:ascii="Open Sans" w:eastAsia="Open Sans" w:hAnsi="Open Sans" w:cs="Open Sans"/>
        </w:rPr>
      </w:pPr>
      <w:r>
        <w:rPr>
          <w:rFonts w:ascii="Open Sans" w:eastAsia="Open Sans" w:hAnsi="Open Sans" w:cs="Open Sans"/>
        </w:rPr>
        <w:t>Taking a leadership role in professional and community networks and encouraging the involvement of colleagues in these networks.</w:t>
      </w:r>
    </w:p>
    <w:p w14:paraId="3C8E4119" w14:textId="77777777" w:rsidR="00A30D29" w:rsidRDefault="00D43AF9" w:rsidP="0098420B">
      <w:pPr>
        <w:widowControl w:val="0"/>
        <w:spacing w:before="240" w:after="240"/>
        <w:ind w:left="900" w:hanging="630"/>
        <w:jc w:val="both"/>
        <w:rPr>
          <w:rFonts w:ascii="Open Sans" w:eastAsia="Open Sans" w:hAnsi="Open Sans" w:cs="Open Sans"/>
          <w:b/>
        </w:rPr>
      </w:pPr>
      <w:r>
        <w:rPr>
          <w:rFonts w:ascii="Open Sans" w:eastAsia="Open Sans" w:hAnsi="Open Sans" w:cs="Open Sans"/>
          <w:b/>
        </w:rPr>
        <w:t xml:space="preserve">4. </w:t>
      </w:r>
      <w:r>
        <w:rPr>
          <w:rFonts w:ascii="Open Sans" w:eastAsia="Open Sans" w:hAnsi="Open Sans" w:cs="Open Sans"/>
          <w:b/>
        </w:rPr>
        <w:tab/>
        <w:t>Building capacity of staff in Pastoral Care by:</w:t>
      </w:r>
    </w:p>
    <w:p w14:paraId="755908B7" w14:textId="77777777" w:rsidR="00A30D29" w:rsidRDefault="00D43AF9">
      <w:pPr>
        <w:widowControl w:val="0"/>
        <w:numPr>
          <w:ilvl w:val="0"/>
          <w:numId w:val="3"/>
        </w:numPr>
        <w:pBdr>
          <w:top w:val="nil"/>
          <w:left w:val="nil"/>
          <w:bottom w:val="nil"/>
          <w:right w:val="nil"/>
          <w:between w:val="nil"/>
        </w:pBdr>
        <w:ind w:left="990"/>
        <w:jc w:val="both"/>
        <w:rPr>
          <w:rFonts w:ascii="Open Sans" w:eastAsia="Open Sans" w:hAnsi="Open Sans" w:cs="Open Sans"/>
        </w:rPr>
      </w:pPr>
      <w:r>
        <w:rPr>
          <w:rFonts w:ascii="Open Sans" w:eastAsia="Open Sans" w:hAnsi="Open Sans" w:cs="Open Sans"/>
        </w:rPr>
        <w:t>Developing, facilitating and evaluating professional learning for staff on school policy and guidelines related to Pastoral Care.</w:t>
      </w:r>
    </w:p>
    <w:p w14:paraId="73B05BB9" w14:textId="77777777" w:rsidR="00A30D29" w:rsidRDefault="00D43AF9">
      <w:pPr>
        <w:widowControl w:val="0"/>
        <w:numPr>
          <w:ilvl w:val="0"/>
          <w:numId w:val="3"/>
        </w:numPr>
        <w:pBdr>
          <w:top w:val="nil"/>
          <w:left w:val="nil"/>
          <w:bottom w:val="nil"/>
          <w:right w:val="nil"/>
          <w:between w:val="nil"/>
        </w:pBdr>
        <w:ind w:left="990"/>
        <w:jc w:val="both"/>
        <w:rPr>
          <w:rFonts w:ascii="Open Sans" w:eastAsia="Open Sans" w:hAnsi="Open Sans" w:cs="Open Sans"/>
        </w:rPr>
      </w:pPr>
      <w:r>
        <w:rPr>
          <w:rFonts w:ascii="Open Sans" w:eastAsia="Open Sans" w:hAnsi="Open Sans" w:cs="Open Sans"/>
        </w:rPr>
        <w:t>Developing, implementing and evaluating professional learning to support the consistent implementation of the school’s pastoral care initiatives.</w:t>
      </w:r>
    </w:p>
    <w:p w14:paraId="4FBBC32A" w14:textId="77777777" w:rsidR="00A30D29" w:rsidRDefault="00D43AF9">
      <w:pPr>
        <w:widowControl w:val="0"/>
        <w:numPr>
          <w:ilvl w:val="0"/>
          <w:numId w:val="3"/>
        </w:numPr>
        <w:pBdr>
          <w:top w:val="nil"/>
          <w:left w:val="nil"/>
          <w:bottom w:val="nil"/>
          <w:right w:val="nil"/>
          <w:between w:val="nil"/>
        </w:pBdr>
        <w:ind w:left="990"/>
        <w:jc w:val="both"/>
        <w:rPr>
          <w:rFonts w:ascii="Open Sans" w:eastAsia="Open Sans" w:hAnsi="Open Sans" w:cs="Open Sans"/>
        </w:rPr>
      </w:pPr>
      <w:r>
        <w:rPr>
          <w:rFonts w:ascii="Open Sans" w:eastAsia="Open Sans" w:hAnsi="Open Sans" w:cs="Open Sans"/>
        </w:rPr>
        <w:t>Implementing and leading the school vision of an effective and high functioning Pastoral Care team, including key staff such as school counsellors, student support workers and leaders of wellbeing.</w:t>
      </w:r>
    </w:p>
    <w:p w14:paraId="713AFEF1" w14:textId="77777777" w:rsidR="00A30D29" w:rsidRDefault="00D43AF9">
      <w:pPr>
        <w:widowControl w:val="0"/>
        <w:numPr>
          <w:ilvl w:val="0"/>
          <w:numId w:val="3"/>
        </w:numPr>
        <w:pBdr>
          <w:top w:val="nil"/>
          <w:left w:val="nil"/>
          <w:bottom w:val="nil"/>
          <w:right w:val="nil"/>
          <w:between w:val="nil"/>
        </w:pBdr>
        <w:ind w:left="990"/>
        <w:jc w:val="both"/>
        <w:rPr>
          <w:rFonts w:ascii="Open Sans" w:eastAsia="Open Sans" w:hAnsi="Open Sans" w:cs="Open Sans"/>
        </w:rPr>
      </w:pPr>
      <w:r>
        <w:rPr>
          <w:rFonts w:ascii="Open Sans" w:eastAsia="Open Sans" w:hAnsi="Open Sans" w:cs="Open Sans"/>
        </w:rPr>
        <w:t>Leading the school Pastoral Care team by providing a variety of support processes to build the capacity of the team by collaborating on school measurable goals to improve student wellbeing.</w:t>
      </w:r>
    </w:p>
    <w:p w14:paraId="3B5DA959" w14:textId="77777777" w:rsidR="00A30D29" w:rsidRDefault="00D43AF9" w:rsidP="0098420B">
      <w:pPr>
        <w:widowControl w:val="0"/>
        <w:spacing w:before="240" w:after="240"/>
        <w:ind w:left="900" w:hanging="630"/>
        <w:jc w:val="both"/>
        <w:rPr>
          <w:rFonts w:ascii="Open Sans" w:eastAsia="Open Sans" w:hAnsi="Open Sans" w:cs="Open Sans"/>
          <w:b/>
        </w:rPr>
      </w:pPr>
      <w:r>
        <w:rPr>
          <w:rFonts w:ascii="Open Sans" w:eastAsia="Open Sans" w:hAnsi="Open Sans" w:cs="Open Sans"/>
          <w:b/>
        </w:rPr>
        <w:t xml:space="preserve">5. </w:t>
      </w:r>
      <w:r>
        <w:rPr>
          <w:rFonts w:ascii="Open Sans" w:eastAsia="Open Sans" w:hAnsi="Open Sans" w:cs="Open Sans"/>
          <w:b/>
        </w:rPr>
        <w:tab/>
        <w:t>Leading Pastoral Care by:</w:t>
      </w:r>
    </w:p>
    <w:p w14:paraId="306D0600" w14:textId="77777777" w:rsidR="00A30D29" w:rsidRDefault="00D43AF9">
      <w:pPr>
        <w:widowControl w:val="0"/>
        <w:numPr>
          <w:ilvl w:val="0"/>
          <w:numId w:val="3"/>
        </w:numPr>
        <w:pBdr>
          <w:top w:val="nil"/>
          <w:left w:val="nil"/>
          <w:bottom w:val="nil"/>
          <w:right w:val="nil"/>
          <w:between w:val="nil"/>
        </w:pBdr>
        <w:ind w:left="990"/>
        <w:jc w:val="both"/>
        <w:rPr>
          <w:rFonts w:ascii="Open Sans" w:eastAsia="Open Sans" w:hAnsi="Open Sans" w:cs="Open Sans"/>
        </w:rPr>
      </w:pPr>
      <w:r>
        <w:rPr>
          <w:rFonts w:ascii="Open Sans" w:eastAsia="Open Sans" w:hAnsi="Open Sans" w:cs="Open Sans"/>
        </w:rPr>
        <w:t>Modelling academic and pastoral excellence in their own teaching and learning.</w:t>
      </w:r>
    </w:p>
    <w:p w14:paraId="618C0C7C" w14:textId="77777777" w:rsidR="00A30D29" w:rsidRDefault="00D43AF9">
      <w:pPr>
        <w:widowControl w:val="0"/>
        <w:numPr>
          <w:ilvl w:val="0"/>
          <w:numId w:val="3"/>
        </w:numPr>
        <w:pBdr>
          <w:top w:val="nil"/>
          <w:left w:val="nil"/>
          <w:bottom w:val="nil"/>
          <w:right w:val="nil"/>
          <w:between w:val="nil"/>
        </w:pBdr>
        <w:ind w:left="990"/>
        <w:jc w:val="both"/>
        <w:rPr>
          <w:rFonts w:ascii="Open Sans" w:eastAsia="Open Sans" w:hAnsi="Open Sans" w:cs="Open Sans"/>
        </w:rPr>
      </w:pPr>
      <w:r>
        <w:rPr>
          <w:rFonts w:ascii="Open Sans" w:eastAsia="Open Sans" w:hAnsi="Open Sans" w:cs="Open Sans"/>
        </w:rPr>
        <w:t>Leading a whole school approach that respects the diversity of the school community and implementation of proactive strategies to build a socially cohesive and safe school.</w:t>
      </w:r>
    </w:p>
    <w:p w14:paraId="54C7CCC2" w14:textId="77777777" w:rsidR="00A30D29" w:rsidRDefault="00D43AF9">
      <w:pPr>
        <w:widowControl w:val="0"/>
        <w:numPr>
          <w:ilvl w:val="0"/>
          <w:numId w:val="3"/>
        </w:numPr>
        <w:pBdr>
          <w:top w:val="nil"/>
          <w:left w:val="nil"/>
          <w:bottom w:val="nil"/>
          <w:right w:val="nil"/>
          <w:between w:val="nil"/>
        </w:pBdr>
        <w:ind w:left="990"/>
        <w:jc w:val="both"/>
        <w:rPr>
          <w:rFonts w:ascii="Open Sans" w:eastAsia="Open Sans" w:hAnsi="Open Sans" w:cs="Open Sans"/>
        </w:rPr>
      </w:pPr>
      <w:r>
        <w:rPr>
          <w:rFonts w:ascii="Open Sans" w:eastAsia="Open Sans" w:hAnsi="Open Sans" w:cs="Open Sans"/>
        </w:rPr>
        <w:lastRenderedPageBreak/>
        <w:t>Leading the development of pastoral care initiatives that enhance student wellbeing by focusing on specific skills such as coping, problem-solving, mental health literacy and help-seeking.</w:t>
      </w:r>
    </w:p>
    <w:p w14:paraId="100714E8" w14:textId="77777777" w:rsidR="00A30D29" w:rsidRDefault="00D43AF9">
      <w:pPr>
        <w:widowControl w:val="0"/>
        <w:numPr>
          <w:ilvl w:val="0"/>
          <w:numId w:val="3"/>
        </w:numPr>
        <w:pBdr>
          <w:top w:val="nil"/>
          <w:left w:val="nil"/>
          <w:bottom w:val="nil"/>
          <w:right w:val="nil"/>
          <w:between w:val="nil"/>
        </w:pBdr>
        <w:ind w:left="990"/>
        <w:jc w:val="both"/>
        <w:rPr>
          <w:rFonts w:ascii="Open Sans" w:eastAsia="Open Sans" w:hAnsi="Open Sans" w:cs="Open Sans"/>
        </w:rPr>
      </w:pPr>
      <w:r>
        <w:rPr>
          <w:rFonts w:ascii="Open Sans" w:eastAsia="Open Sans" w:hAnsi="Open Sans" w:cs="Open Sans"/>
        </w:rPr>
        <w:t>Identifying, planning, implementing intentional opportunities to develop authentic partnerships with families.</w:t>
      </w:r>
    </w:p>
    <w:p w14:paraId="7AB9C75E" w14:textId="77777777" w:rsidR="00A30D29" w:rsidRDefault="00D43AF9">
      <w:pPr>
        <w:widowControl w:val="0"/>
        <w:numPr>
          <w:ilvl w:val="0"/>
          <w:numId w:val="3"/>
        </w:numPr>
        <w:pBdr>
          <w:top w:val="nil"/>
          <w:left w:val="nil"/>
          <w:bottom w:val="nil"/>
          <w:right w:val="nil"/>
          <w:between w:val="nil"/>
        </w:pBdr>
        <w:ind w:left="990"/>
        <w:jc w:val="both"/>
        <w:rPr>
          <w:rFonts w:ascii="Open Sans" w:eastAsia="Open Sans" w:hAnsi="Open Sans" w:cs="Open Sans"/>
        </w:rPr>
      </w:pPr>
      <w:r>
        <w:rPr>
          <w:rFonts w:ascii="Open Sans" w:eastAsia="Open Sans" w:hAnsi="Open Sans" w:cs="Open Sans"/>
        </w:rPr>
        <w:t>Collaborating with key stakeholders such as students, families and staff to develop and evaluate the effectiveness of school strategies for positive recognition.</w:t>
      </w:r>
    </w:p>
    <w:p w14:paraId="44225F1A" w14:textId="77777777" w:rsidR="00A30D29" w:rsidRDefault="00D43AF9">
      <w:pPr>
        <w:widowControl w:val="0"/>
        <w:numPr>
          <w:ilvl w:val="0"/>
          <w:numId w:val="3"/>
        </w:numPr>
        <w:pBdr>
          <w:top w:val="nil"/>
          <w:left w:val="nil"/>
          <w:bottom w:val="nil"/>
          <w:right w:val="nil"/>
          <w:between w:val="nil"/>
        </w:pBdr>
        <w:ind w:left="990"/>
        <w:jc w:val="both"/>
        <w:rPr>
          <w:rFonts w:ascii="Open Sans" w:eastAsia="Open Sans" w:hAnsi="Open Sans" w:cs="Open Sans"/>
        </w:rPr>
      </w:pPr>
      <w:r>
        <w:rPr>
          <w:rFonts w:ascii="Open Sans" w:eastAsia="Open Sans" w:hAnsi="Open Sans" w:cs="Open Sans"/>
        </w:rPr>
        <w:t>Developing a sound knowledge of relevant State and Federal laws which pertain to pastoral care issues (e.g. Child Protection and Student Attendance).</w:t>
      </w:r>
    </w:p>
    <w:p w14:paraId="75A74F52" w14:textId="77777777" w:rsidR="00A30D29" w:rsidRDefault="00D43AF9">
      <w:pPr>
        <w:widowControl w:val="0"/>
        <w:numPr>
          <w:ilvl w:val="0"/>
          <w:numId w:val="3"/>
        </w:numPr>
        <w:pBdr>
          <w:top w:val="nil"/>
          <w:left w:val="nil"/>
          <w:bottom w:val="nil"/>
          <w:right w:val="nil"/>
          <w:between w:val="nil"/>
        </w:pBdr>
        <w:ind w:left="990"/>
        <w:jc w:val="both"/>
        <w:rPr>
          <w:rFonts w:ascii="Open Sans" w:eastAsia="Open Sans" w:hAnsi="Open Sans" w:cs="Open Sans"/>
        </w:rPr>
      </w:pPr>
      <w:r>
        <w:rPr>
          <w:rFonts w:ascii="Open Sans" w:eastAsia="Open Sans" w:hAnsi="Open Sans" w:cs="Open Sans"/>
        </w:rPr>
        <w:t>Maintaining a high level of professional interest in pastoral initiatives at a national and international level. Suitably communicate evidence-based trends to college leadership.</w:t>
      </w:r>
    </w:p>
    <w:p w14:paraId="2E9AE5B1" w14:textId="77777777" w:rsidR="00A30D29" w:rsidRDefault="00D43AF9">
      <w:pPr>
        <w:widowControl w:val="0"/>
        <w:numPr>
          <w:ilvl w:val="0"/>
          <w:numId w:val="3"/>
        </w:numPr>
        <w:pBdr>
          <w:top w:val="nil"/>
          <w:left w:val="nil"/>
          <w:bottom w:val="nil"/>
          <w:right w:val="nil"/>
          <w:between w:val="nil"/>
        </w:pBdr>
        <w:ind w:left="990"/>
        <w:jc w:val="both"/>
        <w:rPr>
          <w:rFonts w:ascii="Open Sans" w:eastAsia="Open Sans" w:hAnsi="Open Sans" w:cs="Open Sans"/>
        </w:rPr>
      </w:pPr>
      <w:r>
        <w:rPr>
          <w:rFonts w:ascii="Open Sans" w:eastAsia="Open Sans" w:hAnsi="Open Sans" w:cs="Open Sans"/>
        </w:rPr>
        <w:t>Developing and leading reflective practice in all aspects of pastoral care, including measuring student wellbeing, program initiatives and staff impact to inform the ongoing improvement of pastoral approaches.</w:t>
      </w:r>
    </w:p>
    <w:p w14:paraId="1A44124F" w14:textId="62AB8DF4" w:rsidR="00A30D29" w:rsidRPr="0098420B" w:rsidRDefault="00D43AF9" w:rsidP="0098420B">
      <w:pPr>
        <w:widowControl w:val="0"/>
        <w:numPr>
          <w:ilvl w:val="0"/>
          <w:numId w:val="3"/>
        </w:numPr>
        <w:pBdr>
          <w:top w:val="nil"/>
          <w:left w:val="nil"/>
          <w:bottom w:val="nil"/>
          <w:right w:val="nil"/>
          <w:between w:val="nil"/>
        </w:pBdr>
        <w:ind w:left="990"/>
        <w:jc w:val="both"/>
        <w:rPr>
          <w:rFonts w:ascii="Open Sans" w:eastAsia="Open Sans" w:hAnsi="Open Sans" w:cs="Open Sans"/>
        </w:rPr>
      </w:pPr>
      <w:r>
        <w:rPr>
          <w:rFonts w:ascii="Open Sans" w:eastAsia="Open Sans" w:hAnsi="Open Sans" w:cs="Open Sans"/>
        </w:rPr>
        <w:t>Developing a process that actively seeks the involvement of the whole school community in Pastoral Care initiatives to ensure a shared understanding of student learning, safety and wellbeing.</w:t>
      </w:r>
    </w:p>
    <w:p w14:paraId="407F2D80" w14:textId="77777777" w:rsidR="00A30D29" w:rsidRDefault="00D43AF9" w:rsidP="0098420B">
      <w:pPr>
        <w:widowControl w:val="0"/>
        <w:spacing w:before="240" w:after="240"/>
        <w:ind w:left="900" w:hanging="630"/>
        <w:jc w:val="both"/>
        <w:rPr>
          <w:rFonts w:ascii="Open Sans" w:eastAsia="Open Sans" w:hAnsi="Open Sans" w:cs="Open Sans"/>
          <w:b/>
        </w:rPr>
      </w:pPr>
      <w:r>
        <w:rPr>
          <w:rFonts w:ascii="Open Sans" w:eastAsia="Open Sans" w:hAnsi="Open Sans" w:cs="Open Sans"/>
          <w:b/>
        </w:rPr>
        <w:t xml:space="preserve">6. </w:t>
      </w:r>
      <w:r>
        <w:rPr>
          <w:rFonts w:ascii="Open Sans" w:eastAsia="Open Sans" w:hAnsi="Open Sans" w:cs="Open Sans"/>
          <w:b/>
        </w:rPr>
        <w:tab/>
        <w:t xml:space="preserve">Contributing to the development of leadership by: </w:t>
      </w:r>
    </w:p>
    <w:p w14:paraId="530B6C40" w14:textId="77777777" w:rsidR="00A30D29" w:rsidRDefault="00D43AF9">
      <w:pPr>
        <w:widowControl w:val="0"/>
        <w:numPr>
          <w:ilvl w:val="0"/>
          <w:numId w:val="3"/>
        </w:numPr>
        <w:pBdr>
          <w:top w:val="nil"/>
          <w:left w:val="nil"/>
          <w:bottom w:val="nil"/>
          <w:right w:val="nil"/>
          <w:between w:val="nil"/>
        </w:pBdr>
        <w:ind w:left="990"/>
        <w:jc w:val="both"/>
        <w:rPr>
          <w:rFonts w:ascii="Open Sans" w:eastAsia="Open Sans" w:hAnsi="Open Sans" w:cs="Open Sans"/>
        </w:rPr>
      </w:pPr>
      <w:r>
        <w:rPr>
          <w:rFonts w:ascii="Open Sans" w:eastAsia="Open Sans" w:hAnsi="Open Sans" w:cs="Open Sans"/>
        </w:rPr>
        <w:t>Supporting the school’s culture of high expectations, collaborative planning and monitoring of students outcomes.</w:t>
      </w:r>
    </w:p>
    <w:p w14:paraId="7844AD03" w14:textId="77777777" w:rsidR="00A30D29" w:rsidRDefault="00D43AF9">
      <w:pPr>
        <w:widowControl w:val="0"/>
        <w:numPr>
          <w:ilvl w:val="0"/>
          <w:numId w:val="3"/>
        </w:numPr>
        <w:pBdr>
          <w:top w:val="nil"/>
          <w:left w:val="nil"/>
          <w:bottom w:val="nil"/>
          <w:right w:val="nil"/>
          <w:between w:val="nil"/>
        </w:pBdr>
        <w:ind w:left="990"/>
        <w:jc w:val="both"/>
        <w:rPr>
          <w:rFonts w:ascii="Open Sans" w:eastAsia="Open Sans" w:hAnsi="Open Sans" w:cs="Open Sans"/>
        </w:rPr>
      </w:pPr>
      <w:r>
        <w:rPr>
          <w:rFonts w:ascii="Open Sans" w:eastAsia="Open Sans" w:hAnsi="Open Sans" w:cs="Open Sans"/>
        </w:rPr>
        <w:t>Collaborating with key stakeholders such as Leaders of Student Wellbeing, APM, APT&amp;L, Leaders of Learning and staff to identify college accountabilities in areas such as student attendance, uniform, punctuality, playground duties to ensure high standards are achieved on a day-to-day basis.</w:t>
      </w:r>
    </w:p>
    <w:p w14:paraId="7DAE3D27" w14:textId="77777777" w:rsidR="00A30D29" w:rsidRDefault="00D43AF9">
      <w:pPr>
        <w:widowControl w:val="0"/>
        <w:numPr>
          <w:ilvl w:val="0"/>
          <w:numId w:val="3"/>
        </w:numPr>
        <w:pBdr>
          <w:top w:val="nil"/>
          <w:left w:val="nil"/>
          <w:bottom w:val="nil"/>
          <w:right w:val="nil"/>
          <w:between w:val="nil"/>
        </w:pBdr>
        <w:ind w:left="990"/>
        <w:jc w:val="both"/>
        <w:rPr>
          <w:rFonts w:ascii="Open Sans" w:eastAsia="Open Sans" w:hAnsi="Open Sans" w:cs="Open Sans"/>
        </w:rPr>
      </w:pPr>
      <w:r>
        <w:rPr>
          <w:rFonts w:ascii="Open Sans" w:eastAsia="Open Sans" w:hAnsi="Open Sans" w:cs="Open Sans"/>
        </w:rPr>
        <w:t>Leading the development of and evaluation of a transition initiative for students transitioning to Year 7, which focuses on staff prioritising relationships, a safe learning environment, and inspiring engagement. This includes developing authentic parent engagement and knowing the individual needs of students.</w:t>
      </w:r>
    </w:p>
    <w:p w14:paraId="116A24CC" w14:textId="52450BAA" w:rsidR="00A30D29" w:rsidRPr="0098420B" w:rsidRDefault="00D43AF9" w:rsidP="0098420B">
      <w:pPr>
        <w:widowControl w:val="0"/>
        <w:numPr>
          <w:ilvl w:val="0"/>
          <w:numId w:val="3"/>
        </w:numPr>
        <w:pBdr>
          <w:top w:val="nil"/>
          <w:left w:val="nil"/>
          <w:bottom w:val="nil"/>
          <w:right w:val="nil"/>
          <w:between w:val="nil"/>
        </w:pBdr>
        <w:ind w:left="990"/>
        <w:jc w:val="both"/>
        <w:rPr>
          <w:rFonts w:ascii="Open Sans" w:eastAsia="Open Sans" w:hAnsi="Open Sans" w:cs="Open Sans"/>
        </w:rPr>
      </w:pPr>
      <w:r>
        <w:rPr>
          <w:rFonts w:ascii="Open Sans" w:eastAsia="Open Sans" w:hAnsi="Open Sans" w:cs="Open Sans"/>
        </w:rPr>
        <w:t>Leading the development of and evaluation of a transition framework for post-school transition of senior students that includes key stakeholders and includes career pathways, health and wellbeing.</w:t>
      </w:r>
    </w:p>
    <w:p w14:paraId="301251DE" w14:textId="77777777" w:rsidR="00A30D29" w:rsidRDefault="00D43AF9" w:rsidP="0098420B">
      <w:pPr>
        <w:widowControl w:val="0"/>
        <w:spacing w:before="240" w:after="240"/>
        <w:ind w:left="900" w:hanging="630"/>
        <w:jc w:val="both"/>
        <w:rPr>
          <w:rFonts w:ascii="Open Sans" w:eastAsia="Open Sans" w:hAnsi="Open Sans" w:cs="Open Sans"/>
          <w:b/>
        </w:rPr>
      </w:pPr>
      <w:r>
        <w:rPr>
          <w:rFonts w:ascii="Open Sans" w:eastAsia="Open Sans" w:hAnsi="Open Sans" w:cs="Open Sans"/>
          <w:b/>
        </w:rPr>
        <w:t xml:space="preserve">7. </w:t>
      </w:r>
      <w:r>
        <w:rPr>
          <w:rFonts w:ascii="Open Sans" w:eastAsia="Open Sans" w:hAnsi="Open Sans" w:cs="Open Sans"/>
          <w:b/>
        </w:rPr>
        <w:tab/>
        <w:t>Creating and maintaining supportive and safe learning environments by:</w:t>
      </w:r>
    </w:p>
    <w:p w14:paraId="06F606EA" w14:textId="15479B2C" w:rsidR="00A30D29" w:rsidRDefault="00D43AF9">
      <w:pPr>
        <w:widowControl w:val="0"/>
        <w:numPr>
          <w:ilvl w:val="0"/>
          <w:numId w:val="3"/>
        </w:numPr>
        <w:pBdr>
          <w:top w:val="nil"/>
          <w:left w:val="nil"/>
          <w:bottom w:val="nil"/>
          <w:right w:val="nil"/>
          <w:between w:val="nil"/>
        </w:pBdr>
        <w:ind w:left="990"/>
        <w:jc w:val="both"/>
        <w:rPr>
          <w:rFonts w:ascii="Open Sans" w:eastAsia="Open Sans" w:hAnsi="Open Sans" w:cs="Open Sans"/>
        </w:rPr>
      </w:pPr>
      <w:r>
        <w:rPr>
          <w:rFonts w:ascii="Open Sans" w:eastAsia="Open Sans" w:hAnsi="Open Sans" w:cs="Open Sans"/>
        </w:rPr>
        <w:t>Developing, implementing and evaluating school policy/ guidelines related to Pastoral Care</w:t>
      </w:r>
      <w:r w:rsidR="0098420B">
        <w:rPr>
          <w:rFonts w:ascii="Open Sans" w:eastAsia="Open Sans" w:hAnsi="Open Sans" w:cs="Open Sans"/>
        </w:rPr>
        <w:t>.</w:t>
      </w:r>
    </w:p>
    <w:p w14:paraId="2773E6A6" w14:textId="77777777" w:rsidR="00A30D29" w:rsidRDefault="00D43AF9">
      <w:pPr>
        <w:widowControl w:val="0"/>
        <w:numPr>
          <w:ilvl w:val="0"/>
          <w:numId w:val="3"/>
        </w:numPr>
        <w:pBdr>
          <w:top w:val="nil"/>
          <w:left w:val="nil"/>
          <w:bottom w:val="nil"/>
          <w:right w:val="nil"/>
          <w:between w:val="nil"/>
        </w:pBdr>
        <w:ind w:left="990"/>
        <w:jc w:val="both"/>
        <w:rPr>
          <w:rFonts w:ascii="Open Sans" w:eastAsia="Open Sans" w:hAnsi="Open Sans" w:cs="Open Sans"/>
        </w:rPr>
      </w:pPr>
      <w:r>
        <w:rPr>
          <w:rFonts w:ascii="Open Sans" w:eastAsia="Open Sans" w:hAnsi="Open Sans" w:cs="Open Sans"/>
        </w:rPr>
        <w:t>Developing, implementing and evaluating college referral process for students with wellbeing concerns.</w:t>
      </w:r>
    </w:p>
    <w:p w14:paraId="24642527" w14:textId="77777777" w:rsidR="00A30D29" w:rsidRDefault="00D43AF9">
      <w:pPr>
        <w:widowControl w:val="0"/>
        <w:numPr>
          <w:ilvl w:val="0"/>
          <w:numId w:val="3"/>
        </w:numPr>
        <w:pBdr>
          <w:top w:val="nil"/>
          <w:left w:val="nil"/>
          <w:bottom w:val="nil"/>
          <w:right w:val="nil"/>
          <w:between w:val="nil"/>
        </w:pBdr>
        <w:ind w:left="990"/>
        <w:jc w:val="both"/>
        <w:rPr>
          <w:rFonts w:ascii="Open Sans" w:eastAsia="Open Sans" w:hAnsi="Open Sans" w:cs="Open Sans"/>
        </w:rPr>
      </w:pPr>
      <w:r>
        <w:rPr>
          <w:rFonts w:ascii="Open Sans" w:eastAsia="Open Sans" w:hAnsi="Open Sans" w:cs="Open Sans"/>
        </w:rPr>
        <w:t>Developing, implementing and evaluating college procedures with regards to serious incident management for concerns regarding individual students and the whole school.</w:t>
      </w:r>
    </w:p>
    <w:p w14:paraId="30F22182" w14:textId="6684F212" w:rsidR="00A30D29" w:rsidRDefault="00D43AF9">
      <w:pPr>
        <w:widowControl w:val="0"/>
        <w:numPr>
          <w:ilvl w:val="0"/>
          <w:numId w:val="3"/>
        </w:numPr>
        <w:pBdr>
          <w:top w:val="nil"/>
          <w:left w:val="nil"/>
          <w:bottom w:val="nil"/>
          <w:right w:val="nil"/>
          <w:between w:val="nil"/>
        </w:pBdr>
        <w:ind w:left="990"/>
        <w:jc w:val="both"/>
        <w:rPr>
          <w:rFonts w:ascii="Open Sans" w:eastAsia="Open Sans" w:hAnsi="Open Sans" w:cs="Open Sans"/>
        </w:rPr>
      </w:pPr>
      <w:r>
        <w:rPr>
          <w:rFonts w:ascii="Open Sans" w:eastAsia="Open Sans" w:hAnsi="Open Sans" w:cs="Open Sans"/>
        </w:rPr>
        <w:t xml:space="preserve">Developing, implementing and evaluating college procedure for monitoring student attendance, including parent notification, school attendance plans and referral to </w:t>
      </w:r>
      <w:r w:rsidR="0098420B">
        <w:rPr>
          <w:rFonts w:ascii="Open Sans" w:eastAsia="Open Sans" w:hAnsi="Open Sans" w:cs="Open Sans"/>
        </w:rPr>
        <w:t>DLCS</w:t>
      </w:r>
      <w:r>
        <w:rPr>
          <w:rFonts w:ascii="Open Sans" w:eastAsia="Open Sans" w:hAnsi="Open Sans" w:cs="Open Sans"/>
        </w:rPr>
        <w:t>.</w:t>
      </w:r>
    </w:p>
    <w:p w14:paraId="53FC57FC" w14:textId="77777777" w:rsidR="00A30D29" w:rsidRDefault="00D43AF9">
      <w:pPr>
        <w:widowControl w:val="0"/>
        <w:numPr>
          <w:ilvl w:val="0"/>
          <w:numId w:val="3"/>
        </w:numPr>
        <w:pBdr>
          <w:top w:val="nil"/>
          <w:left w:val="nil"/>
          <w:bottom w:val="nil"/>
          <w:right w:val="nil"/>
          <w:between w:val="nil"/>
        </w:pBdr>
        <w:ind w:left="990"/>
        <w:jc w:val="both"/>
        <w:rPr>
          <w:rFonts w:ascii="Open Sans" w:eastAsia="Open Sans" w:hAnsi="Open Sans" w:cs="Open Sans"/>
        </w:rPr>
      </w:pPr>
      <w:r>
        <w:rPr>
          <w:rFonts w:ascii="Open Sans" w:eastAsia="Open Sans" w:hAnsi="Open Sans" w:cs="Open Sans"/>
        </w:rPr>
        <w:t>Leading the college in the development of an effective record-keeping process for all Pastoral Care issues.</w:t>
      </w:r>
    </w:p>
    <w:p w14:paraId="12C83DA2" w14:textId="77777777" w:rsidR="00A30D29" w:rsidRDefault="00D43AF9">
      <w:pPr>
        <w:widowControl w:val="0"/>
        <w:numPr>
          <w:ilvl w:val="0"/>
          <w:numId w:val="3"/>
        </w:numPr>
        <w:pBdr>
          <w:top w:val="nil"/>
          <w:left w:val="nil"/>
          <w:bottom w:val="nil"/>
          <w:right w:val="nil"/>
          <w:between w:val="nil"/>
        </w:pBdr>
        <w:ind w:left="990"/>
        <w:jc w:val="both"/>
        <w:rPr>
          <w:rFonts w:ascii="Open Sans" w:eastAsia="Open Sans" w:hAnsi="Open Sans" w:cs="Open Sans"/>
        </w:rPr>
      </w:pPr>
      <w:r>
        <w:rPr>
          <w:rFonts w:ascii="Open Sans" w:eastAsia="Open Sans" w:hAnsi="Open Sans" w:cs="Open Sans"/>
        </w:rPr>
        <w:t>Collaboratively developing, implementing and evaluating the college behaviour management policy that is embedded in teaching and learning and evidence-informed positive behaviour support strategies that align with the needs of the school community.</w:t>
      </w:r>
    </w:p>
    <w:p w14:paraId="26F13696" w14:textId="77777777" w:rsidR="00A30D29" w:rsidRDefault="00D43AF9">
      <w:pPr>
        <w:widowControl w:val="0"/>
        <w:numPr>
          <w:ilvl w:val="0"/>
          <w:numId w:val="3"/>
        </w:numPr>
        <w:pBdr>
          <w:top w:val="nil"/>
          <w:left w:val="nil"/>
          <w:bottom w:val="nil"/>
          <w:right w:val="nil"/>
          <w:between w:val="nil"/>
        </w:pBdr>
        <w:ind w:left="990"/>
        <w:jc w:val="both"/>
        <w:rPr>
          <w:rFonts w:ascii="Open Sans" w:eastAsia="Open Sans" w:hAnsi="Open Sans" w:cs="Open Sans"/>
        </w:rPr>
      </w:pPr>
      <w:r>
        <w:rPr>
          <w:rFonts w:ascii="Open Sans" w:eastAsia="Open Sans" w:hAnsi="Open Sans" w:cs="Open Sans"/>
        </w:rPr>
        <w:t xml:space="preserve">Modelling and coaching restorative practices for staff when responding to behaviour and </w:t>
      </w:r>
      <w:r>
        <w:rPr>
          <w:rFonts w:ascii="Open Sans" w:eastAsia="Open Sans" w:hAnsi="Open Sans" w:cs="Open Sans"/>
        </w:rPr>
        <w:lastRenderedPageBreak/>
        <w:t>conflict situations.</w:t>
      </w:r>
    </w:p>
    <w:p w14:paraId="5A55105A" w14:textId="71FB0D6F" w:rsidR="00A30D29" w:rsidRPr="0098420B" w:rsidRDefault="00D43AF9" w:rsidP="0098420B">
      <w:pPr>
        <w:widowControl w:val="0"/>
        <w:numPr>
          <w:ilvl w:val="0"/>
          <w:numId w:val="3"/>
        </w:numPr>
        <w:pBdr>
          <w:top w:val="nil"/>
          <w:left w:val="nil"/>
          <w:bottom w:val="nil"/>
          <w:right w:val="nil"/>
          <w:between w:val="nil"/>
        </w:pBdr>
        <w:ind w:left="990"/>
        <w:jc w:val="both"/>
        <w:rPr>
          <w:rFonts w:ascii="Open Sans" w:eastAsia="Open Sans" w:hAnsi="Open Sans" w:cs="Open Sans"/>
        </w:rPr>
      </w:pPr>
      <w:r>
        <w:rPr>
          <w:rFonts w:ascii="Open Sans" w:eastAsia="Open Sans" w:hAnsi="Open Sans" w:cs="Open Sans"/>
        </w:rPr>
        <w:t>Leading the development of a strong pathway to care for students by building links with community organisations, services and agencies to collaboratively plan targeted support for all students and families, including those from vulnerable groups.</w:t>
      </w:r>
    </w:p>
    <w:p w14:paraId="0C61281C" w14:textId="77777777" w:rsidR="00A30D29" w:rsidRDefault="00D43AF9" w:rsidP="0098420B">
      <w:pPr>
        <w:widowControl w:val="0"/>
        <w:spacing w:before="240" w:after="240"/>
        <w:ind w:left="900" w:hanging="630"/>
        <w:jc w:val="both"/>
        <w:rPr>
          <w:rFonts w:ascii="Open Sans" w:eastAsia="Open Sans" w:hAnsi="Open Sans" w:cs="Open Sans"/>
          <w:b/>
        </w:rPr>
      </w:pPr>
      <w:r>
        <w:rPr>
          <w:rFonts w:ascii="Open Sans" w:eastAsia="Open Sans" w:hAnsi="Open Sans" w:cs="Open Sans"/>
          <w:b/>
        </w:rPr>
        <w:t xml:space="preserve">8. </w:t>
      </w:r>
      <w:r>
        <w:rPr>
          <w:rFonts w:ascii="Open Sans" w:eastAsia="Open Sans" w:hAnsi="Open Sans" w:cs="Open Sans"/>
          <w:b/>
        </w:rPr>
        <w:tab/>
        <w:t>School Specific role and responsibilities</w:t>
      </w:r>
    </w:p>
    <w:p w14:paraId="705615EE" w14:textId="77777777" w:rsidR="00AC1AFC" w:rsidRDefault="00485113" w:rsidP="00485113">
      <w:pPr>
        <w:pStyle w:val="ListParagraph"/>
        <w:widowControl w:val="0"/>
        <w:numPr>
          <w:ilvl w:val="0"/>
          <w:numId w:val="5"/>
        </w:numPr>
        <w:spacing w:line="276" w:lineRule="auto"/>
        <w:ind w:left="993" w:hanging="284"/>
        <w:jc w:val="both"/>
        <w:rPr>
          <w:rFonts w:ascii="Open Sans" w:eastAsia="Open Sans" w:hAnsi="Open Sans" w:cs="Open Sans"/>
          <w:bCs/>
        </w:rPr>
      </w:pPr>
      <w:r w:rsidRPr="0098420B">
        <w:rPr>
          <w:rFonts w:ascii="Open Sans" w:eastAsia="Open Sans" w:hAnsi="Open Sans" w:cs="Open Sans"/>
          <w:bCs/>
        </w:rPr>
        <w:fldChar w:fldCharType="begin">
          <w:ffData>
            <w:name w:val="Text1"/>
            <w:enabled/>
            <w:calcOnExit w:val="0"/>
            <w:textInput/>
          </w:ffData>
        </w:fldChar>
      </w:r>
      <w:bookmarkStart w:id="3" w:name="Text1"/>
      <w:r w:rsidRPr="0098420B">
        <w:rPr>
          <w:rFonts w:ascii="Open Sans" w:eastAsia="Open Sans" w:hAnsi="Open Sans" w:cs="Open Sans"/>
          <w:bCs/>
        </w:rPr>
        <w:instrText xml:space="preserve"> FORMTEXT </w:instrText>
      </w:r>
      <w:r w:rsidRPr="0098420B">
        <w:rPr>
          <w:rFonts w:ascii="Open Sans" w:eastAsia="Open Sans" w:hAnsi="Open Sans" w:cs="Open Sans"/>
          <w:bCs/>
        </w:rPr>
      </w:r>
      <w:r w:rsidRPr="0098420B">
        <w:rPr>
          <w:rFonts w:ascii="Open Sans" w:eastAsia="Open Sans" w:hAnsi="Open Sans" w:cs="Open Sans"/>
          <w:bCs/>
        </w:rPr>
        <w:fldChar w:fldCharType="separate"/>
      </w:r>
      <w:r w:rsidR="00AC1AFC">
        <w:rPr>
          <w:rFonts w:ascii="Open Sans" w:eastAsia="Open Sans" w:hAnsi="Open Sans" w:cs="Open Sans"/>
          <w:bCs/>
          <w:noProof/>
        </w:rPr>
        <w:t>Inviting and encouraging staff and students to be active and committed members of the Catholic Parish community.</w:t>
      </w:r>
    </w:p>
    <w:p w14:paraId="408CA325" w14:textId="5308C82F" w:rsidR="00A30D29" w:rsidRPr="0098420B" w:rsidRDefault="00AC1AFC" w:rsidP="00485113">
      <w:pPr>
        <w:pStyle w:val="ListParagraph"/>
        <w:widowControl w:val="0"/>
        <w:numPr>
          <w:ilvl w:val="0"/>
          <w:numId w:val="5"/>
        </w:numPr>
        <w:spacing w:line="276" w:lineRule="auto"/>
        <w:ind w:left="993" w:hanging="284"/>
        <w:jc w:val="both"/>
        <w:rPr>
          <w:rFonts w:ascii="Open Sans" w:eastAsia="Open Sans" w:hAnsi="Open Sans" w:cs="Open Sans"/>
          <w:bCs/>
        </w:rPr>
      </w:pPr>
      <w:r>
        <w:rPr>
          <w:rFonts w:ascii="Open Sans" w:eastAsia="Open Sans" w:hAnsi="Open Sans" w:cs="Open Sans"/>
          <w:bCs/>
        </w:rPr>
        <w:t>Collaborating with the APM in order to ensure intentional student discipleship opportunities in all Religious Education classes.</w:t>
      </w:r>
      <w:r w:rsidR="00485113" w:rsidRPr="0098420B">
        <w:rPr>
          <w:rFonts w:ascii="Open Sans" w:eastAsia="Open Sans" w:hAnsi="Open Sans" w:cs="Open Sans"/>
          <w:bCs/>
        </w:rPr>
        <w:fldChar w:fldCharType="end"/>
      </w:r>
      <w:bookmarkEnd w:id="3"/>
    </w:p>
    <w:p w14:paraId="33EE972C" w14:textId="586D02B5" w:rsidR="00AC1AFC" w:rsidRPr="00AC1AFC" w:rsidRDefault="00485113" w:rsidP="00AC1AFC">
      <w:pPr>
        <w:pStyle w:val="ListParagraph"/>
        <w:widowControl w:val="0"/>
        <w:numPr>
          <w:ilvl w:val="0"/>
          <w:numId w:val="5"/>
        </w:numPr>
        <w:spacing w:line="276" w:lineRule="auto"/>
        <w:jc w:val="both"/>
        <w:rPr>
          <w:rFonts w:ascii="Open Sans" w:eastAsia="Open Sans" w:hAnsi="Open Sans" w:cs="Open Sans"/>
          <w:bCs/>
          <w:noProof/>
        </w:rPr>
      </w:pPr>
      <w:r w:rsidRPr="0098420B">
        <w:rPr>
          <w:rFonts w:ascii="Open Sans" w:eastAsia="Open Sans" w:hAnsi="Open Sans" w:cs="Open Sans"/>
          <w:bCs/>
        </w:rPr>
        <w:fldChar w:fldCharType="begin">
          <w:ffData>
            <w:name w:val="Text2"/>
            <w:enabled/>
            <w:calcOnExit w:val="0"/>
            <w:textInput/>
          </w:ffData>
        </w:fldChar>
      </w:r>
      <w:bookmarkStart w:id="4" w:name="Text2"/>
      <w:r w:rsidRPr="0098420B">
        <w:rPr>
          <w:rFonts w:ascii="Open Sans" w:eastAsia="Open Sans" w:hAnsi="Open Sans" w:cs="Open Sans"/>
          <w:bCs/>
        </w:rPr>
        <w:instrText xml:space="preserve"> FORMTEXT </w:instrText>
      </w:r>
      <w:r w:rsidRPr="0098420B">
        <w:rPr>
          <w:rFonts w:ascii="Open Sans" w:eastAsia="Open Sans" w:hAnsi="Open Sans" w:cs="Open Sans"/>
          <w:bCs/>
        </w:rPr>
      </w:r>
      <w:r w:rsidRPr="0098420B">
        <w:rPr>
          <w:rFonts w:ascii="Open Sans" w:eastAsia="Open Sans" w:hAnsi="Open Sans" w:cs="Open Sans"/>
          <w:bCs/>
        </w:rPr>
        <w:fldChar w:fldCharType="separate"/>
      </w:r>
      <w:r w:rsidR="00AC1AFC" w:rsidRPr="00AC1AFC">
        <w:rPr>
          <w:rFonts w:ascii="Open Sans" w:eastAsia="Open Sans" w:hAnsi="Open Sans" w:cs="Open Sans"/>
          <w:bCs/>
          <w:noProof/>
        </w:rPr>
        <w:t>In partnership with APM, lead professional learning teams to drive school improvement in Catechesis and the Religious Education Curriculum.</w:t>
      </w:r>
    </w:p>
    <w:p w14:paraId="632A4D7F" w14:textId="085A2161" w:rsidR="00AC1AFC" w:rsidRPr="00AC1AFC" w:rsidRDefault="00AC1AFC" w:rsidP="00AC1AFC">
      <w:pPr>
        <w:pStyle w:val="ListParagraph"/>
        <w:widowControl w:val="0"/>
        <w:numPr>
          <w:ilvl w:val="0"/>
          <w:numId w:val="5"/>
        </w:numPr>
        <w:spacing w:line="276" w:lineRule="auto"/>
        <w:jc w:val="both"/>
        <w:rPr>
          <w:rFonts w:ascii="Open Sans" w:eastAsia="Open Sans" w:hAnsi="Open Sans" w:cs="Open Sans"/>
          <w:bCs/>
          <w:noProof/>
        </w:rPr>
      </w:pPr>
      <w:r w:rsidRPr="00AC1AFC">
        <w:rPr>
          <w:rFonts w:ascii="Open Sans" w:eastAsia="Open Sans" w:hAnsi="Open Sans" w:cs="Open Sans"/>
          <w:bCs/>
          <w:noProof/>
        </w:rPr>
        <w:t>In partnership with APM, take a support role in Catechesis and Religious Education professional and community networks and encouraging the involvement of colleagues in these networks.</w:t>
      </w:r>
    </w:p>
    <w:p w14:paraId="68EBEB28" w14:textId="474A854B" w:rsidR="00AC1AFC" w:rsidRPr="00AC1AFC" w:rsidRDefault="00AC1AFC" w:rsidP="00AC1AFC">
      <w:pPr>
        <w:pStyle w:val="ListParagraph"/>
        <w:widowControl w:val="0"/>
        <w:numPr>
          <w:ilvl w:val="0"/>
          <w:numId w:val="5"/>
        </w:numPr>
        <w:spacing w:line="276" w:lineRule="auto"/>
        <w:jc w:val="both"/>
        <w:rPr>
          <w:rFonts w:ascii="Open Sans" w:eastAsia="Open Sans" w:hAnsi="Open Sans" w:cs="Open Sans"/>
          <w:bCs/>
          <w:noProof/>
        </w:rPr>
      </w:pPr>
      <w:r w:rsidRPr="00AC1AFC">
        <w:rPr>
          <w:rFonts w:ascii="Open Sans" w:eastAsia="Open Sans" w:hAnsi="Open Sans" w:cs="Open Sans"/>
          <w:bCs/>
          <w:noProof/>
        </w:rPr>
        <w:t>Supporting the school’s culture of high expectations, collaborative planning, and monitoring of student learning in Catechesis and Religious Education.</w:t>
      </w:r>
    </w:p>
    <w:p w14:paraId="3DA95E8F" w14:textId="78D9FB56" w:rsidR="00AC1AFC" w:rsidRPr="00AC1AFC" w:rsidRDefault="00AC1AFC" w:rsidP="00AC1AFC">
      <w:pPr>
        <w:pStyle w:val="ListParagraph"/>
        <w:widowControl w:val="0"/>
        <w:numPr>
          <w:ilvl w:val="0"/>
          <w:numId w:val="5"/>
        </w:numPr>
        <w:spacing w:line="276" w:lineRule="auto"/>
        <w:jc w:val="both"/>
        <w:rPr>
          <w:rFonts w:ascii="Open Sans" w:eastAsia="Open Sans" w:hAnsi="Open Sans" w:cs="Open Sans"/>
          <w:bCs/>
          <w:noProof/>
        </w:rPr>
      </w:pPr>
      <w:r w:rsidRPr="00AC1AFC">
        <w:rPr>
          <w:rFonts w:ascii="Open Sans" w:eastAsia="Open Sans" w:hAnsi="Open Sans" w:cs="Open Sans"/>
          <w:bCs/>
          <w:noProof/>
        </w:rPr>
        <w:t xml:space="preserve">Working collaboratively with the APM, Leaders of Curriculum and Leader of Pedagogy to ensure key issues in relation to curriculum initiatives, assessment, reporting and student learning are regularly evaluated and improved upon. </w:t>
      </w:r>
    </w:p>
    <w:p w14:paraId="496A433E" w14:textId="715CEA0A" w:rsidR="00485113" w:rsidRPr="0098420B" w:rsidRDefault="00AC1AFC" w:rsidP="00AC1AFC">
      <w:pPr>
        <w:pStyle w:val="ListParagraph"/>
        <w:widowControl w:val="0"/>
        <w:numPr>
          <w:ilvl w:val="0"/>
          <w:numId w:val="5"/>
        </w:numPr>
        <w:spacing w:line="276" w:lineRule="auto"/>
        <w:jc w:val="both"/>
        <w:rPr>
          <w:rFonts w:ascii="Open Sans" w:eastAsia="Open Sans" w:hAnsi="Open Sans" w:cs="Open Sans"/>
          <w:bCs/>
        </w:rPr>
      </w:pPr>
      <w:r w:rsidRPr="00AC1AFC">
        <w:rPr>
          <w:rFonts w:ascii="Open Sans" w:eastAsia="Open Sans" w:hAnsi="Open Sans" w:cs="Open Sans"/>
          <w:bCs/>
          <w:noProof/>
        </w:rPr>
        <w:t>In partnership with the APM mentor teachers of Catechesis in collaboration with the CSO School Evangelisation and Catechetical Services Team.</w:t>
      </w:r>
      <w:r w:rsidR="00485113" w:rsidRPr="0098420B">
        <w:rPr>
          <w:rFonts w:ascii="Open Sans" w:eastAsia="Open Sans" w:hAnsi="Open Sans" w:cs="Open Sans"/>
          <w:bCs/>
        </w:rPr>
        <w:fldChar w:fldCharType="end"/>
      </w:r>
      <w:bookmarkEnd w:id="4"/>
    </w:p>
    <w:p w14:paraId="2C9A82DB" w14:textId="28D0D0DE" w:rsidR="00AC1AFC" w:rsidRPr="00AC1AFC" w:rsidRDefault="00485113" w:rsidP="00AC1AFC">
      <w:pPr>
        <w:pStyle w:val="ListParagraph"/>
        <w:widowControl w:val="0"/>
        <w:numPr>
          <w:ilvl w:val="0"/>
          <w:numId w:val="5"/>
        </w:numPr>
        <w:spacing w:line="276" w:lineRule="auto"/>
        <w:jc w:val="both"/>
        <w:rPr>
          <w:rFonts w:ascii="Open Sans" w:eastAsia="Open Sans" w:hAnsi="Open Sans" w:cs="Open Sans"/>
          <w:bCs/>
          <w:noProof/>
        </w:rPr>
      </w:pPr>
      <w:r w:rsidRPr="0098420B">
        <w:rPr>
          <w:rFonts w:ascii="Open Sans" w:eastAsia="Open Sans" w:hAnsi="Open Sans" w:cs="Open Sans"/>
          <w:bCs/>
        </w:rPr>
        <w:fldChar w:fldCharType="begin">
          <w:ffData>
            <w:name w:val="Text3"/>
            <w:enabled/>
            <w:calcOnExit w:val="0"/>
            <w:textInput/>
          </w:ffData>
        </w:fldChar>
      </w:r>
      <w:bookmarkStart w:id="5" w:name="Text3"/>
      <w:r w:rsidRPr="0098420B">
        <w:rPr>
          <w:rFonts w:ascii="Open Sans" w:eastAsia="Open Sans" w:hAnsi="Open Sans" w:cs="Open Sans"/>
          <w:bCs/>
        </w:rPr>
        <w:instrText xml:space="preserve"> FORMTEXT </w:instrText>
      </w:r>
      <w:r w:rsidRPr="0098420B">
        <w:rPr>
          <w:rFonts w:ascii="Open Sans" w:eastAsia="Open Sans" w:hAnsi="Open Sans" w:cs="Open Sans"/>
          <w:bCs/>
        </w:rPr>
      </w:r>
      <w:r w:rsidRPr="0098420B">
        <w:rPr>
          <w:rFonts w:ascii="Open Sans" w:eastAsia="Open Sans" w:hAnsi="Open Sans" w:cs="Open Sans"/>
          <w:bCs/>
        </w:rPr>
        <w:fldChar w:fldCharType="separate"/>
      </w:r>
      <w:r w:rsidR="00AC1AFC" w:rsidRPr="00AC1AFC">
        <w:rPr>
          <w:rFonts w:ascii="Open Sans" w:eastAsia="Open Sans" w:hAnsi="Open Sans" w:cs="Open Sans"/>
          <w:bCs/>
          <w:noProof/>
        </w:rPr>
        <w:t>In partnership with the LoSW lead major annual events, including but not limited to; GRIT, Graduation, Year 12 Retreat, Year 11 Activities.</w:t>
      </w:r>
    </w:p>
    <w:p w14:paraId="3E9AD477" w14:textId="1D53DB77" w:rsidR="00AC1AFC" w:rsidRPr="00AC1AFC" w:rsidRDefault="00AC1AFC" w:rsidP="00AC1AFC">
      <w:pPr>
        <w:pStyle w:val="ListParagraph"/>
        <w:widowControl w:val="0"/>
        <w:numPr>
          <w:ilvl w:val="0"/>
          <w:numId w:val="5"/>
        </w:numPr>
        <w:spacing w:line="276" w:lineRule="auto"/>
        <w:jc w:val="both"/>
        <w:rPr>
          <w:rFonts w:ascii="Open Sans" w:eastAsia="Open Sans" w:hAnsi="Open Sans" w:cs="Open Sans"/>
          <w:bCs/>
          <w:noProof/>
        </w:rPr>
      </w:pPr>
      <w:r w:rsidRPr="00AC1AFC">
        <w:rPr>
          <w:rFonts w:ascii="Open Sans" w:eastAsia="Open Sans" w:hAnsi="Open Sans" w:cs="Open Sans"/>
          <w:bCs/>
          <w:noProof/>
        </w:rPr>
        <w:t xml:space="preserve">In partnership with the LoSW effectively planning, implementing, evaluating extracurricular activities such as assemblies, celebrations, year/house meetings and encouraging student engagement.   </w:t>
      </w:r>
    </w:p>
    <w:p w14:paraId="54D5A8F4" w14:textId="03EBCE8F" w:rsidR="00AC1AFC" w:rsidRPr="00AC1AFC" w:rsidRDefault="00AC1AFC" w:rsidP="00AC1AFC">
      <w:pPr>
        <w:pStyle w:val="ListParagraph"/>
        <w:widowControl w:val="0"/>
        <w:numPr>
          <w:ilvl w:val="0"/>
          <w:numId w:val="5"/>
        </w:numPr>
        <w:spacing w:line="276" w:lineRule="auto"/>
        <w:jc w:val="both"/>
        <w:rPr>
          <w:rFonts w:ascii="Open Sans" w:eastAsia="Open Sans" w:hAnsi="Open Sans" w:cs="Open Sans"/>
          <w:bCs/>
          <w:noProof/>
        </w:rPr>
      </w:pPr>
      <w:r w:rsidRPr="00AC1AFC">
        <w:rPr>
          <w:rFonts w:ascii="Open Sans" w:eastAsia="Open Sans" w:hAnsi="Open Sans" w:cs="Open Sans"/>
          <w:bCs/>
          <w:noProof/>
        </w:rPr>
        <w:t xml:space="preserve">The transition and induction of students into the College at the commencement of each year and individual students throughout the year. </w:t>
      </w:r>
    </w:p>
    <w:p w14:paraId="23BF7CAC" w14:textId="677A24B8" w:rsidR="00AC1AFC" w:rsidRPr="00AC1AFC" w:rsidRDefault="00AC1AFC" w:rsidP="00AC1AFC">
      <w:pPr>
        <w:pStyle w:val="ListParagraph"/>
        <w:widowControl w:val="0"/>
        <w:numPr>
          <w:ilvl w:val="0"/>
          <w:numId w:val="5"/>
        </w:numPr>
        <w:spacing w:line="276" w:lineRule="auto"/>
        <w:jc w:val="both"/>
        <w:rPr>
          <w:rFonts w:ascii="Open Sans" w:eastAsia="Open Sans" w:hAnsi="Open Sans" w:cs="Open Sans"/>
          <w:bCs/>
          <w:noProof/>
        </w:rPr>
      </w:pPr>
      <w:r w:rsidRPr="00AC1AFC">
        <w:rPr>
          <w:rFonts w:ascii="Open Sans" w:eastAsia="Open Sans" w:hAnsi="Open Sans" w:cs="Open Sans"/>
          <w:bCs/>
          <w:noProof/>
        </w:rPr>
        <w:t>Support the Leader of Student Pathways and Leaders of Curriculum with the Work Readiness Program.</w:t>
      </w:r>
    </w:p>
    <w:p w14:paraId="09624C32" w14:textId="1456B0DA" w:rsidR="00485113" w:rsidRPr="0098420B" w:rsidRDefault="00AC1AFC" w:rsidP="00AC1AFC">
      <w:pPr>
        <w:pStyle w:val="ListParagraph"/>
        <w:widowControl w:val="0"/>
        <w:numPr>
          <w:ilvl w:val="0"/>
          <w:numId w:val="5"/>
        </w:numPr>
        <w:spacing w:line="276" w:lineRule="auto"/>
        <w:jc w:val="both"/>
        <w:rPr>
          <w:rFonts w:ascii="Open Sans" w:eastAsia="Open Sans" w:hAnsi="Open Sans" w:cs="Open Sans"/>
          <w:bCs/>
        </w:rPr>
      </w:pPr>
      <w:r w:rsidRPr="00AC1AFC">
        <w:rPr>
          <w:rFonts w:ascii="Open Sans" w:eastAsia="Open Sans" w:hAnsi="Open Sans" w:cs="Open Sans"/>
          <w:bCs/>
          <w:noProof/>
        </w:rPr>
        <w:t xml:space="preserve">Due to the unique nature of Newman Senior Technical College there will be a range of duties and tasks specified by the Principal that assist in achieving the goals of the College. These will include playing a key role in advising on the strategic direction of pastoral care, wellbeing and curriculum within the College and supporting members of the College Leadership Team and in their various duties. </w:t>
      </w:r>
      <w:r w:rsidR="00485113" w:rsidRPr="0098420B">
        <w:rPr>
          <w:rFonts w:ascii="Open Sans" w:eastAsia="Open Sans" w:hAnsi="Open Sans" w:cs="Open Sans"/>
          <w:bCs/>
        </w:rPr>
        <w:fldChar w:fldCharType="end"/>
      </w:r>
      <w:bookmarkEnd w:id="5"/>
    </w:p>
    <w:p w14:paraId="6E87F5E5" w14:textId="78884A08" w:rsidR="00AC1AFC" w:rsidRPr="00754524" w:rsidRDefault="00485113" w:rsidP="00C436CB">
      <w:pPr>
        <w:pStyle w:val="ListParagraph"/>
        <w:widowControl w:val="0"/>
        <w:numPr>
          <w:ilvl w:val="0"/>
          <w:numId w:val="5"/>
        </w:numPr>
        <w:spacing w:line="276" w:lineRule="auto"/>
        <w:ind w:left="993" w:hanging="284"/>
        <w:jc w:val="both"/>
        <w:rPr>
          <w:rFonts w:eastAsia="Open Sans"/>
        </w:rPr>
      </w:pPr>
      <w:r w:rsidRPr="00AC1AFC">
        <w:rPr>
          <w:rFonts w:ascii="Open Sans" w:eastAsia="Open Sans" w:hAnsi="Open Sans" w:cs="Open Sans"/>
          <w:bCs/>
        </w:rPr>
        <w:fldChar w:fldCharType="begin">
          <w:ffData>
            <w:name w:val="Text4"/>
            <w:enabled/>
            <w:calcOnExit w:val="0"/>
            <w:textInput/>
          </w:ffData>
        </w:fldChar>
      </w:r>
      <w:bookmarkStart w:id="6" w:name="Text4"/>
      <w:r w:rsidRPr="00AC1AFC">
        <w:rPr>
          <w:rFonts w:ascii="Open Sans" w:eastAsia="Open Sans" w:hAnsi="Open Sans" w:cs="Open Sans"/>
          <w:bCs/>
        </w:rPr>
        <w:instrText xml:space="preserve"> FORMTEXT </w:instrText>
      </w:r>
      <w:r w:rsidRPr="0098420B">
        <w:rPr>
          <w:rFonts w:ascii="Open Sans" w:eastAsia="Open Sans" w:hAnsi="Open Sans" w:cs="Open Sans"/>
          <w:bCs/>
        </w:rPr>
      </w:r>
      <w:r w:rsidRPr="00AC1AFC">
        <w:rPr>
          <w:rFonts w:ascii="Open Sans" w:eastAsia="Open Sans" w:hAnsi="Open Sans" w:cs="Open Sans"/>
          <w:bCs/>
        </w:rPr>
        <w:fldChar w:fldCharType="separate"/>
      </w:r>
    </w:p>
    <w:p w14:paraId="1F8CFFAE" w14:textId="029720D5" w:rsidR="00754524" w:rsidRDefault="00754524" w:rsidP="00754524">
      <w:pPr>
        <w:widowControl w:val="0"/>
        <w:spacing w:line="276" w:lineRule="auto"/>
        <w:jc w:val="both"/>
        <w:rPr>
          <w:rFonts w:eastAsia="Open Sans"/>
        </w:rPr>
      </w:pPr>
    </w:p>
    <w:p w14:paraId="7AD33F00" w14:textId="56C867A4" w:rsidR="00754524" w:rsidRDefault="00754524" w:rsidP="00754524">
      <w:pPr>
        <w:widowControl w:val="0"/>
        <w:spacing w:line="276" w:lineRule="auto"/>
        <w:jc w:val="both"/>
        <w:rPr>
          <w:rFonts w:eastAsia="Open Sans"/>
        </w:rPr>
      </w:pPr>
    </w:p>
    <w:p w14:paraId="613CD0C6" w14:textId="2B666A31" w:rsidR="00754524" w:rsidRDefault="00754524" w:rsidP="00754524">
      <w:pPr>
        <w:widowControl w:val="0"/>
        <w:spacing w:line="276" w:lineRule="auto"/>
        <w:jc w:val="both"/>
        <w:rPr>
          <w:rFonts w:eastAsia="Open Sans"/>
        </w:rPr>
      </w:pPr>
    </w:p>
    <w:p w14:paraId="13049718" w14:textId="1A36BE6B" w:rsidR="00754524" w:rsidRDefault="00754524" w:rsidP="00754524">
      <w:pPr>
        <w:widowControl w:val="0"/>
        <w:spacing w:line="276" w:lineRule="auto"/>
        <w:jc w:val="both"/>
        <w:rPr>
          <w:rFonts w:eastAsia="Open Sans"/>
        </w:rPr>
      </w:pPr>
    </w:p>
    <w:p w14:paraId="4133CA11" w14:textId="77777777" w:rsidR="00754524" w:rsidRPr="00754524" w:rsidRDefault="00754524" w:rsidP="00754524">
      <w:pPr>
        <w:widowControl w:val="0"/>
        <w:spacing w:line="276" w:lineRule="auto"/>
        <w:jc w:val="both"/>
        <w:rPr>
          <w:rFonts w:eastAsia="Open Sans"/>
        </w:rPr>
      </w:pPr>
      <w:bookmarkStart w:id="7" w:name="_GoBack"/>
      <w:bookmarkEnd w:id="7"/>
    </w:p>
    <w:p w14:paraId="6E5B9888" w14:textId="74940B71" w:rsidR="00A30D29" w:rsidRPr="0098420B" w:rsidRDefault="00485113" w:rsidP="00AC1AFC">
      <w:pPr>
        <w:rPr>
          <w:rFonts w:eastAsia="Open Sans"/>
        </w:rPr>
      </w:pPr>
      <w:r w:rsidRPr="0098420B">
        <w:rPr>
          <w:rFonts w:eastAsia="Open Sans"/>
        </w:rPr>
        <w:fldChar w:fldCharType="end"/>
      </w:r>
      <w:bookmarkEnd w:id="6"/>
    </w:p>
    <w:p w14:paraId="161ABAE0" w14:textId="77777777" w:rsidR="00A30D29" w:rsidRDefault="00D43AF9">
      <w:pPr>
        <w:widowControl w:val="0"/>
        <w:spacing w:before="240" w:after="240"/>
        <w:ind w:left="270"/>
        <w:jc w:val="both"/>
        <w:rPr>
          <w:rFonts w:ascii="Open Sans" w:eastAsia="Open Sans" w:hAnsi="Open Sans" w:cs="Open Sans"/>
          <w:b/>
        </w:rPr>
      </w:pPr>
      <w:r>
        <w:rPr>
          <w:rFonts w:ascii="Open Sans" w:eastAsia="Open Sans" w:hAnsi="Open Sans" w:cs="Open Sans"/>
          <w:b/>
        </w:rPr>
        <w:lastRenderedPageBreak/>
        <w:t xml:space="preserve">Key selection criteria: </w:t>
      </w:r>
    </w:p>
    <w:p w14:paraId="1A7FDEDF" w14:textId="77777777" w:rsidR="00A30D29" w:rsidRDefault="00D43AF9">
      <w:pPr>
        <w:widowControl w:val="0"/>
        <w:spacing w:line="301" w:lineRule="auto"/>
        <w:ind w:left="630"/>
        <w:jc w:val="both"/>
        <w:rPr>
          <w:rFonts w:ascii="Open Sans" w:eastAsia="Open Sans" w:hAnsi="Open Sans" w:cs="Open Sans"/>
        </w:rPr>
      </w:pPr>
      <w:r>
        <w:rPr>
          <w:rFonts w:ascii="Open Sans" w:eastAsia="Open Sans" w:hAnsi="Open Sans" w:cs="Open Sans"/>
        </w:rPr>
        <w:t>Successful applicants in this position would need to meet the following criteria:</w:t>
      </w:r>
    </w:p>
    <w:p w14:paraId="3695CD08" w14:textId="77777777" w:rsidR="00A30D29" w:rsidRDefault="00A30D29">
      <w:pPr>
        <w:widowControl w:val="0"/>
        <w:spacing w:line="301" w:lineRule="auto"/>
        <w:ind w:left="720"/>
        <w:rPr>
          <w:rFonts w:ascii="Open Sans" w:eastAsia="Open Sans" w:hAnsi="Open Sans" w:cs="Open Sans"/>
        </w:rPr>
      </w:pPr>
    </w:p>
    <w:p w14:paraId="2BE77257" w14:textId="77777777" w:rsidR="00A30D29" w:rsidRDefault="00D43AF9">
      <w:pPr>
        <w:widowControl w:val="0"/>
        <w:numPr>
          <w:ilvl w:val="0"/>
          <w:numId w:val="1"/>
        </w:numPr>
        <w:spacing w:line="301" w:lineRule="auto"/>
        <w:ind w:left="990"/>
        <w:rPr>
          <w:rFonts w:ascii="Open Sans" w:eastAsia="Open Sans" w:hAnsi="Open Sans" w:cs="Open Sans"/>
        </w:rPr>
      </w:pPr>
      <w:r>
        <w:rPr>
          <w:rFonts w:ascii="Open Sans" w:eastAsia="Open Sans" w:hAnsi="Open Sans" w:cs="Open Sans"/>
        </w:rPr>
        <w:t xml:space="preserve">Experience and willingness to authentically </w:t>
      </w:r>
      <w:r>
        <w:rPr>
          <w:rFonts w:ascii="Open Sans" w:eastAsia="Open Sans" w:hAnsi="Open Sans" w:cs="Open Sans"/>
          <w:i/>
        </w:rPr>
        <w:t>lead Catholic Mission</w:t>
      </w:r>
    </w:p>
    <w:p w14:paraId="691A438D" w14:textId="77777777" w:rsidR="00A30D29" w:rsidRDefault="00D43AF9">
      <w:pPr>
        <w:widowControl w:val="0"/>
        <w:numPr>
          <w:ilvl w:val="0"/>
          <w:numId w:val="1"/>
        </w:numPr>
        <w:spacing w:line="301" w:lineRule="auto"/>
        <w:ind w:left="990"/>
        <w:rPr>
          <w:rFonts w:ascii="Open Sans" w:eastAsia="Open Sans" w:hAnsi="Open Sans" w:cs="Open Sans"/>
        </w:rPr>
      </w:pPr>
      <w:r>
        <w:rPr>
          <w:rFonts w:ascii="Open Sans" w:eastAsia="Open Sans" w:hAnsi="Open Sans" w:cs="Open Sans"/>
        </w:rPr>
        <w:t xml:space="preserve">Demonstrated capacity to develop one’s </w:t>
      </w:r>
      <w:r>
        <w:rPr>
          <w:rFonts w:ascii="Open Sans" w:eastAsia="Open Sans" w:hAnsi="Open Sans" w:cs="Open Sans"/>
          <w:i/>
        </w:rPr>
        <w:t>self as a leader</w:t>
      </w:r>
    </w:p>
    <w:p w14:paraId="2F9E7129" w14:textId="77777777" w:rsidR="00A30D29" w:rsidRDefault="00D43AF9">
      <w:pPr>
        <w:widowControl w:val="0"/>
        <w:numPr>
          <w:ilvl w:val="0"/>
          <w:numId w:val="1"/>
        </w:numPr>
        <w:spacing w:line="301" w:lineRule="auto"/>
        <w:ind w:left="990"/>
        <w:rPr>
          <w:rFonts w:ascii="Open Sans" w:eastAsia="Open Sans" w:hAnsi="Open Sans" w:cs="Open Sans"/>
        </w:rPr>
      </w:pPr>
      <w:r>
        <w:rPr>
          <w:rFonts w:ascii="Open Sans" w:eastAsia="Open Sans" w:hAnsi="Open Sans" w:cs="Open Sans"/>
        </w:rPr>
        <w:t xml:space="preserve">Capacity and skills to </w:t>
      </w:r>
      <w:r>
        <w:rPr>
          <w:rFonts w:ascii="Open Sans" w:eastAsia="Open Sans" w:hAnsi="Open Sans" w:cs="Open Sans"/>
          <w:i/>
        </w:rPr>
        <w:t>lead others</w:t>
      </w:r>
      <w:r>
        <w:rPr>
          <w:rFonts w:ascii="Open Sans" w:eastAsia="Open Sans" w:hAnsi="Open Sans" w:cs="Open Sans"/>
        </w:rPr>
        <w:t xml:space="preserve"> to enable success for all students</w:t>
      </w:r>
    </w:p>
    <w:p w14:paraId="6C67EBD0" w14:textId="77777777" w:rsidR="00A30D29" w:rsidRDefault="00D43AF9">
      <w:pPr>
        <w:widowControl w:val="0"/>
        <w:numPr>
          <w:ilvl w:val="0"/>
          <w:numId w:val="1"/>
        </w:numPr>
        <w:spacing w:line="301" w:lineRule="auto"/>
        <w:ind w:left="990"/>
        <w:rPr>
          <w:rFonts w:ascii="Open Sans" w:eastAsia="Open Sans" w:hAnsi="Open Sans" w:cs="Open Sans"/>
        </w:rPr>
      </w:pPr>
      <w:r>
        <w:rPr>
          <w:rFonts w:ascii="Open Sans" w:eastAsia="Open Sans" w:hAnsi="Open Sans" w:cs="Open Sans"/>
        </w:rPr>
        <w:t xml:space="preserve">Ability to </w:t>
      </w:r>
      <w:r>
        <w:rPr>
          <w:rFonts w:ascii="Open Sans" w:eastAsia="Open Sans" w:hAnsi="Open Sans" w:cs="Open Sans"/>
          <w:i/>
        </w:rPr>
        <w:t xml:space="preserve">lead learning and change </w:t>
      </w:r>
      <w:r>
        <w:rPr>
          <w:rFonts w:ascii="Open Sans" w:eastAsia="Open Sans" w:hAnsi="Open Sans" w:cs="Open Sans"/>
        </w:rPr>
        <w:t>for improved student outcomes</w:t>
      </w:r>
    </w:p>
    <w:p w14:paraId="69CE740F" w14:textId="77777777" w:rsidR="00A30D29" w:rsidRDefault="00D43AF9">
      <w:pPr>
        <w:widowControl w:val="0"/>
        <w:numPr>
          <w:ilvl w:val="0"/>
          <w:numId w:val="1"/>
        </w:numPr>
        <w:spacing w:line="301" w:lineRule="auto"/>
        <w:ind w:left="990"/>
        <w:rPr>
          <w:rFonts w:ascii="Open Sans" w:eastAsia="Open Sans" w:hAnsi="Open Sans" w:cs="Open Sans"/>
        </w:rPr>
      </w:pPr>
      <w:r>
        <w:rPr>
          <w:rFonts w:ascii="Open Sans" w:eastAsia="Open Sans" w:hAnsi="Open Sans" w:cs="Open Sans"/>
        </w:rPr>
        <w:t xml:space="preserve">Capacity </w:t>
      </w:r>
      <w:r>
        <w:rPr>
          <w:rFonts w:ascii="Open Sans" w:eastAsia="Open Sans" w:hAnsi="Open Sans" w:cs="Open Sans"/>
          <w:i/>
        </w:rPr>
        <w:t>to lead inclusive and responsive practices</w:t>
      </w:r>
    </w:p>
    <w:p w14:paraId="30475A10" w14:textId="77777777" w:rsidR="00A30D29" w:rsidRDefault="00D43AF9">
      <w:pPr>
        <w:widowControl w:val="0"/>
        <w:numPr>
          <w:ilvl w:val="0"/>
          <w:numId w:val="1"/>
        </w:numPr>
        <w:spacing w:line="301" w:lineRule="auto"/>
        <w:ind w:left="990"/>
        <w:rPr>
          <w:rFonts w:ascii="Open Sans" w:eastAsia="Open Sans" w:hAnsi="Open Sans" w:cs="Open Sans"/>
        </w:rPr>
      </w:pPr>
      <w:r>
        <w:rPr>
          <w:rFonts w:ascii="Open Sans" w:eastAsia="Open Sans" w:hAnsi="Open Sans" w:cs="Open Sans"/>
        </w:rPr>
        <w:t xml:space="preserve">Ability to </w:t>
      </w:r>
      <w:r>
        <w:rPr>
          <w:rFonts w:ascii="Open Sans" w:eastAsia="Open Sans" w:hAnsi="Open Sans" w:cs="Open Sans"/>
          <w:i/>
        </w:rPr>
        <w:t>manage effectively</w:t>
      </w:r>
    </w:p>
    <w:p w14:paraId="6C026695" w14:textId="099589AF" w:rsidR="00A30D29" w:rsidRDefault="00A30D29">
      <w:pPr>
        <w:widowControl w:val="0"/>
        <w:spacing w:before="240" w:after="240"/>
        <w:ind w:left="270"/>
        <w:jc w:val="both"/>
        <w:rPr>
          <w:rFonts w:ascii="Open Sans" w:eastAsia="Open Sans" w:hAnsi="Open Sans" w:cs="Open Sans"/>
        </w:rPr>
      </w:pPr>
    </w:p>
    <w:sectPr w:rsidR="00A30D29">
      <w:headerReference w:type="even" r:id="rId14"/>
      <w:headerReference w:type="default" r:id="rId15"/>
      <w:headerReference w:type="first" r:id="rId16"/>
      <w:type w:val="continuous"/>
      <w:pgSz w:w="11906" w:h="16838"/>
      <w:pgMar w:top="1701" w:right="1134" w:bottom="851"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362FE" w14:textId="77777777" w:rsidR="00497878" w:rsidRDefault="00497878">
      <w:r>
        <w:separator/>
      </w:r>
    </w:p>
  </w:endnote>
  <w:endnote w:type="continuationSeparator" w:id="0">
    <w:p w14:paraId="3E1C1C23" w14:textId="77777777" w:rsidR="00497878" w:rsidRDefault="00497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2E954" w14:textId="77777777" w:rsidR="00A30D29" w:rsidRDefault="00A30D29">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350D1" w14:textId="77777777" w:rsidR="00A30D29" w:rsidRDefault="00A30D29">
    <w:pPr>
      <w:widowControl w:val="0"/>
      <w:pBdr>
        <w:top w:val="nil"/>
        <w:left w:val="nil"/>
        <w:bottom w:val="nil"/>
        <w:right w:val="nil"/>
        <w:between w:val="nil"/>
      </w:pBdr>
      <w:spacing w:line="276" w:lineRule="auto"/>
      <w:rPr>
        <w:color w:val="000000"/>
      </w:rPr>
    </w:pPr>
  </w:p>
  <w:tbl>
    <w:tblPr>
      <w:tblStyle w:val="ac"/>
      <w:tblW w:w="9781" w:type="dxa"/>
      <w:tblInd w:w="284" w:type="dxa"/>
      <w:tblBorders>
        <w:top w:val="nil"/>
        <w:left w:val="nil"/>
        <w:bottom w:val="nil"/>
        <w:right w:val="nil"/>
        <w:insideH w:val="nil"/>
        <w:insideV w:val="nil"/>
      </w:tblBorders>
      <w:tblLayout w:type="fixed"/>
      <w:tblLook w:val="0600" w:firstRow="0" w:lastRow="0" w:firstColumn="0" w:lastColumn="0" w:noHBand="1" w:noVBand="1"/>
    </w:tblPr>
    <w:tblGrid>
      <w:gridCol w:w="5397"/>
      <w:gridCol w:w="4384"/>
    </w:tblGrid>
    <w:tr w:rsidR="00A30D29" w14:paraId="591B5303" w14:textId="77777777">
      <w:trPr>
        <w:cantSplit/>
        <w:trHeight w:val="230"/>
      </w:trPr>
      <w:tc>
        <w:tcPr>
          <w:tcW w:w="5397" w:type="dxa"/>
          <w:tcBorders>
            <w:top w:val="single" w:sz="4" w:space="0" w:color="000000"/>
            <w:left w:val="nil"/>
            <w:bottom w:val="nil"/>
            <w:right w:val="nil"/>
          </w:tcBorders>
          <w:tcMar>
            <w:top w:w="0" w:type="dxa"/>
            <w:left w:w="100" w:type="dxa"/>
            <w:bottom w:w="0" w:type="dxa"/>
            <w:right w:w="100" w:type="dxa"/>
          </w:tcMar>
        </w:tcPr>
        <w:p w14:paraId="0970382C" w14:textId="77777777" w:rsidR="00A30D29" w:rsidRDefault="00D43AF9">
          <w:pPr>
            <w:tabs>
              <w:tab w:val="center" w:pos="4153"/>
              <w:tab w:val="right" w:pos="8306"/>
            </w:tabs>
            <w:rPr>
              <w:rFonts w:ascii="Open Sans" w:eastAsia="Open Sans" w:hAnsi="Open Sans" w:cs="Open Sans"/>
              <w:sz w:val="18"/>
              <w:szCs w:val="18"/>
            </w:rPr>
          </w:pPr>
          <w:bookmarkStart w:id="1" w:name="_heading=h.35nkun2" w:colFirst="0" w:colLast="0"/>
          <w:bookmarkEnd w:id="1"/>
          <w:r>
            <w:rPr>
              <w:rFonts w:ascii="Open Sans" w:eastAsia="Open Sans" w:hAnsi="Open Sans" w:cs="Open Sans"/>
              <w:sz w:val="18"/>
              <w:szCs w:val="18"/>
            </w:rPr>
            <w:t>Owner: Human Resources Business Partner (Corporate)</w:t>
          </w:r>
        </w:p>
      </w:tc>
      <w:tc>
        <w:tcPr>
          <w:tcW w:w="4384" w:type="dxa"/>
          <w:tcBorders>
            <w:top w:val="single" w:sz="4" w:space="0" w:color="000000"/>
            <w:left w:val="nil"/>
            <w:bottom w:val="nil"/>
            <w:right w:val="nil"/>
          </w:tcBorders>
          <w:tcMar>
            <w:top w:w="0" w:type="dxa"/>
            <w:left w:w="100" w:type="dxa"/>
            <w:bottom w:w="0" w:type="dxa"/>
            <w:right w:w="100" w:type="dxa"/>
          </w:tcMar>
        </w:tcPr>
        <w:p w14:paraId="3127A615" w14:textId="77777777" w:rsidR="00A30D29" w:rsidRDefault="00D43AF9">
          <w:pPr>
            <w:tabs>
              <w:tab w:val="center" w:pos="4153"/>
              <w:tab w:val="right" w:pos="8306"/>
            </w:tabs>
            <w:jc w:val="right"/>
            <w:rPr>
              <w:rFonts w:ascii="Open Sans" w:eastAsia="Open Sans" w:hAnsi="Open Sans" w:cs="Open Sans"/>
              <w:sz w:val="18"/>
              <w:szCs w:val="18"/>
            </w:rPr>
          </w:pPr>
          <w:r>
            <w:rPr>
              <w:rFonts w:ascii="Open Sans" w:eastAsia="Open Sans" w:hAnsi="Open Sans" w:cs="Open Sans"/>
              <w:sz w:val="18"/>
              <w:szCs w:val="18"/>
            </w:rPr>
            <w:t>PD Template Final (Current June 2024)</w:t>
          </w:r>
        </w:p>
      </w:tc>
    </w:tr>
    <w:tr w:rsidR="00A30D29" w14:paraId="5632ADF3" w14:textId="77777777">
      <w:trPr>
        <w:cantSplit/>
        <w:trHeight w:val="136"/>
      </w:trPr>
      <w:tc>
        <w:tcPr>
          <w:tcW w:w="5397" w:type="dxa"/>
          <w:tcBorders>
            <w:top w:val="nil"/>
            <w:left w:val="nil"/>
            <w:bottom w:val="nil"/>
            <w:right w:val="nil"/>
          </w:tcBorders>
          <w:tcMar>
            <w:top w:w="0" w:type="dxa"/>
            <w:left w:w="100" w:type="dxa"/>
            <w:bottom w:w="0" w:type="dxa"/>
            <w:right w:w="100" w:type="dxa"/>
          </w:tcMar>
        </w:tcPr>
        <w:p w14:paraId="084C7CB3" w14:textId="77777777" w:rsidR="00A30D29" w:rsidRDefault="00D43AF9">
          <w:pPr>
            <w:tabs>
              <w:tab w:val="center" w:pos="4153"/>
              <w:tab w:val="right" w:pos="8306"/>
            </w:tabs>
            <w:rPr>
              <w:rFonts w:ascii="Open Sans" w:eastAsia="Open Sans" w:hAnsi="Open Sans" w:cs="Open Sans"/>
              <w:sz w:val="18"/>
              <w:szCs w:val="18"/>
            </w:rPr>
          </w:pPr>
          <w:r>
            <w:rPr>
              <w:rFonts w:ascii="Open Sans" w:eastAsia="Open Sans" w:hAnsi="Open Sans" w:cs="Open Sans"/>
              <w:sz w:val="18"/>
              <w:szCs w:val="18"/>
            </w:rPr>
            <w:t>Created: 1/03/2024</w:t>
          </w:r>
        </w:p>
      </w:tc>
      <w:tc>
        <w:tcPr>
          <w:tcW w:w="4384" w:type="dxa"/>
          <w:tcBorders>
            <w:top w:val="nil"/>
            <w:left w:val="nil"/>
            <w:bottom w:val="nil"/>
            <w:right w:val="nil"/>
          </w:tcBorders>
          <w:tcMar>
            <w:top w:w="0" w:type="dxa"/>
            <w:left w:w="100" w:type="dxa"/>
            <w:bottom w:w="0" w:type="dxa"/>
            <w:right w:w="100" w:type="dxa"/>
          </w:tcMar>
        </w:tcPr>
        <w:p w14:paraId="79589400" w14:textId="77777777" w:rsidR="00A30D29" w:rsidRDefault="00D43AF9">
          <w:pPr>
            <w:tabs>
              <w:tab w:val="center" w:pos="4153"/>
              <w:tab w:val="right" w:pos="8306"/>
            </w:tabs>
            <w:jc w:val="right"/>
            <w:rPr>
              <w:rFonts w:ascii="Open Sans" w:eastAsia="Open Sans" w:hAnsi="Open Sans" w:cs="Open Sans"/>
              <w:sz w:val="18"/>
              <w:szCs w:val="18"/>
            </w:rPr>
          </w:pPr>
          <w:r>
            <w:rPr>
              <w:rFonts w:ascii="Open Sans" w:eastAsia="Open Sans" w:hAnsi="Open Sans" w:cs="Open Sans"/>
              <w:sz w:val="18"/>
              <w:szCs w:val="18"/>
            </w:rPr>
            <w:t>Modified: n/a</w:t>
          </w:r>
        </w:p>
      </w:tc>
    </w:tr>
    <w:tr w:rsidR="00A30D29" w14:paraId="5E537853" w14:textId="77777777">
      <w:trPr>
        <w:cantSplit/>
        <w:trHeight w:val="288"/>
      </w:trPr>
      <w:tc>
        <w:tcPr>
          <w:tcW w:w="5397" w:type="dxa"/>
          <w:tcBorders>
            <w:top w:val="nil"/>
            <w:left w:val="nil"/>
            <w:bottom w:val="nil"/>
            <w:right w:val="nil"/>
          </w:tcBorders>
          <w:tcMar>
            <w:top w:w="0" w:type="dxa"/>
            <w:left w:w="100" w:type="dxa"/>
            <w:bottom w:w="0" w:type="dxa"/>
            <w:right w:w="100" w:type="dxa"/>
          </w:tcMar>
        </w:tcPr>
        <w:p w14:paraId="7148171F" w14:textId="77777777" w:rsidR="00A30D29" w:rsidRDefault="00D43AF9">
          <w:pPr>
            <w:tabs>
              <w:tab w:val="center" w:pos="4153"/>
              <w:tab w:val="right" w:pos="8306"/>
            </w:tabs>
            <w:rPr>
              <w:rFonts w:ascii="Open Sans" w:eastAsia="Open Sans" w:hAnsi="Open Sans" w:cs="Open Sans"/>
              <w:sz w:val="18"/>
              <w:szCs w:val="18"/>
            </w:rPr>
          </w:pPr>
          <w:r>
            <w:rPr>
              <w:rFonts w:ascii="Open Sans" w:eastAsia="Open Sans" w:hAnsi="Open Sans" w:cs="Open Sans"/>
              <w:sz w:val="18"/>
              <w:szCs w:val="18"/>
            </w:rPr>
            <w:t>Version: 1.0</w:t>
          </w:r>
        </w:p>
      </w:tc>
      <w:tc>
        <w:tcPr>
          <w:tcW w:w="4384" w:type="dxa"/>
          <w:tcBorders>
            <w:top w:val="nil"/>
            <w:left w:val="nil"/>
            <w:bottom w:val="nil"/>
            <w:right w:val="nil"/>
          </w:tcBorders>
          <w:tcMar>
            <w:top w:w="0" w:type="dxa"/>
            <w:left w:w="100" w:type="dxa"/>
            <w:bottom w:w="0" w:type="dxa"/>
            <w:right w:w="100" w:type="dxa"/>
          </w:tcMar>
        </w:tcPr>
        <w:p w14:paraId="75ABE3EA" w14:textId="45DFAF37" w:rsidR="00A30D29" w:rsidRDefault="00D43AF9">
          <w:pPr>
            <w:tabs>
              <w:tab w:val="center" w:pos="4153"/>
              <w:tab w:val="right" w:pos="8306"/>
            </w:tabs>
            <w:jc w:val="right"/>
            <w:rPr>
              <w:rFonts w:ascii="Open Sans" w:eastAsia="Open Sans" w:hAnsi="Open Sans" w:cs="Open Sans"/>
              <w:sz w:val="18"/>
              <w:szCs w:val="18"/>
            </w:rPr>
          </w:pPr>
          <w:r>
            <w:rPr>
              <w:rFonts w:ascii="Open Sans" w:eastAsia="Open Sans" w:hAnsi="Open Sans" w:cs="Open Sans"/>
              <w:sz w:val="18"/>
              <w:szCs w:val="18"/>
            </w:rPr>
            <w:t xml:space="preserve">Page </w:t>
          </w:r>
          <w:r>
            <w:rPr>
              <w:rFonts w:ascii="Open Sans" w:eastAsia="Open Sans" w:hAnsi="Open Sans" w:cs="Open Sans"/>
              <w:sz w:val="18"/>
              <w:szCs w:val="18"/>
            </w:rPr>
            <w:fldChar w:fldCharType="begin"/>
          </w:r>
          <w:r>
            <w:rPr>
              <w:rFonts w:ascii="Open Sans" w:eastAsia="Open Sans" w:hAnsi="Open Sans" w:cs="Open Sans"/>
              <w:sz w:val="18"/>
              <w:szCs w:val="18"/>
            </w:rPr>
            <w:instrText>PAGE</w:instrText>
          </w:r>
          <w:r>
            <w:rPr>
              <w:rFonts w:ascii="Open Sans" w:eastAsia="Open Sans" w:hAnsi="Open Sans" w:cs="Open Sans"/>
              <w:sz w:val="18"/>
              <w:szCs w:val="18"/>
            </w:rPr>
            <w:fldChar w:fldCharType="separate"/>
          </w:r>
          <w:r w:rsidR="00754524">
            <w:rPr>
              <w:rFonts w:ascii="Open Sans" w:eastAsia="Open Sans" w:hAnsi="Open Sans" w:cs="Open Sans"/>
              <w:noProof/>
              <w:sz w:val="18"/>
              <w:szCs w:val="18"/>
            </w:rPr>
            <w:t>4</w:t>
          </w:r>
          <w:r>
            <w:rPr>
              <w:rFonts w:ascii="Open Sans" w:eastAsia="Open Sans" w:hAnsi="Open Sans" w:cs="Open Sans"/>
              <w:sz w:val="18"/>
              <w:szCs w:val="18"/>
            </w:rPr>
            <w:fldChar w:fldCharType="end"/>
          </w:r>
          <w:r>
            <w:rPr>
              <w:rFonts w:ascii="Open Sans" w:eastAsia="Open Sans" w:hAnsi="Open Sans" w:cs="Open Sans"/>
              <w:sz w:val="18"/>
              <w:szCs w:val="18"/>
            </w:rPr>
            <w:t xml:space="preserve"> of </w:t>
          </w:r>
          <w:r>
            <w:rPr>
              <w:rFonts w:ascii="Open Sans" w:eastAsia="Open Sans" w:hAnsi="Open Sans" w:cs="Open Sans"/>
              <w:sz w:val="18"/>
              <w:szCs w:val="18"/>
            </w:rPr>
            <w:fldChar w:fldCharType="begin"/>
          </w:r>
          <w:r>
            <w:rPr>
              <w:rFonts w:ascii="Open Sans" w:eastAsia="Open Sans" w:hAnsi="Open Sans" w:cs="Open Sans"/>
              <w:sz w:val="18"/>
              <w:szCs w:val="18"/>
            </w:rPr>
            <w:instrText>NUMPAGES</w:instrText>
          </w:r>
          <w:r>
            <w:rPr>
              <w:rFonts w:ascii="Open Sans" w:eastAsia="Open Sans" w:hAnsi="Open Sans" w:cs="Open Sans"/>
              <w:sz w:val="18"/>
              <w:szCs w:val="18"/>
            </w:rPr>
            <w:fldChar w:fldCharType="separate"/>
          </w:r>
          <w:r w:rsidR="00754524">
            <w:rPr>
              <w:rFonts w:ascii="Open Sans" w:eastAsia="Open Sans" w:hAnsi="Open Sans" w:cs="Open Sans"/>
              <w:noProof/>
              <w:sz w:val="18"/>
              <w:szCs w:val="18"/>
            </w:rPr>
            <w:t>5</w:t>
          </w:r>
          <w:r>
            <w:rPr>
              <w:rFonts w:ascii="Open Sans" w:eastAsia="Open Sans" w:hAnsi="Open Sans" w:cs="Open Sans"/>
              <w:sz w:val="18"/>
              <w:szCs w:val="18"/>
            </w:rPr>
            <w:fldChar w:fldCharType="end"/>
          </w:r>
        </w:p>
      </w:tc>
    </w:tr>
  </w:tbl>
  <w:p w14:paraId="433BECC8" w14:textId="77777777" w:rsidR="00A30D29" w:rsidRDefault="00D43AF9">
    <w:pPr>
      <w:pBdr>
        <w:top w:val="nil"/>
        <w:left w:val="nil"/>
        <w:bottom w:val="nil"/>
        <w:right w:val="nil"/>
        <w:between w:val="nil"/>
      </w:pBdr>
      <w:tabs>
        <w:tab w:val="center" w:pos="4513"/>
        <w:tab w:val="right" w:pos="9026"/>
      </w:tabs>
      <w:jc w:val="center"/>
      <w:rPr>
        <w:rFonts w:ascii="Open Sans" w:eastAsia="Open Sans" w:hAnsi="Open Sans" w:cs="Open Sans"/>
        <w:color w:val="000000"/>
        <w:sz w:val="18"/>
        <w:szCs w:val="18"/>
      </w:rPr>
    </w:pPr>
    <w:r>
      <w:rPr>
        <w:rFonts w:ascii="Open Sans" w:eastAsia="Open Sans" w:hAnsi="Open Sans" w:cs="Open Sans"/>
        <w:color w:val="000000"/>
        <w:sz w:val="18"/>
        <w:szCs w:val="18"/>
      </w:rPr>
      <w:t>Disclaimer: Printed copies of this document are regarded as uncontrolled.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10625" w14:textId="77777777" w:rsidR="00A30D29" w:rsidRDefault="00A30D29">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56ABA" w14:textId="77777777" w:rsidR="00497878" w:rsidRDefault="00497878">
      <w:r>
        <w:separator/>
      </w:r>
    </w:p>
  </w:footnote>
  <w:footnote w:type="continuationSeparator" w:id="0">
    <w:p w14:paraId="29B25A29" w14:textId="77777777" w:rsidR="00497878" w:rsidRDefault="00497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C7BAF" w14:textId="77777777" w:rsidR="00A30D29" w:rsidRDefault="00A30D29">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A48F7" w14:textId="77777777" w:rsidR="00A30D29" w:rsidRDefault="00D43AF9">
    <w:pPr>
      <w:tabs>
        <w:tab w:val="left" w:pos="4350"/>
      </w:tabs>
      <w:rPr>
        <w:rFonts w:ascii="Open Sans" w:eastAsia="Open Sans" w:hAnsi="Open Sans" w:cs="Open Sans"/>
        <w:smallCaps/>
      </w:rPr>
    </w:pPr>
    <w:r>
      <w:rPr>
        <w:rFonts w:ascii="Open Sans" w:eastAsia="Open Sans" w:hAnsi="Open Sans" w:cs="Open Sans"/>
        <w:smallCaps/>
        <w:noProof/>
      </w:rPr>
      <w:drawing>
        <wp:inline distT="114300" distB="114300" distL="114300" distR="114300" wp14:anchorId="5AFBB24B" wp14:editId="04F3C12A">
          <wp:extent cx="1727518" cy="989724"/>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27518" cy="989724"/>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F138E" w14:textId="77777777" w:rsidR="00A30D29" w:rsidRDefault="00A30D29">
    <w:pPr>
      <w:pBdr>
        <w:top w:val="nil"/>
        <w:left w:val="nil"/>
        <w:bottom w:val="nil"/>
        <w:right w:val="nil"/>
        <w:between w:val="nil"/>
      </w:pBdr>
      <w:tabs>
        <w:tab w:val="center" w:pos="4513"/>
        <w:tab w:val="right" w:pos="9026"/>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22A41" w14:textId="77777777" w:rsidR="00A30D29" w:rsidRDefault="00A30D29">
    <w:pPr>
      <w:pBdr>
        <w:top w:val="nil"/>
        <w:left w:val="nil"/>
        <w:bottom w:val="nil"/>
        <w:right w:val="nil"/>
        <w:between w:val="nil"/>
      </w:pBdr>
      <w:tabs>
        <w:tab w:val="center" w:pos="4513"/>
        <w:tab w:val="right" w:pos="9026"/>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4E289" w14:textId="77777777" w:rsidR="00A30D29" w:rsidRDefault="00A30D29">
    <w:pPr>
      <w:pBdr>
        <w:top w:val="nil"/>
        <w:left w:val="nil"/>
        <w:bottom w:val="nil"/>
        <w:right w:val="nil"/>
        <w:between w:val="nil"/>
      </w:pBdr>
      <w:tabs>
        <w:tab w:val="center" w:pos="4153"/>
        <w:tab w:val="right" w:pos="8306"/>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3D6E3" w14:textId="77777777" w:rsidR="00A30D29" w:rsidRDefault="00A30D29">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33EAF"/>
    <w:multiLevelType w:val="multilevel"/>
    <w:tmpl w:val="E19A8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616705"/>
    <w:multiLevelType w:val="multilevel"/>
    <w:tmpl w:val="141CD9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90859A9"/>
    <w:multiLevelType w:val="hybridMultilevel"/>
    <w:tmpl w:val="DE2E2958"/>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3" w15:restartNumberingAfterBreak="0">
    <w:nsid w:val="2C31172C"/>
    <w:multiLevelType w:val="multilevel"/>
    <w:tmpl w:val="3920C8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8E35737"/>
    <w:multiLevelType w:val="multilevel"/>
    <w:tmpl w:val="60725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JD0en/x6j/qBoTjToa44aTD01sqLz7wEAL5mBfwG631k+C0KGBulFzBanlr/DE3Zl7GWJpGMy7xc5LpZKDvkpA==" w:salt="ks1JXs2OxrH95CcPOThih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29"/>
    <w:rsid w:val="001D43D8"/>
    <w:rsid w:val="001F5D06"/>
    <w:rsid w:val="002B5903"/>
    <w:rsid w:val="003901AC"/>
    <w:rsid w:val="00485113"/>
    <w:rsid w:val="00497878"/>
    <w:rsid w:val="00754524"/>
    <w:rsid w:val="0098420B"/>
    <w:rsid w:val="00A101DD"/>
    <w:rsid w:val="00A30D29"/>
    <w:rsid w:val="00AC1AFC"/>
    <w:rsid w:val="00C070F7"/>
    <w:rsid w:val="00D43AF9"/>
    <w:rsid w:val="00E741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4CF0A"/>
  <w15:docId w15:val="{54E4F5D1-60C0-4815-AA9E-1D0F3F3D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85588"/>
    <w:pPr>
      <w:tabs>
        <w:tab w:val="center" w:pos="4513"/>
        <w:tab w:val="right" w:pos="9026"/>
      </w:tabs>
    </w:pPr>
  </w:style>
  <w:style w:type="character" w:customStyle="1" w:styleId="HeaderChar">
    <w:name w:val="Header Char"/>
    <w:basedOn w:val="DefaultParagraphFont"/>
    <w:link w:val="Header"/>
    <w:uiPriority w:val="99"/>
    <w:rsid w:val="00485588"/>
  </w:style>
  <w:style w:type="paragraph" w:styleId="Footer">
    <w:name w:val="footer"/>
    <w:basedOn w:val="Normal"/>
    <w:link w:val="FooterChar"/>
    <w:uiPriority w:val="99"/>
    <w:unhideWhenUsed/>
    <w:rsid w:val="00485588"/>
    <w:pPr>
      <w:tabs>
        <w:tab w:val="center" w:pos="4513"/>
        <w:tab w:val="right" w:pos="9026"/>
      </w:tabs>
    </w:pPr>
  </w:style>
  <w:style w:type="character" w:customStyle="1" w:styleId="FooterChar">
    <w:name w:val="Footer Char"/>
    <w:basedOn w:val="DefaultParagraphFont"/>
    <w:link w:val="Footer"/>
    <w:uiPriority w:val="99"/>
    <w:rsid w:val="00485588"/>
  </w:style>
  <w:style w:type="table" w:styleId="TableGrid">
    <w:name w:val="Table Grid"/>
    <w:basedOn w:val="TableNormal"/>
    <w:uiPriority w:val="39"/>
    <w:rsid w:val="002365B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1">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2">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3">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4">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5">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6">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7">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8">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9">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a">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b">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c">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85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sADS+zQ7BgG0DQi4+DcF4JGqbg==">CgMxLjAyDmguejd6ZG9hamkwZmlnMghoLmdqZGd4czIJaC4zNW5rdW4yOAByITF1amNURF9qQXZQQTlITlRpa1RPSktDTkNlOU1NVGZERA==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1726</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Mosse</dc:creator>
  <cp:lastModifiedBy>Anne Shelley</cp:lastModifiedBy>
  <cp:revision>3</cp:revision>
  <dcterms:created xsi:type="dcterms:W3CDTF">2024-08-12T23:57:00Z</dcterms:created>
  <dcterms:modified xsi:type="dcterms:W3CDTF">2024-08-13T01:58:00Z</dcterms:modified>
</cp:coreProperties>
</file>